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7AB6" w:rsidRPr="00347AB6" w:rsidRDefault="00347AB6" w:rsidP="00347AB6">
      <w:pPr>
        <w:rPr>
          <w:b/>
          <w:bCs/>
        </w:rPr>
      </w:pPr>
      <w:r w:rsidRPr="00347AB6">
        <w:rPr>
          <w:b/>
          <w:bCs/>
        </w:rPr>
        <w:t>MOTION TO APPROVE THE FINAL RECOMMENDATIONS FROM THE RECONVENED W</w:t>
      </w:r>
      <w:r w:rsidRPr="00347AB6">
        <w:rPr>
          <w:b/>
          <w:bCs/>
        </w:rPr>
        <w:t>ORKING GROUP ON RED CROSS NAMES</w:t>
      </w:r>
    </w:p>
    <w:p w:rsidR="00347AB6" w:rsidRDefault="00347AB6"/>
    <w:p w:rsidR="00347AB6" w:rsidRDefault="00347AB6">
      <w:r>
        <w:t xml:space="preserve">PROPOSED BY: </w:t>
      </w:r>
      <w:r>
        <w:t>Heather Forrest</w:t>
      </w:r>
    </w:p>
    <w:p w:rsidR="00347AB6" w:rsidRDefault="00347AB6">
      <w:r>
        <w:t xml:space="preserve">SECONDED BY: </w:t>
      </w:r>
    </w:p>
    <w:p w:rsidR="00347AB6" w:rsidRDefault="00347AB6"/>
    <w:p w:rsidR="00347AB6" w:rsidRPr="00347AB6" w:rsidRDefault="00347AB6">
      <w:pPr>
        <w:rPr>
          <w:b/>
          <w:bCs/>
        </w:rPr>
      </w:pPr>
      <w:r w:rsidRPr="00347AB6">
        <w:rPr>
          <w:b/>
          <w:bCs/>
        </w:rPr>
        <w:t xml:space="preserve">Whereas: </w:t>
      </w:r>
    </w:p>
    <w:p w:rsidR="00347AB6" w:rsidRDefault="00347AB6" w:rsidP="00347AB6">
      <w:pPr>
        <w:pStyle w:val="ListParagraph"/>
        <w:numPr>
          <w:ilvl w:val="0"/>
          <w:numId w:val="1"/>
        </w:numPr>
      </w:pPr>
      <w:r>
        <w:t xml:space="preserve">In November 2013, the Working Group for the Protection of International Governmental Organizations (IGO) and International Non-Governmental Organizations (INGO) in All </w:t>
      </w:r>
      <w:proofErr w:type="spellStart"/>
      <w:r>
        <w:t>gTLDs</w:t>
      </w:r>
      <w:proofErr w:type="spellEnd"/>
      <w:r>
        <w:t xml:space="preserve"> completed a Policy Development Process (PDP) and submitted its Final Report to the GNSO Council (https://gnso.icann.org/en/issues/igo-ingo-final-10nov13-en.pdf, including Minority Statements: </w:t>
      </w:r>
      <w:hyperlink r:id="rId5" w:history="1">
        <w:r w:rsidRPr="00777F09">
          <w:rPr>
            <w:rStyle w:val="Hyperlink"/>
          </w:rPr>
          <w:t>https://gnso.icann.org/en/issues/igo-ingo-final-minority-positions-10nov13- en.pdf</w:t>
        </w:r>
      </w:hyperlink>
      <w:r>
        <w:t>);</w:t>
      </w:r>
    </w:p>
    <w:p w:rsidR="00347AB6" w:rsidRDefault="00347AB6" w:rsidP="00374661">
      <w:pPr>
        <w:pStyle w:val="ListParagraph"/>
        <w:numPr>
          <w:ilvl w:val="0"/>
          <w:numId w:val="1"/>
        </w:numPr>
      </w:pPr>
      <w:r>
        <w:t>On 20 November 2013, the GNSO Council approved all the consensus recommendations in the PDP Final Report (</w:t>
      </w:r>
      <w:hyperlink r:id="rId6" w:history="1">
        <w:r w:rsidR="00374661" w:rsidRPr="00777F09">
          <w:rPr>
            <w:rStyle w:val="Hyperlink"/>
          </w:rPr>
          <w:t>http://gnso.icann.org/en/council/resolutions#20131120-2</w:t>
        </w:r>
      </w:hyperlink>
      <w:r>
        <w:t xml:space="preserve">); </w:t>
      </w:r>
    </w:p>
    <w:p w:rsidR="00347AB6" w:rsidRDefault="00347AB6" w:rsidP="00374661">
      <w:pPr>
        <w:pStyle w:val="ListParagraph"/>
        <w:numPr>
          <w:ilvl w:val="0"/>
          <w:numId w:val="1"/>
        </w:numPr>
      </w:pPr>
      <w:r>
        <w:t>On 30 April 2014, the ICANN Board approved those of the GNSO’s consensus recommendations that were consistent with advice received from the Governmental Advisory Committee (GAC) on the topic of IGO and INGO protections (which approval, in</w:t>
      </w:r>
      <w:r w:rsidR="00374661">
        <w:t xml:space="preserve"> relation to the Red Cross, was</w:t>
      </w:r>
      <w:r>
        <w:t xml:space="preserve"> limited to withholding from registration at both the top and second levels the specific terms designated as </w:t>
      </w:r>
      <w:r w:rsidR="00374661">
        <w:t xml:space="preserve">so-called </w:t>
      </w:r>
      <w:r>
        <w:t>“Scope 1” identifiers by the PDP Working Group (i.e.</w:t>
      </w:r>
      <w:r w:rsidR="00374661">
        <w:t>,</w:t>
      </w:r>
      <w:r>
        <w:t xml:space="preserve"> “Red Cross”, “Red Crescent”, “Red Crystal” and “Red Lion &amp; Sun” in all six official languages of the United Nations)) and requested additional time to consider those remaining consensus PDP recommendations that were not consistent with GAC advice (</w:t>
      </w:r>
      <w:hyperlink r:id="rId7" w:history="1">
        <w:r w:rsidR="00374661" w:rsidRPr="00777F09">
          <w:rPr>
            <w:rStyle w:val="Hyperlink"/>
          </w:rPr>
          <w:t>http://www.icann.org/en/groups/board/documents/resolutions-30apr14-en.htm#2.a</w:t>
        </w:r>
      </w:hyperlink>
      <w:r>
        <w:t xml:space="preserve">); </w:t>
      </w:r>
    </w:p>
    <w:p w:rsidR="00347AB6" w:rsidRDefault="00347AB6" w:rsidP="00347AB6">
      <w:pPr>
        <w:pStyle w:val="ListParagraph"/>
        <w:numPr>
          <w:ilvl w:val="0"/>
          <w:numId w:val="1"/>
        </w:numPr>
      </w:pPr>
      <w:r>
        <w:t xml:space="preserve">In March 2017, representatives of the GAC and GNSO held a discussion at the ICANN58 Public Meeting in Copenhagen, facilitated by former ICANN Board member </w:t>
      </w:r>
      <w:proofErr w:type="spellStart"/>
      <w:r>
        <w:t>Dr.</w:t>
      </w:r>
      <w:proofErr w:type="spellEnd"/>
      <w:r>
        <w:t xml:space="preserve"> Bruce Tonkin, to discuss a possible path forward for reconciling GAC advice and GNSO policy on the topic of protection at the second level of the domain name system for IGO acronyms and the remaining names and acronyms associated with the Red Cross (being those designated by the IGO-INGO PDP Working Gro</w:t>
      </w:r>
      <w:r>
        <w:t xml:space="preserve">up as “Scope 2” identifiers); </w:t>
      </w:r>
    </w:p>
    <w:p w:rsidR="00347AB6" w:rsidRDefault="00347AB6" w:rsidP="006C206D">
      <w:pPr>
        <w:pStyle w:val="ListParagraph"/>
        <w:numPr>
          <w:ilvl w:val="0"/>
          <w:numId w:val="1"/>
        </w:numPr>
      </w:pPr>
      <w:r>
        <w:t>Following the March 2017 facilitated discussion, the ICANN Board passed a resolution requesting that the GNSO Council consider initiating the Policy Amendment Process documented in the GN</w:t>
      </w:r>
      <w:r w:rsidR="00374661">
        <w:t>SO PDP Manual</w:t>
      </w:r>
      <w:r>
        <w:t xml:space="preserve"> in respect of certain of the so-called</w:t>
      </w:r>
      <w:r>
        <w:t xml:space="preserve"> “Scope 2” identifiers for the Red Cross, i.e.</w:t>
      </w:r>
      <w:r w:rsidR="00374661">
        <w:t>,</w:t>
      </w:r>
      <w:r>
        <w:t xml:space="preserve"> the full names </w:t>
      </w:r>
      <w:r w:rsidR="00374661">
        <w:t xml:space="preserve">of the </w:t>
      </w:r>
      <w:r w:rsidR="00374661">
        <w:t xml:space="preserve">National Societies recognized within the International Red Cross and Red Crescent movement, </w:t>
      </w:r>
      <w:r w:rsidR="006C206D">
        <w:t>and</w:t>
      </w:r>
      <w:r w:rsidR="00374661">
        <w:t xml:space="preserve"> the full names of the International Red Cross and Red Crescent Movement, the International Committee of the Red Cross, and the International Federation of Red Cross and Red Crescent Societies</w:t>
      </w:r>
      <w:r>
        <w:t xml:space="preserve"> (in the six official languages of the United Nations) (https://www.icann.org/resources/board-material/resolu</w:t>
      </w:r>
      <w:r>
        <w:t xml:space="preserve">tions-2017-03-16- en#2.e.i); </w:t>
      </w:r>
    </w:p>
    <w:p w:rsidR="00347AB6" w:rsidRDefault="00347AB6" w:rsidP="005D2BA4">
      <w:pPr>
        <w:pStyle w:val="ListParagraph"/>
        <w:numPr>
          <w:ilvl w:val="0"/>
          <w:numId w:val="1"/>
        </w:numPr>
      </w:pPr>
      <w:r>
        <w:t xml:space="preserve">In May 2017, the GNSO Council passed a resolution noting that the March 2017 facilitated discussions had highlighted a set of exceptional circumstances </w:t>
      </w:r>
      <w:r w:rsidR="005D2BA4">
        <w:t xml:space="preserve">(in the availability of a finite list of names and documented evidence of the legal basis for their protection) </w:t>
      </w:r>
      <w:r w:rsidR="00374661">
        <w:t>constituting</w:t>
      </w:r>
      <w:r>
        <w:t xml:space="preserve"> a justifiable basis for the Council’s taking the extraordinary step of reconvening the original IGO-INGO PDP Working Group </w:t>
      </w:r>
      <w:r w:rsidR="005D2BA4">
        <w:t xml:space="preserve">pursuant to Section 16 of the GNSO PDP Manual </w:t>
      </w:r>
      <w:r>
        <w:t xml:space="preserve">for the </w:t>
      </w:r>
      <w:r>
        <w:lastRenderedPageBreak/>
        <w:t>specific purpose of considering possible modifications to its previous consensus policy recommendations concerning</w:t>
      </w:r>
      <w:r>
        <w:t xml:space="preserve"> </w:t>
      </w:r>
      <w:r w:rsidR="00374661">
        <w:t>and limited to</w:t>
      </w:r>
      <w:r w:rsidR="005D2BA4">
        <w:t xml:space="preserve"> the</w:t>
      </w:r>
      <w:r w:rsidR="00374661">
        <w:t xml:space="preserve"> so-called “Scope 2” </w:t>
      </w:r>
      <w:r w:rsidR="006C206D">
        <w:t xml:space="preserve">Red Cross </w:t>
      </w:r>
      <w:r w:rsidR="00374661">
        <w:t xml:space="preserve">full names </w:t>
      </w:r>
      <w:r>
        <w:t>noted by the Board</w:t>
      </w:r>
      <w:r w:rsidR="00374661">
        <w:t>,</w:t>
      </w:r>
      <w:r>
        <w:t xml:space="preserve"> and including a defined, finite </w:t>
      </w:r>
      <w:r w:rsidR="006C206D">
        <w:t>list of variants of those names</w:t>
      </w:r>
      <w:r w:rsidR="006C206D">
        <w:t>, with acronyms and any other names not falling within the scope of this reconvened effort</w:t>
      </w:r>
      <w:r w:rsidR="006C206D">
        <w:t xml:space="preserve"> </w:t>
      </w:r>
      <w:r>
        <w:t>(</w:t>
      </w:r>
      <w:hyperlink r:id="rId8" w:history="1">
        <w:r w:rsidRPr="00777F09">
          <w:rPr>
            <w:rStyle w:val="Hyperlink"/>
          </w:rPr>
          <w:t>https://gnso.icann.org/en/council/resolutions#20170503-071</w:t>
        </w:r>
      </w:hyperlink>
      <w:r>
        <w:t xml:space="preserve">); </w:t>
      </w:r>
    </w:p>
    <w:p w:rsidR="00347AB6" w:rsidRDefault="00347AB6" w:rsidP="006C206D">
      <w:pPr>
        <w:pStyle w:val="ListParagraph"/>
        <w:numPr>
          <w:ilvl w:val="0"/>
          <w:numId w:val="1"/>
        </w:numPr>
      </w:pPr>
      <w:r>
        <w:t>The Reconvened PDP Working Group held its first meeting on 14 June 2017, and has since worked</w:t>
      </w:r>
      <w:r w:rsidR="005D2BA4">
        <w:t xml:space="preserve"> diligently</w:t>
      </w:r>
      <w:r>
        <w:t xml:space="preserve"> to develop a set of recommendations that were published for public comment on 21 June 2018 (</w:t>
      </w:r>
      <w:hyperlink r:id="rId9" w:history="1">
        <w:r w:rsidR="006C206D" w:rsidRPr="00777F09">
          <w:rPr>
            <w:rStyle w:val="Hyperlink"/>
          </w:rPr>
          <w:t>https://www.icann.org/public-comments/red-cross-protection-initial-2018-06-21-en</w:t>
        </w:r>
      </w:hyperlink>
      <w:r>
        <w:t xml:space="preserve">); and </w:t>
      </w:r>
    </w:p>
    <w:p w:rsidR="00347AB6" w:rsidRDefault="00347AB6" w:rsidP="00347AB6">
      <w:pPr>
        <w:pStyle w:val="ListParagraph"/>
        <w:numPr>
          <w:ilvl w:val="0"/>
          <w:numId w:val="1"/>
        </w:numPr>
      </w:pPr>
      <w:r>
        <w:t xml:space="preserve">Following the close of the public comment period on 31 July 2018, the Reconvened PDP Working Group reviewed the comments that </w:t>
      </w:r>
      <w:proofErr w:type="gramStart"/>
      <w:r>
        <w:t>were received</w:t>
      </w:r>
      <w:proofErr w:type="gramEnd"/>
      <w:r>
        <w:t xml:space="preserve"> and completed its Final Report, which it submitted to the GNSO Council</w:t>
      </w:r>
      <w:r w:rsidR="00374661">
        <w:t xml:space="preserve"> for its consideration on 6 August 2018</w:t>
      </w:r>
      <w:r>
        <w:t xml:space="preserve"> [insert link to Final Report when available]. </w:t>
      </w:r>
    </w:p>
    <w:p w:rsidR="00347AB6" w:rsidRDefault="00347AB6" w:rsidP="00347AB6"/>
    <w:p w:rsidR="00347AB6" w:rsidRDefault="00347AB6" w:rsidP="00347AB6">
      <w:r>
        <w:t xml:space="preserve">Resolved: </w:t>
      </w:r>
    </w:p>
    <w:p w:rsidR="00347AB6" w:rsidRDefault="00347AB6" w:rsidP="006C206D">
      <w:pPr>
        <w:pStyle w:val="ListParagraph"/>
        <w:numPr>
          <w:ilvl w:val="0"/>
          <w:numId w:val="2"/>
        </w:numPr>
      </w:pPr>
      <w:r>
        <w:t xml:space="preserve">The GNSO Council has reviewed the Final Report and approves all </w:t>
      </w:r>
      <w:r w:rsidR="006C206D">
        <w:t xml:space="preserve">of </w:t>
      </w:r>
      <w:r>
        <w:t xml:space="preserve">the consensus recommendations </w:t>
      </w:r>
      <w:r w:rsidR="006C206D">
        <w:t>made by</w:t>
      </w:r>
      <w:r>
        <w:t xml:space="preserve"> the R</w:t>
      </w:r>
      <w:r>
        <w:t xml:space="preserve">econvened PDP Working Group; </w:t>
      </w:r>
    </w:p>
    <w:p w:rsidR="00A77718" w:rsidRDefault="00347AB6" w:rsidP="00347AB6">
      <w:pPr>
        <w:pStyle w:val="ListParagraph"/>
        <w:numPr>
          <w:ilvl w:val="0"/>
          <w:numId w:val="2"/>
        </w:numPr>
      </w:pPr>
      <w:r>
        <w:t xml:space="preserve">The GNSO Council thanks the Reconvened PDP Working Group for its diligence and its successful work in attaining consensus on </w:t>
      </w:r>
      <w:r w:rsidR="006C206D">
        <w:t>all</w:t>
      </w:r>
      <w:r>
        <w:t xml:space="preserve"> recommendations; </w:t>
      </w:r>
    </w:p>
    <w:p w:rsidR="00347AB6" w:rsidRDefault="00A77718" w:rsidP="00A77718">
      <w:pPr>
        <w:pStyle w:val="ListParagraph"/>
        <w:numPr>
          <w:ilvl w:val="0"/>
          <w:numId w:val="2"/>
        </w:numPr>
      </w:pPr>
      <w:r>
        <w:t xml:space="preserve">The GNSO Council thanks the International Red Cross and Red Crescent Movement for its efforts in providing the documentation and information needed to justify and underpin the consensus </w:t>
      </w:r>
      <w:bookmarkStart w:id="0" w:name="_GoBack"/>
      <w:bookmarkEnd w:id="0"/>
      <w:r>
        <w:t>recommendations; and</w:t>
      </w:r>
      <w:r w:rsidR="00347AB6">
        <w:t xml:space="preserve"> </w:t>
      </w:r>
    </w:p>
    <w:p w:rsidR="00896147" w:rsidRDefault="00347AB6" w:rsidP="00347AB6">
      <w:pPr>
        <w:pStyle w:val="ListParagraph"/>
        <w:numPr>
          <w:ilvl w:val="0"/>
          <w:numId w:val="2"/>
        </w:numPr>
      </w:pPr>
      <w:r>
        <w:t>The GNSO Council directs ICANN staff to prepare a Recommendations Report for delivery to the ICANN Board in accordance with the process outlined in the ICANN Bylaws.</w:t>
      </w:r>
    </w:p>
    <w:sectPr w:rsidR="008961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EB2E9D"/>
    <w:multiLevelType w:val="hybridMultilevel"/>
    <w:tmpl w:val="D074AB1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69FB0F7F"/>
    <w:multiLevelType w:val="hybridMultilevel"/>
    <w:tmpl w:val="3BF479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AB6"/>
    <w:rsid w:val="00183808"/>
    <w:rsid w:val="00347AB6"/>
    <w:rsid w:val="00374661"/>
    <w:rsid w:val="005D2BA4"/>
    <w:rsid w:val="006C206D"/>
    <w:rsid w:val="00A77718"/>
    <w:rsid w:val="00E143D4"/>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10980"/>
  <w15:chartTrackingRefBased/>
  <w15:docId w15:val="{B5C65BF5-1728-40B8-87F2-B672D6906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7AB6"/>
    <w:pPr>
      <w:ind w:left="720"/>
      <w:contextualSpacing/>
    </w:pPr>
  </w:style>
  <w:style w:type="character" w:styleId="Hyperlink">
    <w:name w:val="Hyperlink"/>
    <w:basedOn w:val="DefaultParagraphFont"/>
    <w:uiPriority w:val="99"/>
    <w:unhideWhenUsed/>
    <w:rsid w:val="00347AB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nso.icann.org/en/council/resolutions#20170503-071" TargetMode="External"/><Relationship Id="rId3" Type="http://schemas.openxmlformats.org/officeDocument/2006/relationships/settings" Target="settings.xml"/><Relationship Id="rId7" Type="http://schemas.openxmlformats.org/officeDocument/2006/relationships/hyperlink" Target="http://www.icann.org/en/groups/board/documents/resolutions-30apr14-en.htm#2.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gnso.icann.org/en/council/resolutions#20131120-2" TargetMode="External"/><Relationship Id="rId11" Type="http://schemas.openxmlformats.org/officeDocument/2006/relationships/theme" Target="theme/theme1.xml"/><Relationship Id="rId5" Type="http://schemas.openxmlformats.org/officeDocument/2006/relationships/hyperlink" Target="https://gnso.icann.org/en/issues/igo-ingo-final-minority-positions-10nov13-%20en.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icann.org/public-comments/red-cross-protection-initial-2018-06-21-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794</Words>
  <Characters>4532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Tasmania</Company>
  <LinksUpToDate>false</LinksUpToDate>
  <CharactersWithSpaces>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Forrest</dc:creator>
  <cp:keywords/>
  <dc:description/>
  <cp:lastModifiedBy>Heather Forrest</cp:lastModifiedBy>
  <cp:revision>2</cp:revision>
  <dcterms:created xsi:type="dcterms:W3CDTF">2018-08-06T02:38:00Z</dcterms:created>
  <dcterms:modified xsi:type="dcterms:W3CDTF">2018-08-06T03:11:00Z</dcterms:modified>
</cp:coreProperties>
</file>