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541366">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541366">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54F7F4A" w:rsidR="002678F1" w:rsidRPr="002678F1" w:rsidRDefault="00CF105F" w:rsidP="00541366">
      <w:pPr>
        <w:pStyle w:val="Items"/>
      </w:pPr>
      <w:bookmarkStart w:id="0" w:name="_Ref332470074"/>
      <w:bookmarkStart w:id="1"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w:t>
      </w:r>
      <w:r w:rsidR="001611FE">
        <w:rPr>
          <w:shd w:val="clear" w:color="auto" w:fill="FFFFFF"/>
        </w:rPr>
        <w:t xml:space="preserve">and an alternative bulk transfer mechanism </w:t>
      </w:r>
      <w:r w:rsidR="0043315F">
        <w:rPr>
          <w:shd w:val="clear" w:color="auto" w:fill="FFFFFF"/>
        </w:rPr>
        <w:t>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0"/>
      <w:r w:rsidR="005230CF">
        <w:rPr>
          <w:shd w:val="clear" w:color="auto" w:fill="FFFFFF"/>
        </w:rPr>
        <w:t xml:space="preserve"> </w:t>
      </w:r>
      <w:bookmarkStart w:id="2" w:name="_GoBack"/>
      <w:bookmarkEnd w:id="1"/>
      <w:bookmarkEnd w:id="2"/>
    </w:p>
    <w:p w14:paraId="0EB0D544" w14:textId="2FF8C049" w:rsidR="00985844" w:rsidRPr="00985844" w:rsidRDefault="00806D83" w:rsidP="00985844">
      <w:pPr>
        <w:pStyle w:val="Items"/>
      </w:pPr>
      <w:bookmarkStart w:id="3" w:name="_Ref331945558"/>
      <w:r>
        <w:rPr>
          <w:shd w:val="clear" w:color="auto" w:fill="FFFFFF"/>
        </w:rPr>
        <w:lastRenderedPageBreak/>
        <w:t xml:space="preserve">By 1 May 2017, </w:t>
      </w:r>
      <w:bookmarkEnd w:id="3"/>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554861">
        <w:t>.</w:t>
      </w:r>
      <w:r w:rsidR="00985844" w:rsidRPr="00985844">
        <w:rPr>
          <w:shd w:val="clear" w:color="auto" w:fill="FFFFFF"/>
        </w:rPr>
        <w:t xml:space="preserve"> </w:t>
      </w:r>
    </w:p>
    <w:p w14:paraId="3A8D55E2" w14:textId="75365DEC" w:rsidR="009F69C5" w:rsidRPr="00712E54" w:rsidRDefault="00985844" w:rsidP="00985844">
      <w:pPr>
        <w:pStyle w:val="Items"/>
      </w:pPr>
      <w:r>
        <w:rPr>
          <w:shd w:val="clear" w:color="auto" w:fill="FFFFFF"/>
        </w:rPr>
        <w:t xml:space="preserve">By 1 May 2017, </w:t>
      </w:r>
      <w:r>
        <w:t xml:space="preserve">Registry Operator MUST </w:t>
      </w:r>
      <w:r>
        <w:t>deploy an EPP mechanism and an alternative bulk transfer mechanism in</w:t>
      </w:r>
      <w:r w:rsidRPr="00712E54">
        <w:t xml:space="preserve"> relevant Operating Test Environments (OT&amp;E) </w:t>
      </w:r>
      <w:r>
        <w:t>for</w:t>
      </w:r>
      <w:r w:rsidRPr="00712E54">
        <w:t xml:space="preserve"> Registrars</w:t>
      </w:r>
      <w:r>
        <w:t xml:space="preserve"> </w:t>
      </w:r>
      <w:r>
        <w:t>to test the migration of registration data for Existing Domain Names (i.e., transition from Thin to Thick)</w:t>
      </w:r>
      <w:r>
        <w:t>.</w:t>
      </w:r>
    </w:p>
    <w:p w14:paraId="5B248AB4" w14:textId="24417C08" w:rsidR="006A6DAA" w:rsidRDefault="006A6DAA" w:rsidP="00541366">
      <w:pPr>
        <w:pStyle w:val="Items"/>
      </w:pPr>
      <w:bookmarkStart w:id="4"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rsidP="00541366">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domaing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4"/>
    <w:p w14:paraId="1D5FF9C9" w14:textId="77777777" w:rsidR="002024EA" w:rsidRPr="00E432A3" w:rsidRDefault="002024EA" w:rsidP="00541366">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r w:rsidR="00475A60">
        <w:rPr>
          <w:shd w:val="clear" w:color="auto" w:fill="FFFFFF"/>
        </w:rPr>
        <w:t xml:space="preserve">next </w:t>
      </w:r>
      <w:r w:rsidR="0011353E">
        <w:rPr>
          <w:shd w:val="clear" w:color="auto" w:fill="FFFFFF"/>
        </w:rPr>
        <w:t xml:space="preserve">month at </w:t>
      </w:r>
      <w:r>
        <w:rPr>
          <w:shd w:val="clear" w:color="auto" w:fill="FFFFFF"/>
        </w:rPr>
        <w:t>23:59 UTC.</w:t>
      </w:r>
    </w:p>
    <w:p w14:paraId="0776DFE6" w14:textId="77777777" w:rsidR="002024EA" w:rsidRPr="00C649CF" w:rsidRDefault="002024EA" w:rsidP="00541366">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r w:rsidR="00475A60">
        <w:rPr>
          <w:shd w:val="clear" w:color="auto" w:fill="FFFFFF"/>
        </w:rPr>
        <w:t xml:space="preserve">next </w:t>
      </w:r>
      <w:r w:rsidR="008C39D2">
        <w:rPr>
          <w:shd w:val="clear" w:color="auto" w:fill="FFFFFF"/>
        </w:rPr>
        <w:t>month at 23:59 UTC.</w:t>
      </w:r>
    </w:p>
    <w:p w14:paraId="7B00C0C8" w14:textId="212018F2" w:rsidR="00BB2728" w:rsidRPr="00E432A3" w:rsidRDefault="00D8561A" w:rsidP="00541366">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 </w:t>
      </w:r>
      <w:r>
        <w:t>by 1 August 2017.</w:t>
      </w:r>
    </w:p>
    <w:p w14:paraId="1EB5FD78" w14:textId="6FFBB393" w:rsidR="00770A7F" w:rsidRPr="006A6DAA" w:rsidRDefault="00770A7F" w:rsidP="00541366">
      <w:pPr>
        <w:pStyle w:val="Items"/>
      </w:pPr>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541366">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rFonts w:eastAsia="Times New Roman" w:cs="Times New Roman"/>
        </w:rPr>
      </w:pPr>
      <w:r>
        <w:rPr>
          <w:rFonts w:eastAsia="Times New Roman" w:cs="Times New Roman"/>
        </w:rPr>
        <w:t>Registrant/Admin/Tech Email</w:t>
      </w:r>
    </w:p>
    <w:p w14:paraId="6FAE5BB8" w14:textId="0A52B688" w:rsidR="00793D62" w:rsidRPr="00793D62" w:rsidRDefault="00793D62" w:rsidP="00541366">
      <w:pPr>
        <w:pStyle w:val="Items"/>
      </w:pPr>
      <w:r w:rsidRPr="00793D62">
        <w:t>The “Billing” contact</w:t>
      </w:r>
      <w:r w:rsidR="005F5113">
        <w:t>, unless otherwise required by Registry Agreement,</w:t>
      </w:r>
      <w:r w:rsidRPr="00793D62">
        <w:t xml:space="preserve">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5" w:name="_Ref331889799"/>
    </w:p>
    <w:p w14:paraId="57714B50" w14:textId="6AF48EB6" w:rsidR="008F7063" w:rsidRPr="00C1367F" w:rsidRDefault="008F2C2F" w:rsidP="00541366">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5"/>
    <w:p w14:paraId="30631381" w14:textId="34321ADE" w:rsidR="00CD7B2F" w:rsidRDefault="00CD7B2F" w:rsidP="00541366">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rsidP="00541366">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591052">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6E33" w14:textId="77777777" w:rsidR="00AA0A57" w:rsidRDefault="00AA0A57" w:rsidP="00C328DB">
      <w:r>
        <w:separator/>
      </w:r>
    </w:p>
  </w:endnote>
  <w:endnote w:type="continuationSeparator" w:id="0">
    <w:p w14:paraId="11C20AD8" w14:textId="77777777" w:rsidR="00AA0A57" w:rsidRDefault="00AA0A57"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A57">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6146" w14:textId="77777777" w:rsidR="00AA0A57" w:rsidRDefault="00AA0A57" w:rsidP="00C328DB">
      <w:r>
        <w:separator/>
      </w:r>
    </w:p>
  </w:footnote>
  <w:footnote w:type="continuationSeparator" w:id="0">
    <w:p w14:paraId="74EC9397" w14:textId="77777777" w:rsidR="00AA0A57" w:rsidRDefault="00AA0A57"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3C3FCB85" w:rsidR="002F69E2" w:rsidRPr="00050196" w:rsidRDefault="00055E14" w:rsidP="00050196">
    <w:pPr>
      <w:pStyle w:val="Header"/>
      <w:rPr>
        <w:sz w:val="18"/>
      </w:rPr>
    </w:pPr>
    <w:r>
      <w:rPr>
        <w:sz w:val="18"/>
      </w:rPr>
      <w:t>Date</w:t>
    </w:r>
    <w:r w:rsidR="00985844">
      <w:rPr>
        <w:sz w:val="18"/>
      </w:rPr>
      <w:t xml:space="preserve"> 10 October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E19A8222"/>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3831"/>
    <w:rsid w:val="00145B47"/>
    <w:rsid w:val="00150081"/>
    <w:rsid w:val="00151708"/>
    <w:rsid w:val="001611FE"/>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41366"/>
    <w:rsid w:val="00554861"/>
    <w:rsid w:val="00566273"/>
    <w:rsid w:val="00572E3A"/>
    <w:rsid w:val="00581013"/>
    <w:rsid w:val="00581F64"/>
    <w:rsid w:val="0058274E"/>
    <w:rsid w:val="00590A51"/>
    <w:rsid w:val="00591052"/>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5F5113"/>
    <w:rsid w:val="00602778"/>
    <w:rsid w:val="00605475"/>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1247"/>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3D62"/>
    <w:rsid w:val="00794239"/>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85844"/>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55A3"/>
    <w:rsid w:val="00A177EE"/>
    <w:rsid w:val="00A23003"/>
    <w:rsid w:val="00A269C7"/>
    <w:rsid w:val="00A32B03"/>
    <w:rsid w:val="00A41BD0"/>
    <w:rsid w:val="00A425A7"/>
    <w:rsid w:val="00A4425D"/>
    <w:rsid w:val="00A46681"/>
    <w:rsid w:val="00A55011"/>
    <w:rsid w:val="00A5611D"/>
    <w:rsid w:val="00A56B62"/>
    <w:rsid w:val="00A6739F"/>
    <w:rsid w:val="00A717BE"/>
    <w:rsid w:val="00A8049B"/>
    <w:rsid w:val="00A80C78"/>
    <w:rsid w:val="00A9741B"/>
    <w:rsid w:val="00AA0A57"/>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440E"/>
    <w:rsid w:val="00BA725B"/>
    <w:rsid w:val="00BB2728"/>
    <w:rsid w:val="00BB3572"/>
    <w:rsid w:val="00BC3BD7"/>
    <w:rsid w:val="00BD16E2"/>
    <w:rsid w:val="00BE3999"/>
    <w:rsid w:val="00BF1B05"/>
    <w:rsid w:val="00C102BE"/>
    <w:rsid w:val="00C10D59"/>
    <w:rsid w:val="00C134B6"/>
    <w:rsid w:val="00C1367F"/>
    <w:rsid w:val="00C160D3"/>
    <w:rsid w:val="00C17F06"/>
    <w:rsid w:val="00C17F49"/>
    <w:rsid w:val="00C21F8B"/>
    <w:rsid w:val="00C22C7B"/>
    <w:rsid w:val="00C243E9"/>
    <w:rsid w:val="00C328DB"/>
    <w:rsid w:val="00C346C8"/>
    <w:rsid w:val="00C4235F"/>
    <w:rsid w:val="00C5617E"/>
    <w:rsid w:val="00C57FEA"/>
    <w:rsid w:val="00C625BF"/>
    <w:rsid w:val="00C643AE"/>
    <w:rsid w:val="00C649CF"/>
    <w:rsid w:val="00C711AA"/>
    <w:rsid w:val="00C7559E"/>
    <w:rsid w:val="00C84D87"/>
    <w:rsid w:val="00C877E4"/>
    <w:rsid w:val="00C8799C"/>
    <w:rsid w:val="00C93026"/>
    <w:rsid w:val="00CA032F"/>
    <w:rsid w:val="00CB2069"/>
    <w:rsid w:val="00CB6793"/>
    <w:rsid w:val="00CB7367"/>
    <w:rsid w:val="00CC1FF9"/>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0EC9"/>
    <w:rsid w:val="00E17580"/>
    <w:rsid w:val="00E24E77"/>
    <w:rsid w:val="00E25670"/>
    <w:rsid w:val="00E276F6"/>
    <w:rsid w:val="00E279E9"/>
    <w:rsid w:val="00E347BE"/>
    <w:rsid w:val="00E36C4C"/>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541366"/>
    <w:pPr>
      <w:numPr>
        <w:ilvl w:val="1"/>
        <w:numId w:val="2"/>
      </w:numPr>
      <w:ind w:left="900" w:hanging="540"/>
      <w:outlineLvl w:val="1"/>
    </w:pPr>
    <w:rPr>
      <w:rFonts w:ascii="Calibri" w:hAnsi="Calibri" w:cs="Calibri"/>
      <w:b w:val="0"/>
      <w:i/>
      <w:iCs/>
      <w:color w:val="18376A"/>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7459BA-FC95-124B-BD8D-95D9CAEC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6920</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and an alternative bulk transfer </vt:lpstr>
      <vt:lpstr>    By 1 May 2017, Registry Operator MUST provide to applicable Registrars and ICANN</vt:lpstr>
      <vt:lpstr>    By 1 May 2017, Registry Operator MUST deploy an EPP mechanism and an alternative</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fo</vt:lpstr>
      <vt:lpstr>    The “Billing” contact, unless otherwise required by Registry Agreement, is optio</vt:lpstr>
      <vt:lpstr>The following requirements apply to Registrars only:</vt:lpstr>
      <vt:lpstr>    Between 1 August 2017 and 1 February 2019, Registrars MUST migrate to the releva</vt:lpstr>
      <vt:lpstr>    Registrars MAY provide complete Thick Registration data to Registry Operator tha</vt:lpstr>
      <vt:lpstr>    Registrars MUST provide complete Thick Registration data to Registry Operator th</vt:lpstr>
      <vt:lpstr>    </vt:lpstr>
    </vt:vector>
  </TitlesOfParts>
  <Manager/>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3</cp:revision>
  <cp:lastPrinted>2016-09-20T17:58:00Z</cp:lastPrinted>
  <dcterms:created xsi:type="dcterms:W3CDTF">2016-10-10T22:44:00Z</dcterms:created>
  <dcterms:modified xsi:type="dcterms:W3CDTF">2016-10-10T22:44:00Z</dcterms:modified>
</cp:coreProperties>
</file>