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19B4B" w14:textId="77777777" w:rsidR="00D951C7" w:rsidRPr="009965E5" w:rsidRDefault="009965E5" w:rsidP="00F57DE3">
      <w:pPr>
        <w:ind w:left="360" w:hanging="360"/>
        <w:jc w:val="center"/>
        <w:rPr>
          <w:rFonts w:ascii="Times New Roman" w:hAnsi="Times New Roman" w:cs="Times New Roman"/>
          <w:b/>
        </w:rPr>
      </w:pPr>
      <w:r w:rsidRPr="009965E5">
        <w:rPr>
          <w:rFonts w:ascii="Times New Roman" w:hAnsi="Times New Roman" w:cs="Times New Roman"/>
          <w:b/>
        </w:rPr>
        <w:t>Background on GNSO Working Group Guidelines Consensus Levels</w:t>
      </w:r>
    </w:p>
    <w:p w14:paraId="0A6F7A52" w14:textId="77777777" w:rsidR="009F438F" w:rsidRDefault="009F438F" w:rsidP="00F57DE3">
      <w:pPr>
        <w:ind w:left="360" w:hanging="360"/>
        <w:rPr>
          <w:rFonts w:ascii="Times New Roman" w:hAnsi="Times New Roman" w:cs="Times New Roman"/>
        </w:rPr>
      </w:pPr>
    </w:p>
    <w:p w14:paraId="71B448BE" w14:textId="77777777" w:rsidR="009965E5" w:rsidRPr="009965E5" w:rsidRDefault="009965E5" w:rsidP="00F57DE3">
      <w:pPr>
        <w:ind w:left="360" w:hanging="360"/>
        <w:rPr>
          <w:rFonts w:ascii="Times New Roman" w:hAnsi="Times New Roman" w:cs="Times New Roman"/>
        </w:rPr>
      </w:pPr>
    </w:p>
    <w:p w14:paraId="2C57A0A1" w14:textId="77777777" w:rsidR="009F438F" w:rsidRDefault="009F438F" w:rsidP="00F57DE3">
      <w:pPr>
        <w:widowControl w:val="0"/>
        <w:numPr>
          <w:ilvl w:val="0"/>
          <w:numId w:val="1"/>
        </w:numPr>
        <w:autoSpaceDE w:val="0"/>
        <w:autoSpaceDN w:val="0"/>
        <w:adjustRightInd w:val="0"/>
        <w:ind w:left="360"/>
        <w:rPr>
          <w:rFonts w:ascii="Times New Roman" w:hAnsi="Times New Roman" w:cs="Times New Roman"/>
        </w:rPr>
      </w:pPr>
      <w:r w:rsidRPr="009965E5">
        <w:rPr>
          <w:rFonts w:ascii="Times New Roman" w:hAnsi="Times New Roman" w:cs="Times New Roman"/>
          <w:b/>
          <w:bCs/>
        </w:rPr>
        <w:t>Which group do you represent?</w:t>
      </w:r>
      <w:r w:rsidRPr="009965E5">
        <w:rPr>
          <w:rFonts w:ascii="Times New Roman" w:hAnsi="Times New Roman" w:cs="Times New Roman"/>
        </w:rPr>
        <w:t> GNSO Council</w:t>
      </w:r>
    </w:p>
    <w:p w14:paraId="38BA00DA" w14:textId="77777777" w:rsidR="009965E5" w:rsidRPr="009965E5" w:rsidRDefault="009965E5" w:rsidP="00F57DE3">
      <w:pPr>
        <w:widowControl w:val="0"/>
        <w:autoSpaceDE w:val="0"/>
        <w:autoSpaceDN w:val="0"/>
        <w:adjustRightInd w:val="0"/>
        <w:ind w:left="360" w:hanging="360"/>
        <w:rPr>
          <w:rFonts w:ascii="Times New Roman" w:hAnsi="Times New Roman" w:cs="Times New Roman"/>
        </w:rPr>
      </w:pPr>
    </w:p>
    <w:p w14:paraId="52BF8628" w14:textId="752041D3" w:rsidR="009F438F" w:rsidRDefault="009F438F" w:rsidP="00F57DE3">
      <w:pPr>
        <w:widowControl w:val="0"/>
        <w:numPr>
          <w:ilvl w:val="0"/>
          <w:numId w:val="1"/>
        </w:numPr>
        <w:autoSpaceDE w:val="0"/>
        <w:autoSpaceDN w:val="0"/>
        <w:adjustRightInd w:val="0"/>
        <w:ind w:left="360"/>
        <w:rPr>
          <w:rFonts w:ascii="Times New Roman" w:hAnsi="Times New Roman" w:cs="Times New Roman"/>
        </w:rPr>
      </w:pPr>
      <w:r w:rsidRPr="009965E5">
        <w:rPr>
          <w:rFonts w:ascii="Times New Roman" w:hAnsi="Times New Roman" w:cs="Times New Roman"/>
          <w:b/>
          <w:bCs/>
        </w:rPr>
        <w:t>To which rules or processes do you refer?</w:t>
      </w:r>
      <w:r w:rsidRPr="009965E5">
        <w:rPr>
          <w:rFonts w:ascii="Times New Roman" w:hAnsi="Times New Roman" w:cs="Times New Roman"/>
        </w:rPr>
        <w:t> </w:t>
      </w:r>
      <w:r w:rsidR="009965E5">
        <w:rPr>
          <w:rFonts w:ascii="Times New Roman" w:hAnsi="Times New Roman" w:cs="Times New Roman"/>
        </w:rPr>
        <w:t>GNSO Working Group Guidelines Consensus Levels as listed in section 3.6, Standard Methodology for Making Decisions</w:t>
      </w:r>
      <w:r w:rsidR="00F058E0">
        <w:rPr>
          <w:rFonts w:ascii="Times New Roman" w:hAnsi="Times New Roman" w:cs="Times New Roman"/>
        </w:rPr>
        <w:t xml:space="preserve"> as follows:</w:t>
      </w:r>
    </w:p>
    <w:p w14:paraId="4E145A62" w14:textId="77777777" w:rsidR="00F058E0" w:rsidRDefault="00F058E0" w:rsidP="00F058E0">
      <w:pPr>
        <w:widowControl w:val="0"/>
        <w:autoSpaceDE w:val="0"/>
        <w:autoSpaceDN w:val="0"/>
        <w:adjustRightInd w:val="0"/>
        <w:rPr>
          <w:rFonts w:ascii="Times New Roman" w:hAnsi="Times New Roman" w:cs="Times New Roman"/>
        </w:rPr>
      </w:pPr>
    </w:p>
    <w:p w14:paraId="718A2CDE" w14:textId="28B857A7" w:rsidR="00F058E0" w:rsidRDefault="00F058E0" w:rsidP="00F058E0">
      <w:pPr>
        <w:widowControl w:val="0"/>
        <w:autoSpaceDE w:val="0"/>
        <w:autoSpaceDN w:val="0"/>
        <w:adjustRightInd w:val="0"/>
        <w:ind w:left="360"/>
        <w:rPr>
          <w:rFonts w:ascii="Times New Roman" w:hAnsi="Times New Roman" w:cs="Times New Roman"/>
        </w:rPr>
      </w:pPr>
      <w:r>
        <w:rPr>
          <w:rFonts w:ascii="Times New Roman" w:hAnsi="Times New Roman" w:cs="Times New Roman"/>
        </w:rPr>
        <w:t>-------- Begin Excerpted Text --------</w:t>
      </w:r>
    </w:p>
    <w:p w14:paraId="032C4362" w14:textId="77777777" w:rsidR="00F058E0" w:rsidRPr="00F058E0" w:rsidRDefault="00F058E0" w:rsidP="00F058E0">
      <w:pPr>
        <w:widowControl w:val="0"/>
        <w:autoSpaceDE w:val="0"/>
        <w:autoSpaceDN w:val="0"/>
        <w:adjustRightInd w:val="0"/>
        <w:ind w:left="720"/>
        <w:rPr>
          <w:rFonts w:ascii="Times New Roman" w:hAnsi="Times New Roman" w:cs="Times New Roman"/>
        </w:rPr>
      </w:pPr>
    </w:p>
    <w:p w14:paraId="01B9B13D" w14:textId="77777777" w:rsidR="00F058E0" w:rsidRPr="00F058E0" w:rsidRDefault="00F058E0" w:rsidP="00F058E0">
      <w:pPr>
        <w:ind w:left="360"/>
        <w:rPr>
          <w:rFonts w:ascii="Times New Roman" w:hAnsi="Times New Roman" w:cs="Times New Roman"/>
        </w:rPr>
      </w:pPr>
      <w:r w:rsidRPr="00F058E0">
        <w:rPr>
          <w:rFonts w:ascii="Times New Roman" w:hAnsi="Times New Roman" w:cs="Times New Roman"/>
        </w:rPr>
        <w:t>The Chair will be responsible for designating each position as having one of the following designations:</w:t>
      </w:r>
    </w:p>
    <w:p w14:paraId="4BD122D6" w14:textId="77777777" w:rsidR="00F058E0" w:rsidRPr="00F058E0" w:rsidRDefault="00F058E0" w:rsidP="00F058E0">
      <w:pPr>
        <w:numPr>
          <w:ilvl w:val="0"/>
          <w:numId w:val="2"/>
        </w:numPr>
        <w:spacing w:before="120"/>
        <w:rPr>
          <w:rFonts w:ascii="Times New Roman" w:hAnsi="Times New Roman" w:cs="Times New Roman"/>
        </w:rPr>
      </w:pPr>
      <w:r w:rsidRPr="00F058E0">
        <w:rPr>
          <w:rFonts w:ascii="Times New Roman" w:hAnsi="Times New Roman" w:cs="Times New Roman"/>
          <w:b/>
          <w:u w:val="single"/>
        </w:rPr>
        <w:t>Full consensus</w:t>
      </w:r>
      <w:r w:rsidRPr="00F058E0">
        <w:rPr>
          <w:rFonts w:ascii="Times New Roman" w:hAnsi="Times New Roman" w:cs="Times New Roman"/>
        </w:rPr>
        <w:t xml:space="preserve"> - when no one in the group speaks against the recommendation in its last readings.  This is also sometimes referred to as </w:t>
      </w:r>
      <w:r w:rsidRPr="00F058E0">
        <w:rPr>
          <w:rFonts w:ascii="Times New Roman" w:hAnsi="Times New Roman" w:cs="Times New Roman"/>
          <w:b/>
          <w:u w:val="single"/>
        </w:rPr>
        <w:t>Unanimous Consensus.</w:t>
      </w:r>
    </w:p>
    <w:p w14:paraId="313255FE" w14:textId="77777777" w:rsidR="00F058E0" w:rsidRPr="00F058E0" w:rsidRDefault="00F058E0" w:rsidP="00F058E0">
      <w:pPr>
        <w:numPr>
          <w:ilvl w:val="0"/>
          <w:numId w:val="2"/>
        </w:numPr>
        <w:spacing w:before="120"/>
        <w:rPr>
          <w:rFonts w:ascii="Times New Roman" w:hAnsi="Times New Roman" w:cs="Times New Roman"/>
        </w:rPr>
      </w:pPr>
      <w:r w:rsidRPr="00F058E0">
        <w:rPr>
          <w:rFonts w:ascii="Times New Roman" w:hAnsi="Times New Roman" w:cs="Times New Roman"/>
          <w:b/>
          <w:u w:val="single"/>
        </w:rPr>
        <w:t>Consensus</w:t>
      </w:r>
      <w:r w:rsidRPr="00F058E0">
        <w:rPr>
          <w:rFonts w:ascii="Times New Roman" w:hAnsi="Times New Roman" w:cs="Times New Roman"/>
        </w:rPr>
        <w:t xml:space="preserve"> - a position where only a small minority disagrees, but most agree</w:t>
      </w:r>
      <w:r w:rsidRPr="00F058E0">
        <w:rPr>
          <w:rFonts w:ascii="Times New Roman" w:hAnsi="Times New Roman" w:cs="Times New Roman"/>
          <w:vertAlign w:val="superscript"/>
        </w:rPr>
        <w:footnoteReference w:id="1"/>
      </w:r>
      <w:r w:rsidRPr="00F058E0">
        <w:rPr>
          <w:rFonts w:ascii="Times New Roman" w:hAnsi="Times New Roman" w:cs="Times New Roman"/>
        </w:rPr>
        <w:t xml:space="preserve">. </w:t>
      </w:r>
    </w:p>
    <w:p w14:paraId="7319D17B" w14:textId="77777777" w:rsidR="00F058E0" w:rsidRPr="00F058E0" w:rsidRDefault="00F058E0" w:rsidP="00F058E0">
      <w:pPr>
        <w:numPr>
          <w:ilvl w:val="0"/>
          <w:numId w:val="2"/>
        </w:numPr>
        <w:spacing w:before="120"/>
        <w:rPr>
          <w:rFonts w:ascii="Times New Roman" w:hAnsi="Times New Roman" w:cs="Times New Roman"/>
          <w:b/>
          <w:u w:val="single"/>
        </w:rPr>
      </w:pPr>
      <w:r w:rsidRPr="00F058E0">
        <w:rPr>
          <w:rFonts w:ascii="Times New Roman" w:hAnsi="Times New Roman" w:cs="Times New Roman"/>
          <w:b/>
          <w:u w:val="single"/>
        </w:rPr>
        <w:t xml:space="preserve">Strong support but significant opposition </w:t>
      </w:r>
      <w:r w:rsidRPr="00F058E0">
        <w:rPr>
          <w:rFonts w:ascii="Times New Roman" w:hAnsi="Times New Roman" w:cs="Times New Roman"/>
        </w:rPr>
        <w:t>- a position where, while most of the group supports a recommendation, there are a significant number of those who do not support it.</w:t>
      </w:r>
    </w:p>
    <w:p w14:paraId="40863E37" w14:textId="77777777" w:rsidR="00F058E0" w:rsidRPr="00F058E0" w:rsidRDefault="00F058E0" w:rsidP="00F058E0">
      <w:pPr>
        <w:numPr>
          <w:ilvl w:val="0"/>
          <w:numId w:val="2"/>
        </w:numPr>
        <w:spacing w:before="120"/>
        <w:rPr>
          <w:rFonts w:ascii="Times New Roman" w:hAnsi="Times New Roman" w:cs="Times New Roman"/>
        </w:rPr>
      </w:pPr>
      <w:r w:rsidRPr="00F058E0">
        <w:rPr>
          <w:rFonts w:ascii="Times New Roman" w:hAnsi="Times New Roman" w:cs="Times New Roman"/>
          <w:b/>
          <w:u w:val="single"/>
        </w:rPr>
        <w:t>Divergence</w:t>
      </w:r>
      <w:r w:rsidRPr="00F058E0">
        <w:rPr>
          <w:rFonts w:ascii="Times New Roman" w:hAnsi="Times New Roman" w:cs="Times New Roman"/>
        </w:rPr>
        <w:t xml:space="preserve"> (also referred to as </w:t>
      </w:r>
      <w:r w:rsidRPr="00F058E0">
        <w:rPr>
          <w:rFonts w:ascii="Times New Roman" w:hAnsi="Times New Roman" w:cs="Times New Roman"/>
          <w:b/>
          <w:u w:val="single"/>
        </w:rPr>
        <w:t>No Consensus</w:t>
      </w:r>
      <w:r w:rsidRPr="00F058E0">
        <w:rPr>
          <w:rFonts w:ascii="Times New Roman" w:hAnsi="Times New Roman" w:cs="Times New Roman"/>
        </w:rPr>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790D986C" w14:textId="77777777" w:rsidR="00F058E0" w:rsidRPr="00F058E0" w:rsidRDefault="00F058E0" w:rsidP="00F058E0">
      <w:pPr>
        <w:numPr>
          <w:ilvl w:val="0"/>
          <w:numId w:val="3"/>
        </w:numPr>
        <w:spacing w:before="120"/>
        <w:rPr>
          <w:rFonts w:ascii="Times New Roman" w:hAnsi="Times New Roman" w:cs="Times New Roman"/>
        </w:rPr>
      </w:pPr>
      <w:r w:rsidRPr="00F058E0">
        <w:rPr>
          <w:rFonts w:ascii="Times New Roman" w:hAnsi="Times New Roman" w:cs="Times New Roman"/>
          <w:b/>
          <w:u w:val="single"/>
        </w:rPr>
        <w:t>Minority View</w:t>
      </w:r>
      <w:r w:rsidRPr="00F058E0">
        <w:rPr>
          <w:rFonts w:ascii="Times New Roman" w:hAnsi="Times New Roman" w:cs="Times New Roman"/>
        </w:rPr>
        <w:t xml:space="preserve"> - refers to a proposal where a small number of people support the recommendation.  This can happen in response to a </w:t>
      </w:r>
      <w:r w:rsidRPr="00F058E0">
        <w:rPr>
          <w:rFonts w:ascii="Times New Roman" w:hAnsi="Times New Roman" w:cs="Times New Roman"/>
          <w:b/>
          <w:u w:val="single"/>
        </w:rPr>
        <w:t>Consensus</w:t>
      </w:r>
      <w:r w:rsidRPr="00F058E0">
        <w:rPr>
          <w:rFonts w:ascii="Times New Roman" w:hAnsi="Times New Roman" w:cs="Times New Roman"/>
        </w:rPr>
        <w:t xml:space="preserve">,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No Consensus;</w:t>
      </w:r>
      <w:r w:rsidRPr="00F058E0">
        <w:rPr>
          <w:rFonts w:ascii="Times New Roman" w:hAnsi="Times New Roman" w:cs="Times New Roman"/>
        </w:rPr>
        <w:t xml:space="preserve"> or, it can happen in cases where there is neither support nor opposition to a suggestion made by a small number of individuals.</w:t>
      </w:r>
    </w:p>
    <w:p w14:paraId="199D5C46" w14:textId="77777777" w:rsidR="00F058E0" w:rsidRPr="00F058E0" w:rsidRDefault="00F058E0" w:rsidP="00F058E0">
      <w:pPr>
        <w:ind w:left="720"/>
        <w:rPr>
          <w:rFonts w:ascii="Times New Roman" w:hAnsi="Times New Roman" w:cs="Times New Roman"/>
        </w:rPr>
      </w:pPr>
    </w:p>
    <w:p w14:paraId="44E9B8C7" w14:textId="77777777" w:rsidR="00F058E0" w:rsidRPr="00F058E0" w:rsidRDefault="00F058E0" w:rsidP="00F058E0">
      <w:pPr>
        <w:ind w:left="720"/>
        <w:rPr>
          <w:rFonts w:ascii="Times New Roman" w:hAnsi="Times New Roman" w:cs="Times New Roman"/>
        </w:rPr>
      </w:pPr>
      <w:r w:rsidRPr="00F058E0">
        <w:rPr>
          <w:rFonts w:ascii="Times New Roman" w:hAnsi="Times New Roman" w:cs="Times New Roman"/>
        </w:rPr>
        <w:t xml:space="preserve">In cases of </w:t>
      </w:r>
      <w:r w:rsidRPr="00F058E0">
        <w:rPr>
          <w:rFonts w:ascii="Times New Roman" w:hAnsi="Times New Roman" w:cs="Times New Roman"/>
          <w:b/>
          <w:u w:val="single"/>
        </w:rPr>
        <w:t>Consensus</w:t>
      </w:r>
      <w:r w:rsidRPr="00F058E0">
        <w:rPr>
          <w:rFonts w:ascii="Times New Roman" w:hAnsi="Times New Roman" w:cs="Times New Roman"/>
        </w:rPr>
        <w:t xml:space="preserve">,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No Consensus</w:t>
      </w:r>
      <w:r w:rsidRPr="00F058E0">
        <w:rPr>
          <w:rFonts w:ascii="Times New Roman" w:hAnsi="Times New Roman" w:cs="Times New Roman"/>
        </w:rPr>
        <w:t xml:space="preserve">, an effort should be made to document that variance in viewpoint and to present any </w:t>
      </w:r>
      <w:r w:rsidRPr="00F058E0">
        <w:rPr>
          <w:rFonts w:ascii="Times New Roman" w:hAnsi="Times New Roman" w:cs="Times New Roman"/>
          <w:b/>
          <w:u w:val="single"/>
        </w:rPr>
        <w:t>Minority View</w:t>
      </w:r>
      <w:r w:rsidRPr="00F058E0">
        <w:rPr>
          <w:rFonts w:ascii="Times New Roman" w:hAnsi="Times New Roman" w:cs="Times New Roman"/>
        </w:rPr>
        <w:t xml:space="preserve"> recommendations that may have been made.  Documentation of </w:t>
      </w:r>
      <w:r w:rsidRPr="00F058E0">
        <w:rPr>
          <w:rFonts w:ascii="Times New Roman" w:hAnsi="Times New Roman" w:cs="Times New Roman"/>
          <w:b/>
          <w:u w:val="single"/>
        </w:rPr>
        <w:t>Minority View</w:t>
      </w:r>
      <w:r w:rsidRPr="00F058E0">
        <w:rPr>
          <w:rFonts w:ascii="Times New Roman" w:hAnsi="Times New Roman" w:cs="Times New Roman"/>
        </w:rPr>
        <w:t xml:space="preserve"> recommendations normally depends on text offered by the proponent(s).  In all cases of </w:t>
      </w:r>
      <w:r w:rsidRPr="00F058E0">
        <w:rPr>
          <w:rFonts w:ascii="Times New Roman" w:hAnsi="Times New Roman" w:cs="Times New Roman"/>
          <w:b/>
          <w:u w:val="single"/>
        </w:rPr>
        <w:t>Divergence,</w:t>
      </w:r>
      <w:r w:rsidRPr="00F058E0">
        <w:rPr>
          <w:rFonts w:ascii="Times New Roman" w:hAnsi="Times New Roman" w:cs="Times New Roman"/>
        </w:rPr>
        <w:t xml:space="preserve"> the WG Chair should encourage the submission of minority viewpoint(s).</w:t>
      </w:r>
    </w:p>
    <w:p w14:paraId="556291D8" w14:textId="77777777" w:rsidR="00F058E0" w:rsidRPr="00F058E0" w:rsidRDefault="00F058E0" w:rsidP="00F058E0">
      <w:pPr>
        <w:ind w:left="720"/>
        <w:rPr>
          <w:rFonts w:ascii="Times New Roman" w:hAnsi="Times New Roman" w:cs="Times New Roman"/>
        </w:rPr>
      </w:pPr>
    </w:p>
    <w:p w14:paraId="4181E65B" w14:textId="77777777" w:rsidR="00F058E0" w:rsidRPr="00F058E0" w:rsidRDefault="00F058E0" w:rsidP="00F058E0">
      <w:pPr>
        <w:ind w:left="720"/>
        <w:rPr>
          <w:rFonts w:ascii="Times New Roman" w:hAnsi="Times New Roman" w:cs="Times New Roman"/>
        </w:rPr>
      </w:pPr>
      <w:r w:rsidRPr="00F058E0">
        <w:rPr>
          <w:rFonts w:ascii="Times New Roman" w:hAnsi="Times New Roman" w:cs="Times New Roman"/>
        </w:rPr>
        <w:lastRenderedPageBreak/>
        <w:t>The recommended method for discovering the consensus level designation on recommendations should work as follows:</w:t>
      </w:r>
    </w:p>
    <w:p w14:paraId="2F6F1790" w14:textId="77777777" w:rsidR="00F058E0" w:rsidRPr="00F058E0" w:rsidRDefault="00F058E0" w:rsidP="00F058E0">
      <w:pPr>
        <w:numPr>
          <w:ilvl w:val="0"/>
          <w:numId w:val="4"/>
        </w:numPr>
        <w:spacing w:before="120"/>
        <w:ind w:left="720" w:hanging="187"/>
        <w:rPr>
          <w:rFonts w:ascii="Times New Roman" w:hAnsi="Times New Roman" w:cs="Times New Roman"/>
        </w:rPr>
      </w:pPr>
      <w:r w:rsidRPr="00F058E0">
        <w:rPr>
          <w:rFonts w:ascii="Times New Roman" w:hAnsi="Times New Roman" w:cs="Times New Roman"/>
        </w:rPr>
        <w:t>After the group has discussed an issue long enough for all issues to have been raised, understood and discussed, the Chair, or Co-Chairs, make an evaluation of the designation and publish it for the group to review.</w:t>
      </w:r>
    </w:p>
    <w:p w14:paraId="53E7B55F" w14:textId="77777777" w:rsidR="00F058E0" w:rsidRPr="00F058E0" w:rsidRDefault="00F058E0" w:rsidP="00F058E0">
      <w:pPr>
        <w:numPr>
          <w:ilvl w:val="0"/>
          <w:numId w:val="4"/>
        </w:numPr>
        <w:spacing w:before="120"/>
        <w:ind w:left="720" w:hanging="187"/>
        <w:rPr>
          <w:rFonts w:ascii="Times New Roman" w:hAnsi="Times New Roman" w:cs="Times New Roman"/>
        </w:rPr>
      </w:pPr>
      <w:r w:rsidRPr="00F058E0">
        <w:rPr>
          <w:rFonts w:ascii="Times New Roman" w:hAnsi="Times New Roman" w:cs="Times New Roman"/>
        </w:rPr>
        <w:t>After the group has discussed the Chair's estimation of designation, the Chair, or Co-Chairs, should reevaluate and publish an updated evaluation.</w:t>
      </w:r>
    </w:p>
    <w:p w14:paraId="7B25D0FB" w14:textId="77777777" w:rsidR="00F058E0" w:rsidRPr="00F058E0" w:rsidRDefault="00F058E0" w:rsidP="00F058E0">
      <w:pPr>
        <w:numPr>
          <w:ilvl w:val="0"/>
          <w:numId w:val="4"/>
        </w:numPr>
        <w:spacing w:before="120"/>
        <w:ind w:left="720" w:hanging="187"/>
        <w:rPr>
          <w:rFonts w:ascii="Times New Roman" w:hAnsi="Times New Roman" w:cs="Times New Roman"/>
        </w:rPr>
      </w:pPr>
      <w:r w:rsidRPr="00F058E0">
        <w:rPr>
          <w:rFonts w:ascii="Times New Roman" w:hAnsi="Times New Roman" w:cs="Times New Roman"/>
        </w:rPr>
        <w:t>Steps (i) and (ii) should continue until the Chair/Co-Chairs make an evaluation that is accepted by the group.</w:t>
      </w:r>
    </w:p>
    <w:p w14:paraId="74CF145B" w14:textId="77777777" w:rsidR="00F058E0" w:rsidRPr="00F058E0" w:rsidRDefault="00F058E0" w:rsidP="00F058E0">
      <w:pPr>
        <w:numPr>
          <w:ilvl w:val="0"/>
          <w:numId w:val="4"/>
        </w:numPr>
        <w:spacing w:before="120"/>
        <w:ind w:left="720" w:hanging="187"/>
        <w:rPr>
          <w:rFonts w:ascii="Times New Roman" w:hAnsi="Times New Roman" w:cs="Times New Roman"/>
        </w:rPr>
      </w:pPr>
      <w:r w:rsidRPr="00F058E0">
        <w:rPr>
          <w:rFonts w:ascii="Times New Roman" w:hAnsi="Times New Roman" w:cs="Times New Roman"/>
        </w:rPr>
        <w:t>In rare case, a Chair may decide that the use of polls is reasonable. Some of the reasons for this might be:</w:t>
      </w:r>
    </w:p>
    <w:p w14:paraId="474CEBE8" w14:textId="77777777" w:rsidR="00F058E0" w:rsidRPr="00F058E0" w:rsidRDefault="00F058E0" w:rsidP="00F058E0">
      <w:pPr>
        <w:numPr>
          <w:ilvl w:val="1"/>
          <w:numId w:val="4"/>
        </w:numPr>
        <w:spacing w:before="120"/>
        <w:ind w:left="720"/>
        <w:rPr>
          <w:rFonts w:ascii="Times New Roman" w:hAnsi="Times New Roman" w:cs="Times New Roman"/>
        </w:rPr>
      </w:pPr>
      <w:r w:rsidRPr="00F058E0">
        <w:rPr>
          <w:rFonts w:ascii="Times New Roman" w:hAnsi="Times New Roman" w:cs="Times New Roman"/>
        </w:rPr>
        <w:t>A decision needs to be made within a time frame that does not allow for the natural process of iteration and settling on a designation to occur.</w:t>
      </w:r>
    </w:p>
    <w:p w14:paraId="6D02FF11" w14:textId="77777777" w:rsidR="00F058E0" w:rsidRPr="00F058E0" w:rsidRDefault="00F058E0" w:rsidP="00F058E0">
      <w:pPr>
        <w:numPr>
          <w:ilvl w:val="1"/>
          <w:numId w:val="4"/>
        </w:numPr>
        <w:spacing w:before="120"/>
        <w:ind w:left="720"/>
        <w:rPr>
          <w:rFonts w:ascii="Times New Roman" w:hAnsi="Times New Roman" w:cs="Times New Roman"/>
        </w:rPr>
      </w:pPr>
      <w:r w:rsidRPr="00F058E0">
        <w:rPr>
          <w:rFonts w:ascii="Times New Roman" w:hAnsi="Times New Roman" w:cs="Times New Roman"/>
        </w:rPr>
        <w:t xml:space="preserve">It becomes obvious after several iterations that it is impossible to arrive at a designation. This will happen most often when trying to discriminate between </w:t>
      </w:r>
      <w:r w:rsidRPr="00F058E0">
        <w:rPr>
          <w:rFonts w:ascii="Times New Roman" w:hAnsi="Times New Roman" w:cs="Times New Roman"/>
          <w:b/>
          <w:u w:val="single"/>
        </w:rPr>
        <w:t>Consensus</w:t>
      </w:r>
      <w:r w:rsidRPr="00F058E0">
        <w:rPr>
          <w:rFonts w:ascii="Times New Roman" w:hAnsi="Times New Roman" w:cs="Times New Roman"/>
        </w:rPr>
        <w:t xml:space="preserve"> and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or between </w:t>
      </w:r>
      <w:r w:rsidRPr="00F058E0">
        <w:rPr>
          <w:rFonts w:ascii="Times New Roman" w:hAnsi="Times New Roman" w:cs="Times New Roman"/>
          <w:b/>
          <w:u w:val="single"/>
        </w:rPr>
        <w:t>Strong support but Significant Opposition</w:t>
      </w:r>
      <w:r w:rsidRPr="00F058E0">
        <w:rPr>
          <w:rFonts w:ascii="Times New Roman" w:hAnsi="Times New Roman" w:cs="Times New Roman"/>
        </w:rPr>
        <w:t xml:space="preserve"> and </w:t>
      </w:r>
      <w:r w:rsidRPr="00F058E0">
        <w:rPr>
          <w:rFonts w:ascii="Times New Roman" w:hAnsi="Times New Roman" w:cs="Times New Roman"/>
          <w:b/>
          <w:u w:val="single"/>
        </w:rPr>
        <w:t>Divergence.</w:t>
      </w:r>
    </w:p>
    <w:p w14:paraId="27001C93" w14:textId="77777777" w:rsidR="00F058E0" w:rsidRPr="00F058E0" w:rsidRDefault="00F058E0" w:rsidP="00F058E0">
      <w:pPr>
        <w:ind w:left="720"/>
        <w:rPr>
          <w:rFonts w:ascii="Times New Roman" w:hAnsi="Times New Roman" w:cs="Times New Roman"/>
        </w:rPr>
      </w:pPr>
    </w:p>
    <w:p w14:paraId="4A54EE5F" w14:textId="77777777" w:rsidR="00F058E0" w:rsidRPr="00F058E0" w:rsidRDefault="00F058E0" w:rsidP="00F058E0">
      <w:pPr>
        <w:ind w:left="720"/>
        <w:rPr>
          <w:rFonts w:ascii="Times New Roman" w:hAnsi="Times New Roman" w:cs="Times New Roman"/>
        </w:rPr>
      </w:pPr>
      <w:r w:rsidRPr="00F058E0">
        <w:rPr>
          <w:rFonts w:ascii="Times New Roman" w:hAnsi="Times New Roman" w:cs="Times New Roman"/>
        </w:rPr>
        <w:t xml:space="preserve">Care should be taken in using polls that they do not become votes.  A liability with the use of polls is that, in situations where there is </w:t>
      </w:r>
      <w:r w:rsidRPr="00F058E0">
        <w:rPr>
          <w:rFonts w:ascii="Times New Roman" w:hAnsi="Times New Roman" w:cs="Times New Roman"/>
          <w:b/>
          <w:u w:val="single"/>
        </w:rPr>
        <w:t>Divergence</w:t>
      </w:r>
      <w:r w:rsidRPr="00F058E0">
        <w:rPr>
          <w:rFonts w:ascii="Times New Roman" w:hAnsi="Times New Roman" w:cs="Times New Roman"/>
        </w:rPr>
        <w:t xml:space="preserve"> or </w:t>
      </w:r>
      <w:r w:rsidRPr="00F058E0">
        <w:rPr>
          <w:rFonts w:ascii="Times New Roman" w:hAnsi="Times New Roman" w:cs="Times New Roman"/>
          <w:b/>
          <w:u w:val="single"/>
        </w:rPr>
        <w:t>Strong Opposition</w:t>
      </w:r>
      <w:r w:rsidRPr="00F058E0">
        <w:rPr>
          <w:rFonts w:ascii="Times New Roman" w:hAnsi="Times New Roman" w:cs="Times New Roman"/>
        </w:rPr>
        <w:t>, there are often disagreements about the meanings of the poll questions or of the poll results.</w:t>
      </w:r>
    </w:p>
    <w:p w14:paraId="37498A7A" w14:textId="77777777" w:rsidR="00F058E0" w:rsidRPr="00F058E0" w:rsidRDefault="00F058E0" w:rsidP="00F058E0">
      <w:pPr>
        <w:ind w:left="720"/>
        <w:rPr>
          <w:rFonts w:ascii="Times New Roman" w:hAnsi="Times New Roman" w:cs="Times New Roman"/>
        </w:rPr>
      </w:pPr>
    </w:p>
    <w:p w14:paraId="1B524D9A" w14:textId="77777777" w:rsidR="00F058E0" w:rsidRPr="00F058E0" w:rsidRDefault="00F058E0" w:rsidP="00F058E0">
      <w:pPr>
        <w:ind w:left="720"/>
        <w:rPr>
          <w:rFonts w:ascii="Times New Roman" w:hAnsi="Times New Roman" w:cs="Times New Roman"/>
        </w:rPr>
      </w:pPr>
      <w:r w:rsidRPr="00F058E0">
        <w:rPr>
          <w:rFonts w:ascii="Times New Roman" w:hAnsi="Times New Roman" w:cs="Times New Roman"/>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F77DA46" w14:textId="77777777" w:rsidR="00F058E0" w:rsidRPr="00F058E0" w:rsidRDefault="00F058E0" w:rsidP="00F058E0">
      <w:pPr>
        <w:ind w:left="720"/>
        <w:rPr>
          <w:rFonts w:ascii="Times New Roman" w:hAnsi="Times New Roman" w:cs="Times New Roman"/>
        </w:rPr>
      </w:pPr>
    </w:p>
    <w:p w14:paraId="73FD7449" w14:textId="77777777" w:rsidR="00F058E0" w:rsidRPr="00F058E0" w:rsidRDefault="00F058E0" w:rsidP="00F058E0">
      <w:pPr>
        <w:ind w:left="720"/>
        <w:rPr>
          <w:rFonts w:ascii="Times New Roman" w:hAnsi="Times New Roman" w:cs="Times New Roman"/>
        </w:rPr>
      </w:pPr>
      <w:r w:rsidRPr="00F058E0">
        <w:rPr>
          <w:rFonts w:ascii="Times New Roman" w:hAnsi="Times New Roman" w:cs="Times New Roman"/>
        </w:rPr>
        <w:t xml:space="preserve">If a Chartering Organization wishes to deviate from the standard methodology for making decisions or empower the WG to decide its own decision-making methodology it should be affirmatively stated in the WG Charter. </w:t>
      </w:r>
    </w:p>
    <w:p w14:paraId="5D6311F3" w14:textId="77777777" w:rsidR="00F058E0" w:rsidRPr="00F058E0" w:rsidRDefault="00F058E0" w:rsidP="00F058E0">
      <w:pPr>
        <w:ind w:left="720"/>
        <w:rPr>
          <w:rFonts w:ascii="Times New Roman" w:hAnsi="Times New Roman" w:cs="Times New Roman"/>
        </w:rPr>
      </w:pPr>
    </w:p>
    <w:p w14:paraId="3CB473D0" w14:textId="77777777" w:rsidR="00F058E0" w:rsidRPr="00F058E0" w:rsidRDefault="00F058E0" w:rsidP="00F058E0">
      <w:pPr>
        <w:ind w:left="720"/>
        <w:rPr>
          <w:rFonts w:ascii="Times New Roman" w:hAnsi="Times New Roman" w:cs="Times New Roman"/>
        </w:rPr>
      </w:pPr>
      <w:r w:rsidRPr="00F058E0">
        <w:rPr>
          <w:rFonts w:ascii="Times New Roman" w:hAnsi="Times New Roman" w:cs="Times New Roman"/>
        </w:rP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71CBD8E9" w14:textId="77777777" w:rsidR="00F058E0" w:rsidRPr="00F058E0" w:rsidRDefault="00F058E0" w:rsidP="00F058E0">
      <w:pPr>
        <w:ind w:left="720"/>
        <w:rPr>
          <w:rFonts w:ascii="Times New Roman" w:hAnsi="Times New Roman" w:cs="Times New Roman"/>
        </w:rPr>
      </w:pPr>
    </w:p>
    <w:p w14:paraId="344D677E" w14:textId="77777777" w:rsidR="00F058E0" w:rsidRPr="00F058E0" w:rsidRDefault="00F058E0" w:rsidP="00F058E0">
      <w:pPr>
        <w:ind w:left="720"/>
        <w:rPr>
          <w:rFonts w:ascii="Times New Roman" w:hAnsi="Times New Roman" w:cs="Times New Roman"/>
        </w:rPr>
      </w:pPr>
      <w:r w:rsidRPr="00F058E0">
        <w:rPr>
          <w:rFonts w:ascii="Times New Roman" w:hAnsi="Times New Roman" w:cs="Times New Roman"/>
        </w:rPr>
        <w:t>If several participants</w:t>
      </w:r>
      <w:r w:rsidRPr="00F058E0">
        <w:rPr>
          <w:rFonts w:ascii="Times New Roman" w:hAnsi="Times New Roman" w:cs="Times New Roman"/>
          <w:vertAlign w:val="superscript"/>
        </w:rPr>
        <w:footnoteReference w:id="2"/>
      </w:r>
      <w:r w:rsidRPr="00F058E0">
        <w:rPr>
          <w:rFonts w:ascii="Times New Roman" w:hAnsi="Times New Roman" w:cs="Times New Roman"/>
        </w:rPr>
        <w:t xml:space="preserve"> in a WG disagree with the designation given to a position by the Chair or any other consensus call, they may follow these steps sequentially:</w:t>
      </w:r>
    </w:p>
    <w:p w14:paraId="18882890" w14:textId="77777777" w:rsidR="00F058E0" w:rsidRPr="00F058E0" w:rsidRDefault="00F058E0" w:rsidP="00F058E0">
      <w:pPr>
        <w:numPr>
          <w:ilvl w:val="0"/>
          <w:numId w:val="5"/>
        </w:numPr>
        <w:spacing w:before="120"/>
        <w:ind w:left="720"/>
        <w:rPr>
          <w:rFonts w:ascii="Times New Roman" w:hAnsi="Times New Roman" w:cs="Times New Roman"/>
        </w:rPr>
      </w:pPr>
      <w:r w:rsidRPr="00F058E0">
        <w:rPr>
          <w:rFonts w:ascii="Times New Roman" w:hAnsi="Times New Roman" w:cs="Times New Roman"/>
        </w:rPr>
        <w:t>Send email to the Chair, copying the WG explaining why the decision is believed to be in error.</w:t>
      </w:r>
    </w:p>
    <w:p w14:paraId="3A88E358" w14:textId="77777777" w:rsidR="00F058E0" w:rsidRPr="00F058E0" w:rsidRDefault="00F058E0" w:rsidP="00F058E0">
      <w:pPr>
        <w:numPr>
          <w:ilvl w:val="0"/>
          <w:numId w:val="5"/>
        </w:numPr>
        <w:spacing w:before="120"/>
        <w:ind w:left="720"/>
        <w:rPr>
          <w:rFonts w:ascii="Times New Roman" w:hAnsi="Times New Roman" w:cs="Times New Roman"/>
        </w:rPr>
      </w:pPr>
      <w:r w:rsidRPr="00F058E0">
        <w:rPr>
          <w:rFonts w:ascii="Times New Roman" w:hAnsi="Times New Roman" w:cs="Times New Roman"/>
        </w:rPr>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61CC492E" w14:textId="73458BE2" w:rsidR="00F058E0" w:rsidRDefault="00F058E0" w:rsidP="00F058E0">
      <w:pPr>
        <w:numPr>
          <w:ilvl w:val="0"/>
          <w:numId w:val="5"/>
        </w:numPr>
        <w:spacing w:before="120"/>
        <w:ind w:left="720"/>
        <w:rPr>
          <w:rFonts w:ascii="Times New Roman" w:hAnsi="Times New Roman" w:cs="Times New Roman"/>
          <w:bCs/>
          <w:lang w:val="x-none"/>
        </w:rPr>
      </w:pPr>
      <w:r w:rsidRPr="00F058E0">
        <w:rPr>
          <w:rFonts w:ascii="Times New Roman" w:hAnsi="Times New Roman" w:cs="Times New Roman"/>
          <w:bCs/>
          <w:lang w:val="x-none"/>
        </w:rPr>
        <w:t xml:space="preserve">In the event of any appeal, the CO will attach a statement of the appeal to the WG and/or Board report. </w:t>
      </w:r>
      <w:r w:rsidRPr="00F058E0">
        <w:rPr>
          <w:rFonts w:ascii="Times New Roman" w:hAnsi="Times New Roman" w:cs="Times New Roman"/>
          <w:bCs/>
        </w:rPr>
        <w:t xml:space="preserve"> </w:t>
      </w:r>
      <w:r w:rsidRPr="00F058E0">
        <w:rPr>
          <w:rFonts w:ascii="Times New Roman" w:hAnsi="Times New Roman" w:cs="Times New Roman"/>
          <w:bCs/>
          <w:lang w:val="x-none"/>
        </w:rPr>
        <w:t>This statement should include all of the documentation from all steps in the appeals process and should include a statement from the CO.</w:t>
      </w:r>
      <w:r w:rsidRPr="00F058E0">
        <w:rPr>
          <w:rFonts w:ascii="Times New Roman" w:hAnsi="Times New Roman" w:cs="Times New Roman"/>
          <w:bCs/>
          <w:vertAlign w:val="superscript"/>
          <w:lang w:val="x-none"/>
        </w:rPr>
        <w:footnoteReference w:id="3"/>
      </w:r>
    </w:p>
    <w:p w14:paraId="175110A4" w14:textId="77777777" w:rsidR="00F058E0" w:rsidRDefault="00F058E0" w:rsidP="00F058E0">
      <w:pPr>
        <w:widowControl w:val="0"/>
        <w:autoSpaceDE w:val="0"/>
        <w:autoSpaceDN w:val="0"/>
        <w:adjustRightInd w:val="0"/>
        <w:rPr>
          <w:rFonts w:ascii="Times New Roman" w:hAnsi="Times New Roman" w:cs="Times New Roman"/>
        </w:rPr>
      </w:pPr>
    </w:p>
    <w:p w14:paraId="0BB639FA" w14:textId="215BDB22" w:rsidR="00F058E0" w:rsidRPr="00F058E0" w:rsidRDefault="00F058E0" w:rsidP="00F058E0">
      <w:pPr>
        <w:widowControl w:val="0"/>
        <w:autoSpaceDE w:val="0"/>
        <w:autoSpaceDN w:val="0"/>
        <w:adjustRightInd w:val="0"/>
        <w:ind w:firstLine="360"/>
        <w:rPr>
          <w:rFonts w:ascii="Times New Roman" w:hAnsi="Times New Roman" w:cs="Times New Roman"/>
        </w:rPr>
      </w:pPr>
      <w:r w:rsidRPr="00F058E0">
        <w:rPr>
          <w:rFonts w:ascii="Times New Roman" w:hAnsi="Times New Roman" w:cs="Times New Roman"/>
        </w:rPr>
        <w:t xml:space="preserve">-------- </w:t>
      </w:r>
      <w:r>
        <w:rPr>
          <w:rFonts w:ascii="Times New Roman" w:hAnsi="Times New Roman" w:cs="Times New Roman"/>
        </w:rPr>
        <w:t>End</w:t>
      </w:r>
      <w:r w:rsidRPr="00F058E0">
        <w:rPr>
          <w:rFonts w:ascii="Times New Roman" w:hAnsi="Times New Roman" w:cs="Times New Roman"/>
        </w:rPr>
        <w:t xml:space="preserve"> Excerpted Text --------</w:t>
      </w:r>
    </w:p>
    <w:p w14:paraId="188A9A01" w14:textId="77777777" w:rsidR="009965E5" w:rsidRPr="009965E5" w:rsidRDefault="009965E5" w:rsidP="00F57DE3">
      <w:pPr>
        <w:widowControl w:val="0"/>
        <w:autoSpaceDE w:val="0"/>
        <w:autoSpaceDN w:val="0"/>
        <w:adjustRightInd w:val="0"/>
        <w:ind w:left="360" w:hanging="360"/>
        <w:rPr>
          <w:rFonts w:ascii="Times New Roman" w:hAnsi="Times New Roman" w:cs="Times New Roman"/>
        </w:rPr>
      </w:pPr>
    </w:p>
    <w:p w14:paraId="1842DA4E" w14:textId="6C771294" w:rsidR="009F438F" w:rsidRPr="00F661ED" w:rsidRDefault="009F438F" w:rsidP="00E937E9">
      <w:pPr>
        <w:widowControl w:val="0"/>
        <w:numPr>
          <w:ilvl w:val="0"/>
          <w:numId w:val="1"/>
        </w:numPr>
        <w:autoSpaceDE w:val="0"/>
        <w:autoSpaceDN w:val="0"/>
        <w:adjustRightInd w:val="0"/>
        <w:ind w:left="360"/>
        <w:rPr>
          <w:rFonts w:ascii="Times New Roman" w:hAnsi="Times New Roman" w:cs="Times New Roman"/>
        </w:rPr>
      </w:pPr>
      <w:r w:rsidRPr="009965E5">
        <w:rPr>
          <w:rFonts w:ascii="Times New Roman" w:hAnsi="Times New Roman" w:cs="Times New Roman"/>
          <w:b/>
          <w:bCs/>
        </w:rPr>
        <w:t>Please outline the problems:</w:t>
      </w:r>
      <w:r w:rsidRPr="009965E5">
        <w:rPr>
          <w:rFonts w:ascii="Times New Roman" w:hAnsi="Times New Roman" w:cs="Times New Roman"/>
        </w:rPr>
        <w:t> </w:t>
      </w:r>
      <w:r w:rsidR="009965E5">
        <w:rPr>
          <w:rFonts w:ascii="Times New Roman" w:hAnsi="Times New Roman" w:cs="Times New Roman"/>
        </w:rPr>
        <w:t xml:space="preserve">The Working Group on IGO/INGO </w:t>
      </w:r>
      <w:r w:rsidR="00735CF9">
        <w:rPr>
          <w:rFonts w:ascii="Times New Roman" w:hAnsi="Times New Roman" w:cs="Times New Roman"/>
        </w:rPr>
        <w:t xml:space="preserve">Identifiers in All gTLDs raised a question concerning </w:t>
      </w:r>
      <w:r w:rsidR="009965E5">
        <w:rPr>
          <w:rFonts w:ascii="Times New Roman" w:hAnsi="Times New Roman" w:cs="Times New Roman"/>
        </w:rPr>
        <w:t>the adequacy of the consensus levels in the GNSO Working Group Guidelines</w:t>
      </w:r>
      <w:r w:rsidR="00735CF9">
        <w:rPr>
          <w:rFonts w:ascii="Times New Roman" w:hAnsi="Times New Roman" w:cs="Times New Roman"/>
        </w:rPr>
        <w:t>; specifically, in relation to the classification of Divergence as No Consensus</w:t>
      </w:r>
      <w:r w:rsidR="009965E5">
        <w:rPr>
          <w:rFonts w:ascii="Times New Roman" w:hAnsi="Times New Roman" w:cs="Times New Roman"/>
        </w:rPr>
        <w:t xml:space="preserve">. </w:t>
      </w:r>
      <w:r w:rsidR="00735CF9">
        <w:rPr>
          <w:rFonts w:ascii="Times New Roman" w:hAnsi="Times New Roman" w:cs="Times New Roman"/>
        </w:rPr>
        <w:t>The WG’s experience shows that it is possible to arrive at a position where there is No Consensus on a proposed recommendation, but without any Divergence in the opposition to such a proposal. Rather, the WG can arrive at a Consensus AGAINST the proposal – as such this would not be a case where there are “many different points of view” about a proposal but a clearly dominant point of view against a proposed recommendation.</w:t>
      </w:r>
      <w:r w:rsidR="009965E5">
        <w:rPr>
          <w:rFonts w:ascii="Times New Roman" w:hAnsi="Times New Roman" w:cs="Times New Roman"/>
        </w:rPr>
        <w:t xml:space="preserve"> </w:t>
      </w:r>
      <w:r w:rsidR="00735CF9">
        <w:rPr>
          <w:rFonts w:ascii="Times New Roman" w:hAnsi="Times New Roman" w:cs="Times New Roman"/>
        </w:rPr>
        <w:t xml:space="preserve">The WG felt that the current Consensus Levels in the GNSO Working Group Guidelines do not adequately cover this situation. </w:t>
      </w:r>
      <w:r w:rsidR="00F661ED">
        <w:rPr>
          <w:rFonts w:ascii="Times New Roman" w:hAnsi="Times New Roman" w:cs="Times New Roman"/>
        </w:rPr>
        <w:t xml:space="preserve"> </w:t>
      </w:r>
      <w:r w:rsidR="009965E5" w:rsidRPr="00F661ED">
        <w:rPr>
          <w:rFonts w:ascii="Times New Roman" w:hAnsi="Times New Roman" w:cs="Times New Roman"/>
        </w:rPr>
        <w:t>Subsequently, at its meeting on 20 November 2013 in Buenos Aires the GNSO Council agreed to request that the SCI should review the adequacy of the consensus</w:t>
      </w:r>
      <w:r w:rsidR="009965E5" w:rsidRPr="000D4E0C">
        <w:rPr>
          <w:rFonts w:ascii="Times New Roman" w:hAnsi="Times New Roman" w:cs="Times New Roman"/>
        </w:rPr>
        <w:t xml:space="preserve"> levels.  These appear in Section 3.6 of the Guidelines, Standard Methodology for Making Decisions.</w:t>
      </w:r>
      <w:r w:rsidR="00F661ED" w:rsidRPr="000D4E0C">
        <w:rPr>
          <w:rFonts w:ascii="Times New Roman" w:hAnsi="Times New Roman" w:cs="Times New Roman"/>
        </w:rPr>
        <w:t xml:space="preserve">  The text of the Council</w:t>
      </w:r>
      <w:r w:rsidR="00F661ED" w:rsidRPr="00E937E9">
        <w:rPr>
          <w:rFonts w:ascii="Times New Roman" w:hAnsi="Times New Roman" w:cs="Times New Roman"/>
        </w:rPr>
        <w:t>’s motion states, “</w:t>
      </w:r>
      <w:r w:rsidR="00F661ED" w:rsidRPr="00E937E9">
        <w:rPr>
          <w:rFonts w:ascii="Times New Roman" w:hAnsi="Times New Roman" w:cs="Times New Roman"/>
        </w:rPr>
        <w:t>The GNSO Council requests the GNSO Standing Committee on Improvements Implementation (SCI) to review the current consensus levels defined and described in the GNSO Working Group Guidelines, and specifically requests the SCI to review and, if deemed appropriate, recommend revised or additional language to apply to situations where working groups may reach sufficient consensus against a particular proposal such that the appropriate consensus level cannot accurately be described as No Consensus/Divergence</w:t>
      </w:r>
      <w:bookmarkStart w:id="0" w:name="_GoBack"/>
      <w:bookmarkEnd w:id="0"/>
      <w:r w:rsidR="00F661ED" w:rsidRPr="00E937E9">
        <w:rPr>
          <w:rFonts w:ascii="Times New Roman" w:hAnsi="Times New Roman" w:cs="Times New Roman"/>
        </w:rPr>
        <w:t>)</w:t>
      </w:r>
      <w:r w:rsidR="00F661ED" w:rsidRPr="00E937E9">
        <w:rPr>
          <w:rFonts w:ascii="Times New Roman" w:hAnsi="Times New Roman" w:cs="Times New Roman"/>
        </w:rPr>
        <w:t>”  See the Consent Agenda at</w:t>
      </w:r>
      <w:r w:rsidR="00F661ED" w:rsidRPr="00E937E9">
        <w:rPr>
          <w:rFonts w:ascii="Times New Roman" w:hAnsi="Times New Roman" w:cs="Times New Roman"/>
        </w:rPr>
        <w:t>: </w:t>
      </w:r>
      <w:hyperlink r:id="rId8" w:history="1">
        <w:r w:rsidR="00F661ED" w:rsidRPr="00F661ED">
          <w:rPr>
            <w:rFonts w:ascii="Times New Roman" w:hAnsi="Times New Roman" w:cs="Times New Roman"/>
            <w:color w:val="0000E9"/>
            <w:u w:val="single" w:color="0000E9"/>
          </w:rPr>
          <w:t>http://buenosaires48.icann.org/en/schedule/wed-gnso-council/agenda-gnso-council-20nov13-en</w:t>
        </w:r>
      </w:hyperlink>
      <w:r w:rsidR="00F661ED" w:rsidRPr="00F661ED">
        <w:rPr>
          <w:rFonts w:ascii="Times New Roman" w:hAnsi="Times New Roman" w:cs="Times New Roman"/>
        </w:rPr>
        <w:t xml:space="preserve"> and page 4 of the transcript </w:t>
      </w:r>
      <w:r w:rsidR="00F661ED" w:rsidRPr="000D4E0C">
        <w:rPr>
          <w:rFonts w:ascii="Times New Roman" w:hAnsi="Times New Roman" w:cs="Times New Roman"/>
        </w:rPr>
        <w:t>at: </w:t>
      </w:r>
      <w:hyperlink r:id="rId9" w:history="1">
        <w:r w:rsidR="00F661ED" w:rsidRPr="00F661ED">
          <w:rPr>
            <w:rFonts w:ascii="Times New Roman" w:hAnsi="Times New Roman" w:cs="Times New Roman"/>
            <w:color w:val="0000E9"/>
            <w:u w:val="single" w:color="0000E9"/>
          </w:rPr>
          <w:t>http://buenosaires48.icann.org/en/schedule/wed-gnso-council/agenda-gnso-council-20nov13-en</w:t>
        </w:r>
      </w:hyperlink>
      <w:r w:rsidR="00F661ED" w:rsidRPr="00F661ED">
        <w:rPr>
          <w:rFonts w:ascii="Times New Roman" w:hAnsi="Times New Roman" w:cs="Times New Roman"/>
        </w:rPr>
        <w:t xml:space="preserve">. </w:t>
      </w:r>
    </w:p>
    <w:p w14:paraId="57BD8FD1" w14:textId="77777777" w:rsidR="009965E5" w:rsidRPr="009965E5" w:rsidRDefault="009965E5" w:rsidP="00F57DE3">
      <w:pPr>
        <w:widowControl w:val="0"/>
        <w:autoSpaceDE w:val="0"/>
        <w:autoSpaceDN w:val="0"/>
        <w:adjustRightInd w:val="0"/>
        <w:ind w:left="360" w:hanging="360"/>
        <w:rPr>
          <w:rFonts w:ascii="Times New Roman" w:hAnsi="Times New Roman" w:cs="Times New Roman"/>
        </w:rPr>
      </w:pPr>
    </w:p>
    <w:p w14:paraId="1E432895" w14:textId="411F651E" w:rsidR="009965E5" w:rsidRPr="00F57DE3" w:rsidRDefault="009F438F" w:rsidP="00F57DE3">
      <w:pPr>
        <w:widowControl w:val="0"/>
        <w:numPr>
          <w:ilvl w:val="0"/>
          <w:numId w:val="1"/>
        </w:numPr>
        <w:autoSpaceDE w:val="0"/>
        <w:autoSpaceDN w:val="0"/>
        <w:adjustRightInd w:val="0"/>
        <w:ind w:left="360"/>
        <w:rPr>
          <w:rFonts w:ascii="Times New Roman" w:hAnsi="Times New Roman" w:cs="Times New Roman"/>
        </w:rPr>
      </w:pPr>
      <w:r w:rsidRPr="009965E5">
        <w:rPr>
          <w:rFonts w:ascii="Times New Roman" w:hAnsi="Times New Roman" w:cs="Times New Roman"/>
          <w:b/>
          <w:bCs/>
        </w:rPr>
        <w:t>What specific changes do you propose to address the identified problems? </w:t>
      </w:r>
      <w:r w:rsidRPr="009965E5">
        <w:rPr>
          <w:rFonts w:ascii="Times New Roman" w:hAnsi="Times New Roman" w:cs="Times New Roman"/>
        </w:rPr>
        <w:t> </w:t>
      </w:r>
      <w:r w:rsidR="00F57DE3">
        <w:rPr>
          <w:rFonts w:ascii="Times New Roman" w:hAnsi="Times New Roman" w:cs="Times New Roman"/>
        </w:rPr>
        <w:t xml:space="preserve">The GNSO Council did not propose </w:t>
      </w:r>
      <w:r w:rsidR="00735CF9">
        <w:rPr>
          <w:rFonts w:ascii="Times New Roman" w:hAnsi="Times New Roman" w:cs="Times New Roman"/>
        </w:rPr>
        <w:t>specific changes to be examined by the SCI; it simply</w:t>
      </w:r>
      <w:r w:rsidR="00F57DE3">
        <w:rPr>
          <w:rFonts w:ascii="Times New Roman" w:hAnsi="Times New Roman" w:cs="Times New Roman"/>
        </w:rPr>
        <w:t xml:space="preserve"> request</w:t>
      </w:r>
      <w:r w:rsidR="00735CF9">
        <w:rPr>
          <w:rFonts w:ascii="Times New Roman" w:hAnsi="Times New Roman" w:cs="Times New Roman"/>
        </w:rPr>
        <w:t>ed</w:t>
      </w:r>
      <w:r w:rsidR="00F57DE3">
        <w:rPr>
          <w:rFonts w:ascii="Times New Roman" w:hAnsi="Times New Roman" w:cs="Times New Roman"/>
        </w:rPr>
        <w:t xml:space="preserve"> that the SCI should review </w:t>
      </w:r>
      <w:r w:rsidR="00735CF9">
        <w:rPr>
          <w:rFonts w:ascii="Times New Roman" w:hAnsi="Times New Roman" w:cs="Times New Roman"/>
        </w:rPr>
        <w:t>the consensus levels as currently defined in the GNSO Working Group Guidelines</w:t>
      </w:r>
      <w:r w:rsidR="00F57DE3">
        <w:rPr>
          <w:rFonts w:ascii="Times New Roman" w:hAnsi="Times New Roman" w:cs="Times New Roman"/>
        </w:rPr>
        <w:t xml:space="preserve">. </w:t>
      </w:r>
      <w:r w:rsidR="00735CF9">
        <w:rPr>
          <w:rFonts w:ascii="Times New Roman" w:hAnsi="Times New Roman" w:cs="Times New Roman"/>
        </w:rPr>
        <w:t>In light of the recent IGO-INGO WG experience, the SCI may wish to first identify the nature and extent of the problem, followed by an analysis of various possible methods to resolve it, including considering possible amendments or additions to the currently-defined consensus levels. In so doing it may wish to consult the IGO-INGO WG Chair and members, or at least the transcripts and recordings that documented the problem identified by the WG.</w:t>
      </w:r>
      <w:r w:rsidR="00F57DE3">
        <w:rPr>
          <w:rFonts w:ascii="Times New Roman" w:hAnsi="Times New Roman" w:cs="Times New Roman"/>
        </w:rPr>
        <w:t xml:space="preserve"> </w:t>
      </w:r>
    </w:p>
    <w:p w14:paraId="1178A5F0" w14:textId="77777777" w:rsidR="009965E5" w:rsidRDefault="009965E5" w:rsidP="00F57DE3">
      <w:pPr>
        <w:widowControl w:val="0"/>
        <w:autoSpaceDE w:val="0"/>
        <w:autoSpaceDN w:val="0"/>
        <w:adjustRightInd w:val="0"/>
        <w:ind w:left="360" w:hanging="360"/>
        <w:rPr>
          <w:rFonts w:ascii="Times New Roman" w:hAnsi="Times New Roman" w:cs="Times New Roman"/>
          <w:b/>
          <w:bCs/>
        </w:rPr>
      </w:pPr>
    </w:p>
    <w:p w14:paraId="5C829871" w14:textId="6CE70442" w:rsidR="009F438F" w:rsidRPr="009965E5" w:rsidRDefault="009F438F" w:rsidP="00F57DE3">
      <w:pPr>
        <w:widowControl w:val="0"/>
        <w:numPr>
          <w:ilvl w:val="0"/>
          <w:numId w:val="1"/>
        </w:numPr>
        <w:autoSpaceDE w:val="0"/>
        <w:autoSpaceDN w:val="0"/>
        <w:adjustRightInd w:val="0"/>
        <w:ind w:left="360"/>
        <w:rPr>
          <w:rFonts w:ascii="Times New Roman" w:hAnsi="Times New Roman" w:cs="Times New Roman"/>
        </w:rPr>
      </w:pPr>
      <w:r w:rsidRPr="009965E5">
        <w:rPr>
          <w:rFonts w:ascii="Times New Roman" w:hAnsi="Times New Roman" w:cs="Times New Roman"/>
          <w:b/>
          <w:bCs/>
        </w:rPr>
        <w:t>Do you have any additional suggestion for making the rules/processes easier to administer?</w:t>
      </w:r>
      <w:r w:rsidRPr="009965E5">
        <w:rPr>
          <w:rFonts w:ascii="Times New Roman" w:hAnsi="Times New Roman" w:cs="Times New Roman"/>
        </w:rPr>
        <w:t> </w:t>
      </w:r>
      <w:r w:rsidR="00BE4D3A">
        <w:rPr>
          <w:rFonts w:ascii="Times New Roman" w:hAnsi="Times New Roman" w:cs="Times New Roman"/>
        </w:rPr>
        <w:t xml:space="preserve">The GNSO Council did not provide </w:t>
      </w:r>
      <w:r w:rsidR="00735CF9">
        <w:rPr>
          <w:rFonts w:ascii="Times New Roman" w:hAnsi="Times New Roman" w:cs="Times New Roman"/>
        </w:rPr>
        <w:t xml:space="preserve">specific </w:t>
      </w:r>
      <w:r w:rsidR="00BE4D3A">
        <w:rPr>
          <w:rFonts w:ascii="Times New Roman" w:hAnsi="Times New Roman" w:cs="Times New Roman"/>
        </w:rPr>
        <w:t>suggestions for making the rules/processes easier to administer.</w:t>
      </w:r>
      <w:r w:rsidR="00735CF9">
        <w:rPr>
          <w:rFonts w:ascii="Times New Roman" w:hAnsi="Times New Roman" w:cs="Times New Roman"/>
        </w:rPr>
        <w:t xml:space="preserve"> The SCI may wish to consolidate any recommendations for any potential changes to the GNSO Working Group Guidelines, whether emanating from this or other requests, into a single submission to the GNSO Council at the appropriate time, in order to present a more holistic set of proposed changes to the community for public comment.</w:t>
      </w:r>
    </w:p>
    <w:sectPr w:rsidR="009F438F" w:rsidRPr="009965E5" w:rsidSect="00F57DE3">
      <w:footerReference w:type="even" r:id="rId10"/>
      <w:footerReference w:type="default" r:id="rId11"/>
      <w:pgSz w:w="12240" w:h="15840"/>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0C992" w14:textId="77777777" w:rsidR="00F058E0" w:rsidRDefault="00F058E0" w:rsidP="00F058E0">
      <w:r>
        <w:separator/>
      </w:r>
    </w:p>
  </w:endnote>
  <w:endnote w:type="continuationSeparator" w:id="0">
    <w:p w14:paraId="350E5402" w14:textId="77777777" w:rsidR="00F058E0" w:rsidRDefault="00F058E0" w:rsidP="00F0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7D49A" w14:textId="77777777" w:rsidR="00E937E9" w:rsidRDefault="00E937E9" w:rsidP="00102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576E1A" w14:textId="77777777" w:rsidR="00E937E9" w:rsidRDefault="00E937E9" w:rsidP="00E937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0C8A" w14:textId="77777777" w:rsidR="00E937E9" w:rsidRDefault="00E937E9" w:rsidP="00102A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4B8E6E" w14:textId="77777777" w:rsidR="00E937E9" w:rsidRDefault="00E937E9" w:rsidP="00E937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CD784" w14:textId="77777777" w:rsidR="00F058E0" w:rsidRDefault="00F058E0" w:rsidP="00F058E0">
      <w:r>
        <w:separator/>
      </w:r>
    </w:p>
  </w:footnote>
  <w:footnote w:type="continuationSeparator" w:id="0">
    <w:p w14:paraId="13640CD2" w14:textId="77777777" w:rsidR="00F058E0" w:rsidRDefault="00F058E0" w:rsidP="00F058E0">
      <w:r>
        <w:continuationSeparator/>
      </w:r>
    </w:p>
  </w:footnote>
  <w:footnote w:id="1">
    <w:p w14:paraId="3427C9F1" w14:textId="77777777" w:rsidR="00F058E0" w:rsidRDefault="00F058E0" w:rsidP="00F058E0">
      <w:pPr>
        <w:pStyle w:val="FootnoteText"/>
      </w:pPr>
      <w:r>
        <w:rPr>
          <w:rStyle w:val="FootnoteReference"/>
        </w:rPr>
        <w:footnoteRef/>
      </w:r>
      <w:r>
        <w:t xml:space="preserve"> </w:t>
      </w:r>
      <w:r>
        <w:rPr>
          <w:rFonts w:cs="Consolas"/>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footnote>
  <w:footnote w:id="2">
    <w:p w14:paraId="757ADF77" w14:textId="77777777" w:rsidR="00F058E0" w:rsidRDefault="00F058E0" w:rsidP="00F058E0">
      <w:pPr>
        <w:pStyle w:val="FootnoteText"/>
        <w:rPr>
          <w:lang w:val="x-none"/>
        </w:rPr>
      </w:pPr>
      <w:r>
        <w:rPr>
          <w:rStyle w:val="FootnoteReference"/>
        </w:rPr>
        <w:footnoteRef/>
      </w:r>
      <w:r>
        <w:t xml:space="preserve"> Any Working Group member may raise an issue for reconsideration; however, a formal appeal will require that that a single member demonstrates a sufficient amount of support for initiating an appeal before the formal process outlined in Section 3.7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the appeal process set forth in Section 3.7.</w:t>
      </w:r>
    </w:p>
  </w:footnote>
  <w:footnote w:id="3">
    <w:p w14:paraId="05DBCBEC" w14:textId="77777777" w:rsidR="00F058E0" w:rsidRDefault="00F058E0" w:rsidP="00F058E0">
      <w:pPr>
        <w:pStyle w:val="FootnoteText"/>
      </w:pPr>
      <w:r>
        <w:rPr>
          <w:rStyle w:val="FootnoteReference"/>
        </w:rPr>
        <w:footnoteRef/>
      </w:r>
      <w:r>
        <w:t xml:space="preserve"> It should be noted that ICANN also has other conflict resolution mechanisms available that could be considered in case any of the parties are dissatisfied with the outcome of this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0"/>
  </w:num>
  <w:num w:numId="2">
    <w:abstractNumId w:val="4"/>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8F"/>
    <w:rsid w:val="000D4E0C"/>
    <w:rsid w:val="000E4D02"/>
    <w:rsid w:val="006D521C"/>
    <w:rsid w:val="00735CF9"/>
    <w:rsid w:val="009965E5"/>
    <w:rsid w:val="009F438F"/>
    <w:rsid w:val="00BE4D3A"/>
    <w:rsid w:val="00D951C7"/>
    <w:rsid w:val="00E937E9"/>
    <w:rsid w:val="00F058E0"/>
    <w:rsid w:val="00F57DE3"/>
    <w:rsid w:val="00F66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F7E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58E0"/>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058E0"/>
    <w:rPr>
      <w:rFonts w:ascii="Times New Roman" w:eastAsia="Calibri" w:hAnsi="Times New Roman" w:cs="Times New Roman"/>
      <w:sz w:val="20"/>
      <w:szCs w:val="20"/>
    </w:rPr>
  </w:style>
  <w:style w:type="character" w:styleId="FootnoteReference">
    <w:name w:val="footnote reference"/>
    <w:uiPriority w:val="99"/>
    <w:unhideWhenUsed/>
    <w:rsid w:val="00F058E0"/>
    <w:rPr>
      <w:vertAlign w:val="superscript"/>
    </w:rPr>
  </w:style>
  <w:style w:type="paragraph" w:styleId="ListParagraph">
    <w:name w:val="List Paragraph"/>
    <w:basedOn w:val="Normal"/>
    <w:uiPriority w:val="34"/>
    <w:qFormat/>
    <w:rsid w:val="00F058E0"/>
    <w:pPr>
      <w:ind w:left="720"/>
      <w:contextualSpacing/>
    </w:pPr>
  </w:style>
  <w:style w:type="paragraph" w:styleId="BalloonText">
    <w:name w:val="Balloon Text"/>
    <w:basedOn w:val="Normal"/>
    <w:link w:val="BalloonTextChar"/>
    <w:uiPriority w:val="99"/>
    <w:semiHidden/>
    <w:unhideWhenUsed/>
    <w:rsid w:val="000E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D02"/>
    <w:rPr>
      <w:rFonts w:ascii="Lucida Grande" w:hAnsi="Lucida Grande" w:cs="Lucida Grande"/>
      <w:sz w:val="18"/>
      <w:szCs w:val="18"/>
    </w:rPr>
  </w:style>
  <w:style w:type="paragraph" w:styleId="Footer">
    <w:name w:val="footer"/>
    <w:basedOn w:val="Normal"/>
    <w:link w:val="FooterChar"/>
    <w:uiPriority w:val="99"/>
    <w:unhideWhenUsed/>
    <w:rsid w:val="00E937E9"/>
    <w:pPr>
      <w:tabs>
        <w:tab w:val="center" w:pos="4320"/>
        <w:tab w:val="right" w:pos="8640"/>
      </w:tabs>
    </w:pPr>
  </w:style>
  <w:style w:type="character" w:customStyle="1" w:styleId="FooterChar">
    <w:name w:val="Footer Char"/>
    <w:basedOn w:val="DefaultParagraphFont"/>
    <w:link w:val="Footer"/>
    <w:uiPriority w:val="99"/>
    <w:rsid w:val="00E937E9"/>
  </w:style>
  <w:style w:type="character" w:styleId="PageNumber">
    <w:name w:val="page number"/>
    <w:basedOn w:val="DefaultParagraphFont"/>
    <w:uiPriority w:val="99"/>
    <w:semiHidden/>
    <w:unhideWhenUsed/>
    <w:rsid w:val="00E937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58E0"/>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F058E0"/>
    <w:rPr>
      <w:rFonts w:ascii="Times New Roman" w:eastAsia="Calibri" w:hAnsi="Times New Roman" w:cs="Times New Roman"/>
      <w:sz w:val="20"/>
      <w:szCs w:val="20"/>
    </w:rPr>
  </w:style>
  <w:style w:type="character" w:styleId="FootnoteReference">
    <w:name w:val="footnote reference"/>
    <w:uiPriority w:val="99"/>
    <w:unhideWhenUsed/>
    <w:rsid w:val="00F058E0"/>
    <w:rPr>
      <w:vertAlign w:val="superscript"/>
    </w:rPr>
  </w:style>
  <w:style w:type="paragraph" w:styleId="ListParagraph">
    <w:name w:val="List Paragraph"/>
    <w:basedOn w:val="Normal"/>
    <w:uiPriority w:val="34"/>
    <w:qFormat/>
    <w:rsid w:val="00F058E0"/>
    <w:pPr>
      <w:ind w:left="720"/>
      <w:contextualSpacing/>
    </w:pPr>
  </w:style>
  <w:style w:type="paragraph" w:styleId="BalloonText">
    <w:name w:val="Balloon Text"/>
    <w:basedOn w:val="Normal"/>
    <w:link w:val="BalloonTextChar"/>
    <w:uiPriority w:val="99"/>
    <w:semiHidden/>
    <w:unhideWhenUsed/>
    <w:rsid w:val="000E4D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D02"/>
    <w:rPr>
      <w:rFonts w:ascii="Lucida Grande" w:hAnsi="Lucida Grande" w:cs="Lucida Grande"/>
      <w:sz w:val="18"/>
      <w:szCs w:val="18"/>
    </w:rPr>
  </w:style>
  <w:style w:type="paragraph" w:styleId="Footer">
    <w:name w:val="footer"/>
    <w:basedOn w:val="Normal"/>
    <w:link w:val="FooterChar"/>
    <w:uiPriority w:val="99"/>
    <w:unhideWhenUsed/>
    <w:rsid w:val="00E937E9"/>
    <w:pPr>
      <w:tabs>
        <w:tab w:val="center" w:pos="4320"/>
        <w:tab w:val="right" w:pos="8640"/>
      </w:tabs>
    </w:pPr>
  </w:style>
  <w:style w:type="character" w:customStyle="1" w:styleId="FooterChar">
    <w:name w:val="Footer Char"/>
    <w:basedOn w:val="DefaultParagraphFont"/>
    <w:link w:val="Footer"/>
    <w:uiPriority w:val="99"/>
    <w:rsid w:val="00E937E9"/>
  </w:style>
  <w:style w:type="character" w:styleId="PageNumber">
    <w:name w:val="page number"/>
    <w:basedOn w:val="DefaultParagraphFont"/>
    <w:uiPriority w:val="99"/>
    <w:semiHidden/>
    <w:unhideWhenUsed/>
    <w:rsid w:val="00E93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uenosaires48.icann.org/en/schedule/wed-gnso-council/agenda-gnso-council-20nov13-en" TargetMode="External"/><Relationship Id="rId9" Type="http://schemas.openxmlformats.org/officeDocument/2006/relationships/hyperlink" Target="http://buenosaires48.icann.org/en/schedule/wed-gnso-council/agenda-gnso-council-20nov13-e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1384</Words>
  <Characters>7889</Characters>
  <Application>Microsoft Macintosh Word</Application>
  <DocSecurity>0</DocSecurity>
  <Lines>65</Lines>
  <Paragraphs>18</Paragraphs>
  <ScaleCrop>false</ScaleCrop>
  <Company>ICANN</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Hedlund</dc:creator>
  <cp:keywords/>
  <dc:description/>
  <cp:lastModifiedBy>Julie Hedlund</cp:lastModifiedBy>
  <cp:revision>3</cp:revision>
  <dcterms:created xsi:type="dcterms:W3CDTF">2013-12-09T20:30:00Z</dcterms:created>
  <dcterms:modified xsi:type="dcterms:W3CDTF">2013-12-09T20:32:00Z</dcterms:modified>
</cp:coreProperties>
</file>