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AA541C" w14:textId="77777777" w:rsidR="001528D5" w:rsidRDefault="001528D5" w:rsidP="00D04613">
      <w:pPr>
        <w:jc w:val="center"/>
        <w:rPr>
          <w:rFonts w:ascii="Calibri" w:eastAsia="Times New Roman" w:hAnsi="Calibri"/>
          <w:color w:val="000000"/>
          <w:shd w:val="clear" w:color="auto" w:fill="FFFFFF"/>
          <w:lang w:eastAsia="zh-CN"/>
        </w:rPr>
      </w:pPr>
      <w:bookmarkStart w:id="0" w:name="_GoBack"/>
      <w:bookmarkEnd w:id="0"/>
      <w:r w:rsidRPr="001528D5">
        <w:rPr>
          <w:rFonts w:ascii="Calibri" w:eastAsia="Times New Roman" w:hAnsi="Calibri"/>
          <w:color w:val="000000"/>
          <w:shd w:val="clear" w:color="auto" w:fill="FFFFFF"/>
          <w:lang w:eastAsia="zh-CN"/>
        </w:rPr>
        <w:t>New gTLD Subsequent Procedures Request for Data - Vertical Integration</w:t>
      </w:r>
    </w:p>
    <w:p w14:paraId="6BD0DEC2" w14:textId="46CF7350" w:rsidR="002C0F0C" w:rsidRPr="001528D5" w:rsidRDefault="002C0F0C" w:rsidP="002C0F0C">
      <w:pPr>
        <w:jc w:val="center"/>
        <w:rPr>
          <w:rFonts w:eastAsia="Times New Roman"/>
          <w:lang w:eastAsia="zh-CN"/>
        </w:rPr>
      </w:pPr>
      <w:r>
        <w:rPr>
          <w:rFonts w:ascii="Calibri" w:eastAsia="Times New Roman" w:hAnsi="Calibri"/>
          <w:color w:val="000000"/>
          <w:shd w:val="clear" w:color="auto" w:fill="FFFFFF"/>
          <w:lang w:eastAsia="zh-CN"/>
        </w:rPr>
        <w:t xml:space="preserve">Email to </w:t>
      </w:r>
      <w:hyperlink r:id="rId8" w:history="1">
        <w:r w:rsidRPr="009D6BE9">
          <w:rPr>
            <w:rStyle w:val="Hyperlink"/>
            <w:rFonts w:ascii="Calibri" w:eastAsia="Times New Roman" w:hAnsi="Calibri"/>
            <w:shd w:val="clear" w:color="auto" w:fill="FFFFFF"/>
            <w:lang w:eastAsia="zh-CN"/>
          </w:rPr>
          <w:t>Compliance@icann.org</w:t>
        </w:r>
      </w:hyperlink>
      <w:r>
        <w:rPr>
          <w:rFonts w:ascii="Calibri" w:eastAsia="Times New Roman" w:hAnsi="Calibri"/>
          <w:color w:val="000000"/>
          <w:shd w:val="clear" w:color="auto" w:fill="FFFFFF"/>
          <w:lang w:eastAsia="zh-CN"/>
        </w:rPr>
        <w:t xml:space="preserve"> from Steve Chan on 19 May 2017</w:t>
      </w:r>
    </w:p>
    <w:p w14:paraId="7BB86392" w14:textId="77777777" w:rsidR="002C0F0C" w:rsidRDefault="002C0F0C" w:rsidP="00D04613">
      <w:pPr>
        <w:jc w:val="center"/>
        <w:rPr>
          <w:rFonts w:ascii="Calibri" w:eastAsia="Times New Roman" w:hAnsi="Calibri"/>
          <w:color w:val="000000"/>
          <w:shd w:val="clear" w:color="auto" w:fill="FFFFFF"/>
          <w:lang w:eastAsia="zh-CN"/>
        </w:rPr>
      </w:pPr>
    </w:p>
    <w:p w14:paraId="7769915B" w14:textId="77777777" w:rsidR="001528D5" w:rsidRPr="00D04613" w:rsidRDefault="001528D5" w:rsidP="001528D5">
      <w:pPr>
        <w:rPr>
          <w:rFonts w:ascii="Calibri" w:hAnsi="Calibri"/>
          <w:color w:val="000000"/>
          <w:lang w:eastAsia="zh-CN"/>
        </w:rPr>
      </w:pPr>
    </w:p>
    <w:p w14:paraId="58C15FED" w14:textId="77777777" w:rsidR="00D04613" w:rsidRDefault="001528D5" w:rsidP="001528D5">
      <w:pPr>
        <w:rPr>
          <w:rFonts w:ascii="Calibri" w:hAnsi="Calibri"/>
          <w:color w:val="000000"/>
          <w:lang w:eastAsia="zh-CN"/>
        </w:rPr>
      </w:pPr>
      <w:r w:rsidRPr="001528D5">
        <w:rPr>
          <w:rFonts w:ascii="Calibri" w:hAnsi="Calibri"/>
          <w:color w:val="000000"/>
          <w:lang w:eastAsia="zh-CN"/>
        </w:rPr>
        <w:t>1. Has Contractual Compliance received any complaints about and related to vertically integrated entities?</w:t>
      </w:r>
      <w:r w:rsidRPr="00D04613">
        <w:rPr>
          <w:rFonts w:ascii="Calibri" w:hAnsi="Calibri"/>
          <w:color w:val="000000"/>
          <w:lang w:eastAsia="zh-CN"/>
        </w:rPr>
        <w:t> </w:t>
      </w:r>
    </w:p>
    <w:p w14:paraId="556A1C88" w14:textId="77777777" w:rsidR="00D04613" w:rsidRDefault="00D04613" w:rsidP="001528D5">
      <w:pPr>
        <w:rPr>
          <w:rFonts w:ascii="Calibri" w:hAnsi="Calibri"/>
          <w:b/>
          <w:bCs/>
          <w:color w:val="4472C4"/>
          <w:lang w:eastAsia="zh-CN"/>
        </w:rPr>
      </w:pPr>
    </w:p>
    <w:p w14:paraId="3ED40E16" w14:textId="3D75AAAE" w:rsidR="00D04613" w:rsidRDefault="001528D5" w:rsidP="00796AAB">
      <w:pPr>
        <w:rPr>
          <w:rFonts w:ascii="Calibri" w:hAnsi="Calibri"/>
          <w:b/>
          <w:bCs/>
          <w:i/>
          <w:iCs/>
          <w:color w:val="4472C4"/>
          <w:lang w:eastAsia="zh-CN"/>
        </w:rPr>
      </w:pPr>
      <w:r w:rsidRPr="001528D5">
        <w:rPr>
          <w:rFonts w:ascii="Calibri" w:hAnsi="Calibri"/>
          <w:b/>
          <w:bCs/>
          <w:i/>
          <w:iCs/>
          <w:color w:val="4472C4"/>
          <w:lang w:eastAsia="zh-CN"/>
        </w:rPr>
        <w:t>Yes,</w:t>
      </w:r>
      <w:r w:rsidR="00D04613">
        <w:rPr>
          <w:rFonts w:ascii="Calibri" w:hAnsi="Calibri"/>
          <w:b/>
          <w:bCs/>
          <w:i/>
          <w:iCs/>
          <w:color w:val="4472C4"/>
          <w:lang w:eastAsia="zh-CN"/>
        </w:rPr>
        <w:t xml:space="preserve"> ICANN Contractual Compliance h</w:t>
      </w:r>
      <w:r w:rsidRPr="001528D5">
        <w:rPr>
          <w:rFonts w:ascii="Calibri" w:hAnsi="Calibri"/>
          <w:b/>
          <w:bCs/>
          <w:i/>
          <w:iCs/>
          <w:color w:val="4472C4"/>
          <w:lang w:eastAsia="zh-CN"/>
        </w:rPr>
        <w:t>as</w:t>
      </w:r>
      <w:r w:rsidR="00D04613">
        <w:rPr>
          <w:rFonts w:ascii="Calibri" w:hAnsi="Calibri"/>
          <w:b/>
          <w:bCs/>
          <w:i/>
          <w:iCs/>
          <w:color w:val="4472C4"/>
          <w:lang w:eastAsia="zh-CN"/>
        </w:rPr>
        <w:t xml:space="preserve"> received complaints about </w:t>
      </w:r>
      <w:r w:rsidR="008F62E4">
        <w:rPr>
          <w:rFonts w:ascii="Calibri" w:hAnsi="Calibri"/>
          <w:b/>
          <w:bCs/>
          <w:i/>
          <w:iCs/>
          <w:color w:val="4472C4"/>
          <w:lang w:eastAsia="zh-CN"/>
        </w:rPr>
        <w:t xml:space="preserve">both </w:t>
      </w:r>
      <w:r w:rsidR="00D04613">
        <w:rPr>
          <w:rFonts w:ascii="Calibri" w:hAnsi="Calibri"/>
          <w:b/>
          <w:bCs/>
          <w:i/>
          <w:iCs/>
          <w:color w:val="4472C4"/>
          <w:lang w:eastAsia="zh-CN"/>
        </w:rPr>
        <w:t xml:space="preserve">vertically integrated </w:t>
      </w:r>
      <w:r w:rsidR="00F24346">
        <w:rPr>
          <w:rFonts w:ascii="Calibri" w:hAnsi="Calibri"/>
          <w:b/>
          <w:bCs/>
          <w:i/>
          <w:iCs/>
          <w:color w:val="4472C4"/>
          <w:lang w:eastAsia="zh-CN"/>
        </w:rPr>
        <w:t>registry operators</w:t>
      </w:r>
      <w:r w:rsidR="008F62E4">
        <w:rPr>
          <w:rFonts w:ascii="Calibri" w:hAnsi="Calibri"/>
          <w:b/>
          <w:bCs/>
          <w:i/>
          <w:iCs/>
          <w:color w:val="4472C4"/>
          <w:lang w:eastAsia="zh-CN"/>
        </w:rPr>
        <w:t xml:space="preserve"> and registrars</w:t>
      </w:r>
      <w:r w:rsidR="00796AAB">
        <w:rPr>
          <w:rFonts w:ascii="Calibri" w:hAnsi="Calibri"/>
          <w:b/>
          <w:bCs/>
          <w:i/>
          <w:iCs/>
          <w:color w:val="4472C4"/>
          <w:lang w:eastAsia="zh-CN"/>
        </w:rPr>
        <w:t>. However, tho</w:t>
      </w:r>
      <w:r w:rsidR="008F62E4">
        <w:rPr>
          <w:rFonts w:ascii="Calibri" w:hAnsi="Calibri"/>
          <w:b/>
          <w:bCs/>
          <w:i/>
          <w:iCs/>
          <w:color w:val="4472C4"/>
          <w:lang w:eastAsia="zh-CN"/>
        </w:rPr>
        <w:t>s</w:t>
      </w:r>
      <w:r w:rsidR="00796AAB">
        <w:rPr>
          <w:rFonts w:ascii="Calibri" w:hAnsi="Calibri"/>
          <w:b/>
          <w:bCs/>
          <w:i/>
          <w:iCs/>
          <w:color w:val="4472C4"/>
          <w:lang w:eastAsia="zh-CN"/>
        </w:rPr>
        <w:t>e</w:t>
      </w:r>
      <w:r w:rsidR="008F62E4">
        <w:rPr>
          <w:rFonts w:ascii="Calibri" w:hAnsi="Calibri"/>
          <w:b/>
          <w:bCs/>
          <w:i/>
          <w:iCs/>
          <w:color w:val="4472C4"/>
          <w:lang w:eastAsia="zh-CN"/>
        </w:rPr>
        <w:t xml:space="preserve"> complaints which are </w:t>
      </w:r>
      <w:r w:rsidR="00FB6000">
        <w:rPr>
          <w:rFonts w:ascii="Calibri" w:hAnsi="Calibri"/>
          <w:b/>
          <w:bCs/>
          <w:i/>
          <w:iCs/>
          <w:color w:val="4472C4"/>
          <w:lang w:eastAsia="zh-CN"/>
        </w:rPr>
        <w:t xml:space="preserve">related to </w:t>
      </w:r>
      <w:r w:rsidR="008F62E4">
        <w:rPr>
          <w:rFonts w:ascii="Calibri" w:hAnsi="Calibri"/>
          <w:b/>
          <w:bCs/>
          <w:i/>
          <w:iCs/>
          <w:color w:val="4472C4"/>
          <w:lang w:eastAsia="zh-CN"/>
        </w:rPr>
        <w:t>the contracted party’s vertical integration have been limited to registry operators</w:t>
      </w:r>
      <w:r w:rsidR="00D04613">
        <w:rPr>
          <w:rFonts w:ascii="Calibri" w:hAnsi="Calibri"/>
          <w:b/>
          <w:bCs/>
          <w:i/>
          <w:iCs/>
          <w:color w:val="4472C4"/>
          <w:lang w:eastAsia="zh-CN"/>
        </w:rPr>
        <w:t>.</w:t>
      </w:r>
      <w:r w:rsidR="00571447">
        <w:rPr>
          <w:rFonts w:ascii="Calibri" w:hAnsi="Calibri"/>
          <w:b/>
          <w:bCs/>
          <w:i/>
          <w:iCs/>
          <w:color w:val="4472C4"/>
          <w:lang w:eastAsia="zh-CN"/>
        </w:rPr>
        <w:t xml:space="preserve"> </w:t>
      </w:r>
    </w:p>
    <w:p w14:paraId="5730E450" w14:textId="77777777" w:rsidR="00796AAB" w:rsidRDefault="00796AAB" w:rsidP="00796AAB">
      <w:pPr>
        <w:rPr>
          <w:rFonts w:ascii="Calibri" w:hAnsi="Calibri"/>
          <w:b/>
          <w:bCs/>
          <w:i/>
          <w:iCs/>
          <w:color w:val="4472C4"/>
          <w:lang w:eastAsia="zh-CN"/>
        </w:rPr>
      </w:pPr>
    </w:p>
    <w:p w14:paraId="09B3AA61" w14:textId="22805A6A" w:rsidR="00796AAB" w:rsidRDefault="00796AAB" w:rsidP="00796AAB">
      <w:pPr>
        <w:rPr>
          <w:rFonts w:ascii="Calibri" w:hAnsi="Calibri"/>
          <w:b/>
          <w:bCs/>
          <w:i/>
          <w:iCs/>
          <w:color w:val="4472C4"/>
          <w:lang w:eastAsia="zh-CN"/>
        </w:rPr>
      </w:pPr>
      <w:r>
        <w:rPr>
          <w:rFonts w:ascii="Calibri" w:hAnsi="Calibri"/>
          <w:b/>
          <w:bCs/>
          <w:i/>
          <w:iCs/>
          <w:color w:val="4472C4"/>
          <w:lang w:eastAsia="zh-CN"/>
        </w:rPr>
        <w:t>Registry operators are required to comply with the Code of Conduct in Specification 9 of the registry agreement (RA), which imposes certain requiremen</w:t>
      </w:r>
      <w:r w:rsidR="001B6CC8">
        <w:rPr>
          <w:rFonts w:ascii="Calibri" w:hAnsi="Calibri"/>
          <w:b/>
          <w:bCs/>
          <w:i/>
          <w:iCs/>
          <w:color w:val="4472C4"/>
          <w:lang w:eastAsia="zh-CN"/>
        </w:rPr>
        <w:t>ts related to registry operator</w:t>
      </w:r>
      <w:r>
        <w:rPr>
          <w:rFonts w:ascii="Calibri" w:hAnsi="Calibri"/>
          <w:b/>
          <w:bCs/>
          <w:i/>
          <w:iCs/>
          <w:color w:val="4472C4"/>
          <w:lang w:eastAsia="zh-CN"/>
        </w:rPr>
        <w:t>s</w:t>
      </w:r>
      <w:r w:rsidR="001B6CC8">
        <w:rPr>
          <w:rFonts w:ascii="Calibri" w:hAnsi="Calibri"/>
          <w:b/>
          <w:bCs/>
          <w:i/>
          <w:iCs/>
          <w:color w:val="4472C4"/>
          <w:lang w:eastAsia="zh-CN"/>
        </w:rPr>
        <w:t>’</w:t>
      </w:r>
      <w:r>
        <w:rPr>
          <w:rFonts w:ascii="Calibri" w:hAnsi="Calibri"/>
          <w:b/>
          <w:bCs/>
          <w:i/>
          <w:iCs/>
          <w:color w:val="4472C4"/>
          <w:lang w:eastAsia="zh-CN"/>
        </w:rPr>
        <w:t xml:space="preserve"> related entities (among other things), and Section 2.9 of the RA, </w:t>
      </w:r>
      <w:r w:rsidRPr="001528D5">
        <w:rPr>
          <w:rFonts w:ascii="Calibri" w:hAnsi="Calibri"/>
          <w:b/>
          <w:bCs/>
          <w:i/>
          <w:iCs/>
          <w:color w:val="4472C4"/>
          <w:lang w:eastAsia="zh-CN"/>
        </w:rPr>
        <w:t>which requires registry operators provide non-discriminatory access to Registry Services to all ICANN accredited registrars that enter into and are in compliance with the registry-registrar agreement</w:t>
      </w:r>
      <w:r>
        <w:rPr>
          <w:rFonts w:ascii="Calibri" w:hAnsi="Calibri"/>
          <w:b/>
          <w:bCs/>
          <w:i/>
          <w:iCs/>
          <w:color w:val="4472C4"/>
          <w:lang w:eastAsia="zh-CN"/>
        </w:rPr>
        <w:t xml:space="preserve"> (RRA)</w:t>
      </w:r>
      <w:r w:rsidRPr="001528D5">
        <w:rPr>
          <w:rFonts w:ascii="Calibri" w:hAnsi="Calibri"/>
          <w:b/>
          <w:bCs/>
          <w:i/>
          <w:iCs/>
          <w:color w:val="4472C4"/>
          <w:lang w:eastAsia="zh-CN"/>
        </w:rPr>
        <w:t xml:space="preserve"> for the </w:t>
      </w:r>
      <w:r>
        <w:rPr>
          <w:rFonts w:ascii="Calibri" w:hAnsi="Calibri"/>
          <w:b/>
          <w:bCs/>
          <w:i/>
          <w:iCs/>
          <w:color w:val="4472C4"/>
          <w:lang w:eastAsia="zh-CN"/>
        </w:rPr>
        <w:t>top-level domain (</w:t>
      </w:r>
      <w:r w:rsidRPr="001528D5">
        <w:rPr>
          <w:rFonts w:ascii="Calibri" w:hAnsi="Calibri"/>
          <w:b/>
          <w:bCs/>
          <w:i/>
          <w:iCs/>
          <w:color w:val="4472C4"/>
          <w:lang w:eastAsia="zh-CN"/>
        </w:rPr>
        <w:t>TLD</w:t>
      </w:r>
      <w:r>
        <w:rPr>
          <w:rFonts w:ascii="Calibri" w:hAnsi="Calibri"/>
          <w:b/>
          <w:bCs/>
          <w:i/>
          <w:iCs/>
          <w:color w:val="4472C4"/>
          <w:lang w:eastAsia="zh-CN"/>
        </w:rPr>
        <w:t>)</w:t>
      </w:r>
      <w:r w:rsidR="001B6CC8">
        <w:rPr>
          <w:rFonts w:ascii="Calibri" w:hAnsi="Calibri"/>
          <w:b/>
          <w:bCs/>
          <w:i/>
          <w:iCs/>
          <w:color w:val="4472C4"/>
          <w:lang w:eastAsia="zh-CN"/>
        </w:rPr>
        <w:t xml:space="preserve"> and notice to ICANN about </w:t>
      </w:r>
      <w:r w:rsidR="00667285">
        <w:rPr>
          <w:rFonts w:ascii="Calibri" w:hAnsi="Calibri"/>
          <w:b/>
          <w:bCs/>
          <w:i/>
          <w:iCs/>
          <w:color w:val="4472C4"/>
          <w:lang w:eastAsia="zh-CN"/>
        </w:rPr>
        <w:t xml:space="preserve">its </w:t>
      </w:r>
      <w:r w:rsidR="001B6CC8">
        <w:rPr>
          <w:rFonts w:ascii="Calibri" w:hAnsi="Calibri"/>
          <w:b/>
          <w:bCs/>
          <w:i/>
          <w:iCs/>
          <w:color w:val="4472C4"/>
          <w:lang w:eastAsia="zh-CN"/>
        </w:rPr>
        <w:t>Affil</w:t>
      </w:r>
      <w:r w:rsidR="00667285">
        <w:rPr>
          <w:rFonts w:ascii="Calibri" w:hAnsi="Calibri"/>
          <w:b/>
          <w:bCs/>
          <w:i/>
          <w:iCs/>
          <w:color w:val="4472C4"/>
          <w:lang w:eastAsia="zh-CN"/>
        </w:rPr>
        <w:t>i</w:t>
      </w:r>
      <w:r w:rsidR="001B6CC8">
        <w:rPr>
          <w:rFonts w:ascii="Calibri" w:hAnsi="Calibri"/>
          <w:b/>
          <w:bCs/>
          <w:i/>
          <w:iCs/>
          <w:color w:val="4472C4"/>
          <w:lang w:eastAsia="zh-CN"/>
        </w:rPr>
        <w:t>ates</w:t>
      </w:r>
      <w:r w:rsidRPr="001528D5">
        <w:rPr>
          <w:rFonts w:ascii="Calibri" w:hAnsi="Calibri"/>
          <w:b/>
          <w:bCs/>
          <w:i/>
          <w:iCs/>
          <w:color w:val="4472C4"/>
          <w:lang w:eastAsia="zh-CN"/>
        </w:rPr>
        <w:t>.</w:t>
      </w:r>
    </w:p>
    <w:p w14:paraId="5ECF7835" w14:textId="77777777" w:rsidR="00C86FB6" w:rsidRDefault="00C86FB6" w:rsidP="00796AAB">
      <w:pPr>
        <w:rPr>
          <w:rFonts w:ascii="Calibri" w:hAnsi="Calibri"/>
          <w:b/>
          <w:bCs/>
          <w:i/>
          <w:iCs/>
          <w:color w:val="4472C4"/>
          <w:lang w:eastAsia="zh-CN"/>
        </w:rPr>
      </w:pPr>
    </w:p>
    <w:p w14:paraId="2F28BFC4" w14:textId="3CADDA17" w:rsidR="00C86FB6" w:rsidRPr="001B6CC8" w:rsidRDefault="00C86FB6">
      <w:pPr>
        <w:rPr>
          <w:rFonts w:eastAsia="Times New Roman"/>
        </w:rPr>
      </w:pPr>
      <w:r>
        <w:rPr>
          <w:rFonts w:ascii="Calibri" w:hAnsi="Calibri"/>
          <w:b/>
          <w:bCs/>
          <w:i/>
          <w:iCs/>
          <w:color w:val="4472C4"/>
          <w:lang w:eastAsia="zh-CN"/>
        </w:rPr>
        <w:t xml:space="preserve">Registrars are required to comply with </w:t>
      </w:r>
      <w:r w:rsidRPr="001528D5">
        <w:rPr>
          <w:rFonts w:ascii="Calibri" w:hAnsi="Calibri"/>
          <w:b/>
          <w:bCs/>
          <w:i/>
          <w:iCs/>
          <w:color w:val="4472C4"/>
          <w:lang w:eastAsia="zh-CN"/>
        </w:rPr>
        <w:t>Section 3.21 of the 2013 Registrar Accreditation Agreement</w:t>
      </w:r>
      <w:r>
        <w:rPr>
          <w:rFonts w:ascii="Calibri" w:hAnsi="Calibri"/>
          <w:b/>
          <w:bCs/>
          <w:i/>
          <w:iCs/>
          <w:color w:val="4472C4"/>
          <w:lang w:eastAsia="zh-CN"/>
        </w:rPr>
        <w:t xml:space="preserve">, which </w:t>
      </w:r>
      <w:r w:rsidR="001B6CC8">
        <w:rPr>
          <w:rFonts w:ascii="Calibri" w:hAnsi="Calibri"/>
          <w:b/>
          <w:bCs/>
          <w:i/>
          <w:iCs/>
          <w:color w:val="4472C4"/>
          <w:lang w:eastAsia="zh-CN"/>
        </w:rPr>
        <w:t>imposes certain</w:t>
      </w:r>
      <w:r>
        <w:rPr>
          <w:rFonts w:ascii="Calibri" w:hAnsi="Calibri"/>
          <w:b/>
          <w:bCs/>
          <w:i/>
          <w:iCs/>
          <w:color w:val="4472C4"/>
          <w:lang w:eastAsia="zh-CN"/>
        </w:rPr>
        <w:t xml:space="preserve"> requirements related </w:t>
      </w:r>
      <w:r w:rsidRPr="001B6CC8">
        <w:rPr>
          <w:rFonts w:asciiTheme="minorHAnsi" w:hAnsiTheme="minorHAnsi"/>
          <w:b/>
          <w:bCs/>
          <w:i/>
          <w:iCs/>
          <w:color w:val="4472C4" w:themeColor="accent1"/>
          <w:lang w:eastAsia="zh-CN"/>
        </w:rPr>
        <w:t xml:space="preserve">to </w:t>
      </w:r>
      <w:r w:rsidR="00E615DF" w:rsidRPr="001B6CC8">
        <w:rPr>
          <w:rFonts w:asciiTheme="minorHAnsi" w:eastAsia="Times New Roman" w:hAnsiTheme="minorHAnsi"/>
          <w:b/>
          <w:bCs/>
          <w:i/>
          <w:iCs/>
          <w:color w:val="4472C4" w:themeColor="accent1"/>
          <w:shd w:val="clear" w:color="auto" w:fill="FFFFFF"/>
        </w:rPr>
        <w:t>r</w:t>
      </w:r>
      <w:r w:rsidRPr="001B6CC8">
        <w:rPr>
          <w:rFonts w:asciiTheme="minorHAnsi" w:eastAsia="Times New Roman" w:hAnsiTheme="minorHAnsi"/>
          <w:b/>
          <w:bCs/>
          <w:i/>
          <w:iCs/>
          <w:color w:val="4472C4" w:themeColor="accent1"/>
          <w:shd w:val="clear" w:color="auto" w:fill="FFFFFF"/>
        </w:rPr>
        <w:t xml:space="preserve">egistrars </w:t>
      </w:r>
      <w:r w:rsidR="00E615DF" w:rsidRPr="001B6CC8">
        <w:rPr>
          <w:rFonts w:asciiTheme="minorHAnsi" w:eastAsia="Times New Roman" w:hAnsiTheme="minorHAnsi"/>
          <w:b/>
          <w:bCs/>
          <w:i/>
          <w:iCs/>
          <w:color w:val="4472C4" w:themeColor="accent1"/>
          <w:shd w:val="clear" w:color="auto" w:fill="FFFFFF"/>
        </w:rPr>
        <w:t>a</w:t>
      </w:r>
      <w:r w:rsidRPr="001B6CC8">
        <w:rPr>
          <w:rFonts w:asciiTheme="minorHAnsi" w:eastAsia="Times New Roman" w:hAnsiTheme="minorHAnsi"/>
          <w:b/>
          <w:bCs/>
          <w:i/>
          <w:iCs/>
          <w:color w:val="4472C4" w:themeColor="accent1"/>
          <w:shd w:val="clear" w:color="auto" w:fill="FFFFFF"/>
        </w:rPr>
        <w:t xml:space="preserve">ffiliated with </w:t>
      </w:r>
      <w:r w:rsidR="00E615DF" w:rsidRPr="001B6CC8">
        <w:rPr>
          <w:rFonts w:asciiTheme="minorHAnsi" w:eastAsia="Times New Roman" w:hAnsiTheme="minorHAnsi"/>
          <w:b/>
          <w:bCs/>
          <w:i/>
          <w:iCs/>
          <w:color w:val="4472C4" w:themeColor="accent1"/>
          <w:shd w:val="clear" w:color="auto" w:fill="FFFFFF"/>
        </w:rPr>
        <w:t>r</w:t>
      </w:r>
      <w:r w:rsidRPr="001B6CC8">
        <w:rPr>
          <w:rFonts w:asciiTheme="minorHAnsi" w:eastAsia="Times New Roman" w:hAnsiTheme="minorHAnsi"/>
          <w:b/>
          <w:bCs/>
          <w:i/>
          <w:iCs/>
          <w:color w:val="4472C4" w:themeColor="accent1"/>
          <w:shd w:val="clear" w:color="auto" w:fill="FFFFFF"/>
        </w:rPr>
        <w:t xml:space="preserve">egistry </w:t>
      </w:r>
      <w:r w:rsidR="00E615DF" w:rsidRPr="001B6CC8">
        <w:rPr>
          <w:rFonts w:asciiTheme="minorHAnsi" w:eastAsia="Times New Roman" w:hAnsiTheme="minorHAnsi"/>
          <w:b/>
          <w:bCs/>
          <w:i/>
          <w:iCs/>
          <w:color w:val="4472C4" w:themeColor="accent1"/>
          <w:shd w:val="clear" w:color="auto" w:fill="FFFFFF"/>
        </w:rPr>
        <w:t>o</w:t>
      </w:r>
      <w:r w:rsidRPr="001B6CC8">
        <w:rPr>
          <w:rFonts w:asciiTheme="minorHAnsi" w:eastAsia="Times New Roman" w:hAnsiTheme="minorHAnsi"/>
          <w:b/>
          <w:bCs/>
          <w:i/>
          <w:iCs/>
          <w:color w:val="4472C4" w:themeColor="accent1"/>
          <w:shd w:val="clear" w:color="auto" w:fill="FFFFFF"/>
        </w:rPr>
        <w:t>perators.</w:t>
      </w:r>
    </w:p>
    <w:p w14:paraId="75805553" w14:textId="77777777" w:rsidR="00E5514E" w:rsidRDefault="001528D5" w:rsidP="00E5514E">
      <w:pPr>
        <w:rPr>
          <w:rFonts w:ascii="Calibri" w:hAnsi="Calibri"/>
          <w:color w:val="000000"/>
          <w:lang w:eastAsia="zh-CN"/>
        </w:rPr>
      </w:pPr>
      <w:r w:rsidRPr="001528D5">
        <w:rPr>
          <w:rFonts w:ascii="Calibri" w:hAnsi="Calibri"/>
          <w:color w:val="000000"/>
          <w:lang w:eastAsia="zh-CN"/>
        </w:rPr>
        <w:t> </w:t>
      </w:r>
    </w:p>
    <w:p w14:paraId="3CD5D02A" w14:textId="7F30D60C" w:rsidR="00E5514E" w:rsidRDefault="00E5514E" w:rsidP="001B6CC8">
      <w:pPr>
        <w:rPr>
          <w:rFonts w:ascii="Calibri" w:hAnsi="Calibri"/>
          <w:b/>
          <w:bCs/>
          <w:i/>
          <w:iCs/>
          <w:color w:val="4472C4"/>
          <w:lang w:eastAsia="zh-CN"/>
        </w:rPr>
      </w:pPr>
      <w:r>
        <w:rPr>
          <w:rFonts w:ascii="Calibri" w:hAnsi="Calibri"/>
          <w:b/>
          <w:bCs/>
          <w:i/>
          <w:iCs/>
          <w:color w:val="4472C4"/>
          <w:lang w:eastAsia="zh-CN"/>
        </w:rPr>
        <w:t xml:space="preserve">ICANN Contractual Compliance has </w:t>
      </w:r>
      <w:r w:rsidRPr="001528D5">
        <w:rPr>
          <w:rFonts w:ascii="Calibri" w:hAnsi="Calibri"/>
          <w:b/>
          <w:bCs/>
          <w:i/>
          <w:iCs/>
          <w:color w:val="4472C4"/>
          <w:lang w:eastAsia="zh-CN"/>
        </w:rPr>
        <w:t xml:space="preserve">a dedicated Code of Conduct complaint </w:t>
      </w:r>
      <w:r w:rsidR="001B6CC8">
        <w:rPr>
          <w:rFonts w:ascii="Calibri" w:hAnsi="Calibri"/>
          <w:b/>
          <w:bCs/>
          <w:i/>
          <w:iCs/>
          <w:color w:val="4472C4"/>
          <w:lang w:eastAsia="zh-CN"/>
        </w:rPr>
        <w:t>web form</w:t>
      </w:r>
      <w:r>
        <w:rPr>
          <w:rFonts w:ascii="Calibri" w:hAnsi="Calibri"/>
          <w:b/>
          <w:bCs/>
          <w:i/>
          <w:iCs/>
          <w:color w:val="4472C4"/>
          <w:lang w:eastAsia="zh-CN"/>
        </w:rPr>
        <w:t xml:space="preserve"> </w:t>
      </w:r>
      <w:r w:rsidRPr="001528D5">
        <w:rPr>
          <w:rFonts w:ascii="Calibri" w:hAnsi="Calibri"/>
          <w:b/>
          <w:bCs/>
          <w:i/>
          <w:iCs/>
          <w:color w:val="4472C4"/>
          <w:lang w:eastAsia="zh-CN"/>
        </w:rPr>
        <w:t>at</w:t>
      </w:r>
      <w:r w:rsidRPr="00D04613">
        <w:rPr>
          <w:rFonts w:ascii="Calibri" w:hAnsi="Calibri"/>
          <w:b/>
          <w:bCs/>
          <w:i/>
          <w:iCs/>
          <w:color w:val="4472C4"/>
          <w:lang w:eastAsia="zh-CN"/>
        </w:rPr>
        <w:t> </w:t>
      </w:r>
      <w:hyperlink r:id="rId9" w:history="1">
        <w:r w:rsidRPr="00D04613">
          <w:rPr>
            <w:rFonts w:ascii="Calibri" w:hAnsi="Calibri"/>
            <w:b/>
            <w:bCs/>
            <w:i/>
            <w:iCs/>
            <w:color w:val="800080"/>
            <w:u w:val="single"/>
            <w:lang w:eastAsia="zh-CN"/>
          </w:rPr>
          <w:t>https://forms.icann.org/en/resources/compliance/registries/code-of-conduct/form</w:t>
        </w:r>
      </w:hyperlink>
      <w:r w:rsidRPr="00D04613">
        <w:rPr>
          <w:rFonts w:ascii="Calibri" w:hAnsi="Calibri"/>
          <w:b/>
          <w:bCs/>
          <w:i/>
          <w:iCs/>
          <w:color w:val="4472C4"/>
          <w:lang w:eastAsia="zh-CN"/>
        </w:rPr>
        <w:t> </w:t>
      </w:r>
      <w:r>
        <w:rPr>
          <w:rFonts w:ascii="Calibri" w:hAnsi="Calibri"/>
          <w:b/>
          <w:bCs/>
          <w:i/>
          <w:iCs/>
          <w:color w:val="4472C4"/>
          <w:lang w:eastAsia="zh-CN"/>
        </w:rPr>
        <w:t xml:space="preserve">. </w:t>
      </w:r>
      <w:r w:rsidR="001B6CC8">
        <w:rPr>
          <w:rFonts w:ascii="Calibri" w:hAnsi="Calibri"/>
          <w:b/>
          <w:bCs/>
          <w:i/>
          <w:iCs/>
          <w:color w:val="4472C4"/>
          <w:lang w:eastAsia="zh-CN"/>
        </w:rPr>
        <w:t>T</w:t>
      </w:r>
      <w:r>
        <w:rPr>
          <w:rFonts w:ascii="Calibri" w:hAnsi="Calibri"/>
          <w:b/>
          <w:bCs/>
          <w:i/>
          <w:iCs/>
          <w:color w:val="4472C4"/>
          <w:lang w:eastAsia="zh-CN"/>
        </w:rPr>
        <w:t>hrough that complaint form, ICANN receives</w:t>
      </w:r>
      <w:r w:rsidRPr="001528D5">
        <w:rPr>
          <w:rFonts w:ascii="Calibri" w:hAnsi="Calibri"/>
          <w:b/>
          <w:bCs/>
          <w:i/>
          <w:iCs/>
          <w:color w:val="4472C4"/>
          <w:lang w:eastAsia="zh-CN"/>
        </w:rPr>
        <w:t xml:space="preserve"> complaints from </w:t>
      </w:r>
      <w:r>
        <w:rPr>
          <w:rFonts w:ascii="Calibri" w:hAnsi="Calibri"/>
          <w:b/>
          <w:bCs/>
          <w:i/>
          <w:iCs/>
          <w:color w:val="4472C4"/>
          <w:lang w:eastAsia="zh-CN"/>
        </w:rPr>
        <w:t>external complainants, including Internet users and registrars,</w:t>
      </w:r>
      <w:r w:rsidRPr="001528D5">
        <w:rPr>
          <w:rFonts w:ascii="Calibri" w:hAnsi="Calibri"/>
          <w:b/>
          <w:bCs/>
          <w:i/>
          <w:iCs/>
          <w:color w:val="4472C4"/>
          <w:lang w:eastAsia="zh-CN"/>
        </w:rPr>
        <w:t xml:space="preserve"> related to registry operators’ compl</w:t>
      </w:r>
      <w:r>
        <w:rPr>
          <w:rFonts w:ascii="Calibri" w:hAnsi="Calibri"/>
          <w:b/>
          <w:bCs/>
          <w:i/>
          <w:iCs/>
          <w:color w:val="4472C4"/>
          <w:lang w:eastAsia="zh-CN"/>
        </w:rPr>
        <w:t>iance with the Code of Conduct in Specification 9 of the RA.</w:t>
      </w:r>
    </w:p>
    <w:p w14:paraId="719FA177" w14:textId="77777777" w:rsidR="00E5514E" w:rsidRDefault="00E5514E" w:rsidP="00E5514E">
      <w:pPr>
        <w:rPr>
          <w:rFonts w:ascii="Calibri" w:hAnsi="Calibri"/>
          <w:b/>
          <w:bCs/>
          <w:i/>
          <w:iCs/>
          <w:color w:val="4472C4"/>
          <w:lang w:eastAsia="zh-CN"/>
        </w:rPr>
      </w:pPr>
    </w:p>
    <w:p w14:paraId="140233A4" w14:textId="0B25FC3D" w:rsidR="00E5514E" w:rsidRDefault="00E5514E" w:rsidP="00E5514E">
      <w:pPr>
        <w:rPr>
          <w:rFonts w:ascii="Calibri" w:hAnsi="Calibri"/>
          <w:b/>
          <w:bCs/>
          <w:i/>
          <w:iCs/>
          <w:color w:val="4472C4"/>
          <w:lang w:eastAsia="zh-CN"/>
        </w:rPr>
      </w:pPr>
      <w:r w:rsidRPr="001528D5">
        <w:rPr>
          <w:rFonts w:ascii="Calibri" w:hAnsi="Calibri"/>
          <w:b/>
          <w:bCs/>
          <w:i/>
          <w:iCs/>
          <w:color w:val="4472C4"/>
          <w:lang w:eastAsia="zh-CN"/>
        </w:rPr>
        <w:t xml:space="preserve">ICANN has also received complaints related to the </w:t>
      </w:r>
      <w:r>
        <w:rPr>
          <w:rFonts w:ascii="Calibri" w:hAnsi="Calibri"/>
          <w:b/>
          <w:bCs/>
          <w:i/>
          <w:iCs/>
          <w:color w:val="4472C4"/>
          <w:lang w:eastAsia="zh-CN"/>
        </w:rPr>
        <w:t xml:space="preserve">above-referenced </w:t>
      </w:r>
      <w:r w:rsidR="00667285">
        <w:rPr>
          <w:rFonts w:ascii="Calibri" w:hAnsi="Calibri"/>
          <w:b/>
          <w:bCs/>
          <w:i/>
          <w:iCs/>
          <w:color w:val="4472C4"/>
          <w:lang w:eastAsia="zh-CN"/>
        </w:rPr>
        <w:t>provision in Section 2.9</w:t>
      </w:r>
      <w:r>
        <w:rPr>
          <w:rFonts w:ascii="Calibri" w:hAnsi="Calibri"/>
          <w:b/>
          <w:bCs/>
          <w:i/>
          <w:iCs/>
          <w:color w:val="4472C4"/>
          <w:lang w:eastAsia="zh-CN"/>
        </w:rPr>
        <w:t xml:space="preserve"> of the RA</w:t>
      </w:r>
      <w:r w:rsidRPr="001528D5">
        <w:rPr>
          <w:rFonts w:ascii="Calibri" w:hAnsi="Calibri"/>
          <w:b/>
          <w:bCs/>
          <w:i/>
          <w:iCs/>
          <w:color w:val="4472C4"/>
          <w:lang w:eastAsia="zh-CN"/>
        </w:rPr>
        <w:t>.</w:t>
      </w:r>
      <w:r>
        <w:rPr>
          <w:rFonts w:ascii="Calibri" w:hAnsi="Calibri"/>
          <w:b/>
          <w:bCs/>
          <w:i/>
          <w:iCs/>
          <w:color w:val="4472C4"/>
          <w:lang w:eastAsia="zh-CN"/>
        </w:rPr>
        <w:t xml:space="preserve"> These complaints are processed in the “Registry Other” complaint type.</w:t>
      </w:r>
    </w:p>
    <w:p w14:paraId="49394843" w14:textId="7D84EC0F" w:rsidR="001528D5" w:rsidRPr="001528D5" w:rsidRDefault="001528D5" w:rsidP="00D466D6">
      <w:pPr>
        <w:rPr>
          <w:rFonts w:ascii="Calibri" w:hAnsi="Calibri"/>
          <w:color w:val="000000"/>
          <w:lang w:eastAsia="zh-CN"/>
        </w:rPr>
      </w:pPr>
    </w:p>
    <w:p w14:paraId="62D57ABA" w14:textId="77777777" w:rsidR="00D04613" w:rsidRDefault="001528D5" w:rsidP="001528D5">
      <w:pPr>
        <w:rPr>
          <w:rFonts w:ascii="Calibri" w:hAnsi="Calibri"/>
          <w:color w:val="000000"/>
          <w:lang w:eastAsia="zh-CN"/>
        </w:rPr>
      </w:pPr>
      <w:r w:rsidRPr="001528D5">
        <w:rPr>
          <w:rFonts w:ascii="Calibri" w:hAnsi="Calibri"/>
          <w:color w:val="000000"/>
          <w:lang w:eastAsia="zh-CN"/>
        </w:rPr>
        <w:t>a. If so, have any been determined to have a foundation?</w:t>
      </w:r>
      <w:r w:rsidRPr="00D04613">
        <w:rPr>
          <w:rFonts w:ascii="Calibri" w:hAnsi="Calibri"/>
          <w:color w:val="000000"/>
          <w:lang w:eastAsia="zh-CN"/>
        </w:rPr>
        <w:t> </w:t>
      </w:r>
    </w:p>
    <w:p w14:paraId="3286D052" w14:textId="77777777" w:rsidR="00D04613" w:rsidRDefault="00D04613" w:rsidP="001528D5">
      <w:pPr>
        <w:rPr>
          <w:rFonts w:ascii="Calibri" w:hAnsi="Calibri"/>
          <w:b/>
          <w:bCs/>
          <w:color w:val="4472C4"/>
          <w:lang w:eastAsia="zh-CN"/>
        </w:rPr>
      </w:pPr>
    </w:p>
    <w:p w14:paraId="3596074F" w14:textId="2948F640" w:rsidR="001528D5" w:rsidRPr="001528D5" w:rsidRDefault="00F24346" w:rsidP="00796AAB">
      <w:pPr>
        <w:rPr>
          <w:rFonts w:ascii="Calibri" w:hAnsi="Calibri"/>
          <w:i/>
          <w:iCs/>
          <w:color w:val="000000"/>
          <w:lang w:eastAsia="zh-CN"/>
        </w:rPr>
      </w:pPr>
      <w:r>
        <w:rPr>
          <w:rFonts w:ascii="Calibri" w:hAnsi="Calibri"/>
          <w:b/>
          <w:bCs/>
          <w:i/>
          <w:iCs/>
          <w:color w:val="4472C4"/>
          <w:lang w:eastAsia="zh-CN"/>
        </w:rPr>
        <w:t>Yes, some of the</w:t>
      </w:r>
      <w:r w:rsidR="001528D5" w:rsidRPr="001528D5">
        <w:rPr>
          <w:rFonts w:ascii="Calibri" w:hAnsi="Calibri"/>
          <w:b/>
          <w:bCs/>
          <w:i/>
          <w:iCs/>
          <w:color w:val="4472C4"/>
          <w:lang w:eastAsia="zh-CN"/>
        </w:rPr>
        <w:t xml:space="preserve"> complaints </w:t>
      </w:r>
      <w:r>
        <w:rPr>
          <w:rFonts w:ascii="Calibri" w:hAnsi="Calibri"/>
          <w:b/>
          <w:bCs/>
          <w:i/>
          <w:iCs/>
          <w:color w:val="4472C4"/>
          <w:lang w:eastAsia="zh-CN"/>
        </w:rPr>
        <w:t xml:space="preserve">received by ICANN about vertically integrated </w:t>
      </w:r>
      <w:r w:rsidR="007B3CE3">
        <w:rPr>
          <w:rFonts w:ascii="Calibri" w:hAnsi="Calibri"/>
          <w:b/>
          <w:bCs/>
          <w:i/>
          <w:iCs/>
          <w:color w:val="4472C4"/>
          <w:lang w:eastAsia="zh-CN"/>
        </w:rPr>
        <w:t>registry operators</w:t>
      </w:r>
      <w:r>
        <w:rPr>
          <w:rFonts w:ascii="Calibri" w:hAnsi="Calibri"/>
          <w:b/>
          <w:bCs/>
          <w:i/>
          <w:iCs/>
          <w:color w:val="4472C4"/>
          <w:lang w:eastAsia="zh-CN"/>
        </w:rPr>
        <w:t xml:space="preserve"> </w:t>
      </w:r>
      <w:r w:rsidR="001528D5" w:rsidRPr="001528D5">
        <w:rPr>
          <w:rFonts w:ascii="Calibri" w:hAnsi="Calibri"/>
          <w:b/>
          <w:bCs/>
          <w:i/>
          <w:iCs/>
          <w:color w:val="4472C4"/>
          <w:lang w:eastAsia="zh-CN"/>
        </w:rPr>
        <w:t xml:space="preserve">have been </w:t>
      </w:r>
      <w:r w:rsidR="007B3CE3">
        <w:rPr>
          <w:rFonts w:ascii="Calibri" w:hAnsi="Calibri"/>
          <w:b/>
          <w:bCs/>
          <w:i/>
          <w:iCs/>
          <w:color w:val="4472C4"/>
          <w:lang w:eastAsia="zh-CN"/>
        </w:rPr>
        <w:t xml:space="preserve">confirmed as in scope of the RA. These complaints are </w:t>
      </w:r>
      <w:r w:rsidR="001528D5" w:rsidRPr="001528D5">
        <w:rPr>
          <w:rFonts w:ascii="Calibri" w:hAnsi="Calibri"/>
          <w:b/>
          <w:bCs/>
          <w:i/>
          <w:iCs/>
          <w:color w:val="4472C4"/>
          <w:lang w:eastAsia="zh-CN"/>
        </w:rPr>
        <w:t xml:space="preserve">forwarded to the </w:t>
      </w:r>
      <w:r w:rsidR="007B3CE3">
        <w:rPr>
          <w:rFonts w:ascii="Calibri" w:hAnsi="Calibri"/>
          <w:b/>
          <w:bCs/>
          <w:i/>
          <w:iCs/>
          <w:color w:val="4472C4"/>
          <w:lang w:eastAsia="zh-CN"/>
        </w:rPr>
        <w:t xml:space="preserve">registry operator </w:t>
      </w:r>
      <w:r w:rsidR="001528D5" w:rsidRPr="001528D5">
        <w:rPr>
          <w:rFonts w:ascii="Calibri" w:hAnsi="Calibri"/>
          <w:b/>
          <w:bCs/>
          <w:i/>
          <w:iCs/>
          <w:color w:val="4472C4"/>
          <w:lang w:eastAsia="zh-CN"/>
        </w:rPr>
        <w:t xml:space="preserve">for purposes of addressing the complaint and providing ICANN with information sufficient to demonstrate compliance with the Code of Conduct </w:t>
      </w:r>
      <w:r w:rsidR="007B3CE3">
        <w:rPr>
          <w:rFonts w:ascii="Calibri" w:hAnsi="Calibri"/>
          <w:b/>
          <w:bCs/>
          <w:i/>
          <w:iCs/>
          <w:color w:val="4472C4"/>
          <w:lang w:eastAsia="zh-CN"/>
        </w:rPr>
        <w:t>in Specification 9 and</w:t>
      </w:r>
      <w:r w:rsidR="001528D5" w:rsidRPr="001528D5">
        <w:rPr>
          <w:rFonts w:ascii="Calibri" w:hAnsi="Calibri"/>
          <w:b/>
          <w:bCs/>
          <w:i/>
          <w:iCs/>
          <w:color w:val="4472C4"/>
          <w:lang w:eastAsia="zh-CN"/>
        </w:rPr>
        <w:t xml:space="preserve"> Section 2.9 of the RA</w:t>
      </w:r>
      <w:r w:rsidR="00796AAB">
        <w:rPr>
          <w:rFonts w:ascii="Calibri" w:hAnsi="Calibri"/>
          <w:b/>
          <w:bCs/>
          <w:i/>
          <w:iCs/>
          <w:color w:val="4472C4"/>
          <w:lang w:eastAsia="zh-CN"/>
        </w:rPr>
        <w:t>.</w:t>
      </w:r>
      <w:r w:rsidR="007B3CE3">
        <w:rPr>
          <w:rFonts w:ascii="Calibri" w:hAnsi="Calibri"/>
          <w:b/>
          <w:bCs/>
          <w:i/>
          <w:iCs/>
          <w:color w:val="4472C4"/>
          <w:lang w:eastAsia="zh-CN"/>
        </w:rPr>
        <w:t xml:space="preserve"> </w:t>
      </w:r>
    </w:p>
    <w:p w14:paraId="57A33ACA" w14:textId="77777777" w:rsidR="001528D5" w:rsidRPr="001528D5" w:rsidRDefault="001528D5" w:rsidP="001528D5">
      <w:pPr>
        <w:rPr>
          <w:rFonts w:ascii="Calibri" w:hAnsi="Calibri"/>
          <w:color w:val="000000"/>
          <w:lang w:eastAsia="zh-CN"/>
        </w:rPr>
      </w:pPr>
      <w:r w:rsidRPr="001528D5">
        <w:rPr>
          <w:rFonts w:ascii="Calibri" w:hAnsi="Calibri"/>
          <w:color w:val="000000"/>
          <w:lang w:eastAsia="zh-CN"/>
        </w:rPr>
        <w:t> </w:t>
      </w:r>
    </w:p>
    <w:p w14:paraId="78F2AD55" w14:textId="77777777" w:rsidR="00D04613" w:rsidRDefault="001528D5" w:rsidP="001528D5">
      <w:pPr>
        <w:rPr>
          <w:rFonts w:ascii="Calibri" w:hAnsi="Calibri"/>
          <w:color w:val="000000"/>
          <w:lang w:eastAsia="zh-CN"/>
        </w:rPr>
      </w:pPr>
      <w:r w:rsidRPr="001528D5">
        <w:rPr>
          <w:rFonts w:ascii="Calibri" w:hAnsi="Calibri"/>
          <w:color w:val="000000"/>
          <w:lang w:eastAsia="zh-CN"/>
        </w:rPr>
        <w:t>b. If so, are there any statistics or other information you might be able to share?</w:t>
      </w:r>
      <w:r w:rsidRPr="00D04613">
        <w:rPr>
          <w:rFonts w:ascii="Calibri" w:hAnsi="Calibri"/>
          <w:color w:val="000000"/>
          <w:lang w:eastAsia="zh-CN"/>
        </w:rPr>
        <w:t> </w:t>
      </w:r>
    </w:p>
    <w:p w14:paraId="7605B49D" w14:textId="77777777" w:rsidR="00D04613" w:rsidRDefault="00D04613" w:rsidP="001528D5">
      <w:pPr>
        <w:rPr>
          <w:rFonts w:ascii="Calibri" w:hAnsi="Calibri"/>
          <w:color w:val="000000"/>
          <w:lang w:eastAsia="zh-CN"/>
        </w:rPr>
      </w:pPr>
    </w:p>
    <w:p w14:paraId="55F91883" w14:textId="31195FBD" w:rsidR="001B6CC8" w:rsidRDefault="008D79E0" w:rsidP="00667285">
      <w:pPr>
        <w:rPr>
          <w:rFonts w:ascii="Calibri" w:hAnsi="Calibri"/>
          <w:b/>
          <w:bCs/>
          <w:i/>
          <w:iCs/>
          <w:color w:val="4472C4"/>
          <w:lang w:eastAsia="zh-CN"/>
        </w:rPr>
      </w:pPr>
      <w:r>
        <w:rPr>
          <w:rFonts w:ascii="Calibri" w:hAnsi="Calibri"/>
          <w:b/>
          <w:bCs/>
          <w:i/>
          <w:iCs/>
          <w:color w:val="4472C4"/>
          <w:lang w:eastAsia="zh-CN"/>
        </w:rPr>
        <w:t xml:space="preserve">ICANN has processed </w:t>
      </w:r>
      <w:r w:rsidR="00D55370">
        <w:rPr>
          <w:rFonts w:ascii="Calibri" w:hAnsi="Calibri"/>
          <w:b/>
          <w:bCs/>
          <w:i/>
          <w:iCs/>
          <w:color w:val="4472C4"/>
          <w:lang w:eastAsia="zh-CN"/>
        </w:rPr>
        <w:t>less than ten</w:t>
      </w:r>
      <w:r>
        <w:rPr>
          <w:rFonts w:ascii="Calibri" w:hAnsi="Calibri"/>
          <w:b/>
          <w:bCs/>
          <w:i/>
          <w:iCs/>
          <w:color w:val="4472C4"/>
          <w:lang w:eastAsia="zh-CN"/>
        </w:rPr>
        <w:t xml:space="preserve"> complaints against registry operators as it relates to their compliance </w:t>
      </w:r>
      <w:r w:rsidRPr="001528D5">
        <w:rPr>
          <w:rFonts w:ascii="Calibri" w:hAnsi="Calibri"/>
          <w:b/>
          <w:bCs/>
          <w:i/>
          <w:iCs/>
          <w:color w:val="4472C4"/>
          <w:lang w:eastAsia="zh-CN"/>
        </w:rPr>
        <w:t xml:space="preserve">with the Code of Conduct </w:t>
      </w:r>
      <w:r>
        <w:rPr>
          <w:rFonts w:ascii="Calibri" w:hAnsi="Calibri"/>
          <w:b/>
          <w:bCs/>
          <w:i/>
          <w:iCs/>
          <w:color w:val="4472C4"/>
          <w:lang w:eastAsia="zh-CN"/>
        </w:rPr>
        <w:t>in Specification 9 and</w:t>
      </w:r>
      <w:r w:rsidRPr="001528D5">
        <w:rPr>
          <w:rFonts w:ascii="Calibri" w:hAnsi="Calibri"/>
          <w:b/>
          <w:bCs/>
          <w:i/>
          <w:iCs/>
          <w:color w:val="4472C4"/>
          <w:lang w:eastAsia="zh-CN"/>
        </w:rPr>
        <w:t xml:space="preserve"> Section 2.9 of the RA</w:t>
      </w:r>
      <w:r>
        <w:rPr>
          <w:rFonts w:ascii="Calibri" w:hAnsi="Calibri"/>
          <w:b/>
          <w:bCs/>
          <w:i/>
          <w:iCs/>
          <w:color w:val="4472C4"/>
          <w:lang w:eastAsia="zh-CN"/>
        </w:rPr>
        <w:t>.</w:t>
      </w:r>
      <w:r w:rsidR="005539A4" w:rsidRPr="005539A4">
        <w:rPr>
          <w:rFonts w:ascii="Calibri" w:hAnsi="Calibri"/>
          <w:b/>
          <w:bCs/>
          <w:i/>
          <w:iCs/>
          <w:color w:val="4472C4"/>
          <w:lang w:eastAsia="zh-CN"/>
        </w:rPr>
        <w:t xml:space="preserve"> </w:t>
      </w:r>
    </w:p>
    <w:p w14:paraId="19CAD9DD" w14:textId="77777777" w:rsidR="001B6CC8" w:rsidRDefault="001B6CC8" w:rsidP="005539A4">
      <w:pPr>
        <w:rPr>
          <w:rFonts w:ascii="Calibri" w:hAnsi="Calibri"/>
          <w:b/>
          <w:bCs/>
          <w:i/>
          <w:iCs/>
          <w:color w:val="4472C4"/>
          <w:lang w:eastAsia="zh-CN"/>
        </w:rPr>
      </w:pPr>
    </w:p>
    <w:p w14:paraId="45A9FCC8" w14:textId="502E42F0" w:rsidR="00D466D6" w:rsidRDefault="005539A4" w:rsidP="005539A4">
      <w:pPr>
        <w:rPr>
          <w:rFonts w:ascii="Calibri" w:hAnsi="Calibri"/>
          <w:b/>
          <w:bCs/>
          <w:i/>
          <w:iCs/>
          <w:color w:val="4472C4"/>
          <w:lang w:eastAsia="zh-CN"/>
        </w:rPr>
      </w:pPr>
      <w:r w:rsidRPr="001528D5">
        <w:rPr>
          <w:rFonts w:ascii="Calibri" w:hAnsi="Calibri"/>
          <w:b/>
          <w:bCs/>
          <w:i/>
          <w:iCs/>
          <w:color w:val="4472C4"/>
          <w:lang w:eastAsia="zh-CN"/>
        </w:rPr>
        <w:lastRenderedPageBreak/>
        <w:t>Metrics regarding these complaint</w:t>
      </w:r>
      <w:r>
        <w:rPr>
          <w:rFonts w:ascii="Calibri" w:hAnsi="Calibri"/>
          <w:b/>
          <w:bCs/>
          <w:i/>
          <w:iCs/>
          <w:color w:val="4472C4"/>
          <w:lang w:eastAsia="zh-CN"/>
        </w:rPr>
        <w:t xml:space="preserve"> type</w:t>
      </w:r>
      <w:r w:rsidRPr="001528D5">
        <w:rPr>
          <w:rFonts w:ascii="Calibri" w:hAnsi="Calibri"/>
          <w:b/>
          <w:bCs/>
          <w:i/>
          <w:iCs/>
          <w:color w:val="4472C4"/>
          <w:lang w:eastAsia="zh-CN"/>
        </w:rPr>
        <w:t>s are reported in the Performance Reports at</w:t>
      </w:r>
      <w:r w:rsidRPr="00D04613">
        <w:rPr>
          <w:rFonts w:ascii="Calibri" w:hAnsi="Calibri"/>
          <w:b/>
          <w:bCs/>
          <w:i/>
          <w:iCs/>
          <w:color w:val="4472C4"/>
          <w:lang w:eastAsia="zh-CN"/>
        </w:rPr>
        <w:t> </w:t>
      </w:r>
      <w:hyperlink r:id="rId10" w:history="1">
        <w:r w:rsidRPr="00D04613">
          <w:rPr>
            <w:rFonts w:ascii="Calibri" w:hAnsi="Calibri"/>
            <w:b/>
            <w:bCs/>
            <w:i/>
            <w:iCs/>
            <w:color w:val="800080"/>
            <w:u w:val="single"/>
            <w:lang w:eastAsia="zh-CN"/>
          </w:rPr>
          <w:t>https://features.icann.org/compliance</w:t>
        </w:r>
      </w:hyperlink>
      <w:r w:rsidRPr="00D04613">
        <w:rPr>
          <w:rFonts w:ascii="Calibri" w:hAnsi="Calibri"/>
          <w:b/>
          <w:bCs/>
          <w:i/>
          <w:iCs/>
          <w:color w:val="4472C4"/>
          <w:lang w:eastAsia="zh-CN"/>
        </w:rPr>
        <w:t> </w:t>
      </w:r>
      <w:r>
        <w:rPr>
          <w:rFonts w:ascii="Calibri" w:hAnsi="Calibri"/>
          <w:b/>
          <w:bCs/>
          <w:i/>
          <w:iCs/>
          <w:color w:val="4472C4"/>
          <w:lang w:eastAsia="zh-CN"/>
        </w:rPr>
        <w:t>.</w:t>
      </w:r>
    </w:p>
    <w:p w14:paraId="74947A72" w14:textId="77777777" w:rsidR="001B6CC8" w:rsidRDefault="001B6CC8" w:rsidP="005539A4">
      <w:pPr>
        <w:rPr>
          <w:rFonts w:ascii="Calibri" w:hAnsi="Calibri"/>
          <w:b/>
          <w:bCs/>
          <w:i/>
          <w:iCs/>
          <w:color w:val="4472C4"/>
          <w:lang w:eastAsia="zh-CN"/>
        </w:rPr>
      </w:pPr>
    </w:p>
    <w:p w14:paraId="5072DBFB" w14:textId="7CA879D6" w:rsidR="00D04613" w:rsidRDefault="00D04613" w:rsidP="00667285">
      <w:pPr>
        <w:rPr>
          <w:rFonts w:ascii="Calibri" w:hAnsi="Calibri"/>
          <w:b/>
          <w:bCs/>
          <w:i/>
          <w:iCs/>
          <w:color w:val="4472C4"/>
          <w:lang w:eastAsia="zh-CN"/>
        </w:rPr>
      </w:pPr>
      <w:r w:rsidRPr="001528D5">
        <w:rPr>
          <w:rFonts w:ascii="Calibri" w:hAnsi="Calibri"/>
          <w:b/>
          <w:bCs/>
          <w:i/>
          <w:iCs/>
          <w:color w:val="4472C4"/>
          <w:lang w:eastAsia="zh-CN"/>
        </w:rPr>
        <w:t xml:space="preserve">Additionally, ICANN performs proactive </w:t>
      </w:r>
      <w:r w:rsidR="005F7DA2">
        <w:rPr>
          <w:rFonts w:ascii="Calibri" w:hAnsi="Calibri"/>
          <w:b/>
          <w:bCs/>
          <w:i/>
          <w:iCs/>
          <w:color w:val="4472C4"/>
          <w:lang w:eastAsia="zh-CN"/>
        </w:rPr>
        <w:t>monitoring of registry operator</w:t>
      </w:r>
      <w:r w:rsidRPr="001528D5">
        <w:rPr>
          <w:rFonts w:ascii="Calibri" w:hAnsi="Calibri"/>
          <w:b/>
          <w:bCs/>
          <w:i/>
          <w:iCs/>
          <w:color w:val="4472C4"/>
          <w:lang w:eastAsia="zh-CN"/>
        </w:rPr>
        <w:t>s</w:t>
      </w:r>
      <w:r w:rsidR="005F7DA2">
        <w:rPr>
          <w:rFonts w:ascii="Calibri" w:hAnsi="Calibri"/>
          <w:b/>
          <w:bCs/>
          <w:i/>
          <w:iCs/>
          <w:color w:val="4472C4"/>
          <w:lang w:eastAsia="zh-CN"/>
        </w:rPr>
        <w:t>’ compliance with</w:t>
      </w:r>
      <w:r w:rsidRPr="001528D5">
        <w:rPr>
          <w:rFonts w:ascii="Calibri" w:hAnsi="Calibri"/>
          <w:b/>
          <w:bCs/>
          <w:i/>
          <w:iCs/>
          <w:color w:val="4472C4"/>
          <w:lang w:eastAsia="zh-CN"/>
        </w:rPr>
        <w:t xml:space="preserve"> </w:t>
      </w:r>
      <w:r w:rsidR="005F7DA2">
        <w:rPr>
          <w:rFonts w:ascii="Calibri" w:hAnsi="Calibri"/>
          <w:b/>
          <w:bCs/>
          <w:i/>
          <w:iCs/>
          <w:color w:val="4472C4"/>
          <w:lang w:eastAsia="zh-CN"/>
        </w:rPr>
        <w:t>the Code of Conduct</w:t>
      </w:r>
      <w:r w:rsidRPr="001528D5">
        <w:rPr>
          <w:rFonts w:ascii="Calibri" w:hAnsi="Calibri"/>
          <w:b/>
          <w:bCs/>
          <w:i/>
          <w:iCs/>
          <w:color w:val="4472C4"/>
          <w:lang w:eastAsia="zh-CN"/>
        </w:rPr>
        <w:t xml:space="preserve"> via</w:t>
      </w:r>
      <w:r w:rsidR="005F7DA2">
        <w:rPr>
          <w:rFonts w:ascii="Calibri" w:hAnsi="Calibri"/>
          <w:b/>
          <w:bCs/>
          <w:i/>
          <w:iCs/>
          <w:color w:val="4472C4"/>
          <w:lang w:eastAsia="zh-CN"/>
        </w:rPr>
        <w:t xml:space="preserve"> </w:t>
      </w:r>
      <w:r>
        <w:rPr>
          <w:rFonts w:ascii="Calibri" w:hAnsi="Calibri"/>
          <w:b/>
          <w:bCs/>
          <w:i/>
          <w:iCs/>
          <w:color w:val="4472C4"/>
          <w:lang w:eastAsia="zh-CN"/>
        </w:rPr>
        <w:t xml:space="preserve">its annual </w:t>
      </w:r>
      <w:r w:rsidRPr="001528D5">
        <w:rPr>
          <w:rFonts w:ascii="Calibri" w:hAnsi="Calibri"/>
          <w:b/>
          <w:bCs/>
          <w:i/>
          <w:iCs/>
          <w:color w:val="4472C4"/>
          <w:lang w:eastAsia="zh-CN"/>
        </w:rPr>
        <w:t xml:space="preserve">review of </w:t>
      </w:r>
      <w:r>
        <w:rPr>
          <w:rFonts w:ascii="Calibri" w:hAnsi="Calibri"/>
          <w:b/>
          <w:bCs/>
          <w:i/>
          <w:iCs/>
          <w:color w:val="4472C4"/>
          <w:lang w:eastAsia="zh-CN"/>
        </w:rPr>
        <w:t xml:space="preserve">Registry Operator’s </w:t>
      </w:r>
      <w:r w:rsidRPr="001528D5">
        <w:rPr>
          <w:rFonts w:ascii="Calibri" w:hAnsi="Calibri"/>
          <w:b/>
          <w:bCs/>
          <w:i/>
          <w:iCs/>
          <w:color w:val="4472C4"/>
          <w:lang w:eastAsia="zh-CN"/>
        </w:rPr>
        <w:t xml:space="preserve">Annual Certifications </w:t>
      </w:r>
      <w:r>
        <w:rPr>
          <w:rFonts w:ascii="Calibri" w:hAnsi="Calibri"/>
          <w:b/>
          <w:bCs/>
          <w:i/>
          <w:iCs/>
          <w:color w:val="4472C4"/>
          <w:lang w:eastAsia="zh-CN"/>
        </w:rPr>
        <w:t>of Compliance with</w:t>
      </w:r>
      <w:r w:rsidRPr="001528D5">
        <w:rPr>
          <w:rFonts w:ascii="Calibri" w:hAnsi="Calibri"/>
          <w:b/>
          <w:bCs/>
          <w:i/>
          <w:iCs/>
          <w:color w:val="4472C4"/>
          <w:lang w:eastAsia="zh-CN"/>
        </w:rPr>
        <w:t xml:space="preserve"> Specification 9, Code of Conduct Exemptions and Specification 13.</w:t>
      </w:r>
      <w:r w:rsidR="008D79E0">
        <w:rPr>
          <w:rFonts w:ascii="Calibri" w:hAnsi="Calibri"/>
          <w:b/>
          <w:bCs/>
          <w:i/>
          <w:iCs/>
          <w:color w:val="4472C4"/>
          <w:lang w:eastAsia="zh-CN"/>
        </w:rPr>
        <w:t xml:space="preserve"> See a summary of this effort in the 2017 Contractual Compliance Quarter One Report at </w:t>
      </w:r>
      <w:r w:rsidR="008D79E0" w:rsidRPr="008D79E0">
        <w:rPr>
          <w:rFonts w:ascii="Calibri" w:hAnsi="Calibri"/>
          <w:b/>
          <w:bCs/>
          <w:i/>
          <w:iCs/>
          <w:color w:val="4472C4"/>
          <w:lang w:eastAsia="zh-CN"/>
        </w:rPr>
        <w:t>https://www.icann.org/en/system/files/files/compliance-update-mar17-en.pdf</w:t>
      </w:r>
      <w:r w:rsidR="008D79E0">
        <w:rPr>
          <w:rFonts w:ascii="Calibri" w:hAnsi="Calibri"/>
          <w:b/>
          <w:bCs/>
          <w:i/>
          <w:iCs/>
          <w:color w:val="4472C4"/>
          <w:lang w:eastAsia="zh-CN"/>
        </w:rPr>
        <w:t xml:space="preserve"> . Of the approximately 750 new gTLDs that ICANN reviewed during the 2017 effort, 197 gTLDs were subject to the Code of Conduct</w:t>
      </w:r>
      <w:r w:rsidR="007C605E">
        <w:rPr>
          <w:rFonts w:ascii="Calibri" w:hAnsi="Calibri"/>
          <w:b/>
          <w:bCs/>
          <w:i/>
          <w:iCs/>
          <w:color w:val="4472C4"/>
          <w:lang w:eastAsia="zh-CN"/>
        </w:rPr>
        <w:t>’s Annual Certification</w:t>
      </w:r>
      <w:r w:rsidR="008D79E0">
        <w:rPr>
          <w:rFonts w:ascii="Calibri" w:hAnsi="Calibri"/>
          <w:b/>
          <w:bCs/>
          <w:i/>
          <w:iCs/>
          <w:color w:val="4472C4"/>
          <w:lang w:eastAsia="zh-CN"/>
        </w:rPr>
        <w:t xml:space="preserve"> requirements and nine gTLDs received </w:t>
      </w:r>
      <w:r w:rsidR="007C605E">
        <w:rPr>
          <w:rFonts w:ascii="Calibri" w:hAnsi="Calibri"/>
          <w:b/>
          <w:bCs/>
          <w:i/>
          <w:iCs/>
          <w:color w:val="4472C4"/>
          <w:lang w:eastAsia="zh-CN"/>
        </w:rPr>
        <w:t xml:space="preserve">related </w:t>
      </w:r>
      <w:r w:rsidR="008D79E0">
        <w:rPr>
          <w:rFonts w:ascii="Calibri" w:hAnsi="Calibri"/>
          <w:b/>
          <w:bCs/>
          <w:i/>
          <w:iCs/>
          <w:color w:val="4472C4"/>
          <w:lang w:eastAsia="zh-CN"/>
        </w:rPr>
        <w:t>Compliance inquiries.</w:t>
      </w:r>
      <w:r w:rsidR="006D2D25">
        <w:rPr>
          <w:rFonts w:ascii="Calibri" w:hAnsi="Calibri"/>
          <w:b/>
          <w:bCs/>
          <w:i/>
          <w:iCs/>
          <w:color w:val="4472C4"/>
          <w:lang w:eastAsia="zh-CN"/>
        </w:rPr>
        <w:t xml:space="preserve"> These nine inquiries</w:t>
      </w:r>
      <w:r w:rsidR="00667285">
        <w:rPr>
          <w:rFonts w:ascii="Calibri" w:hAnsi="Calibri"/>
          <w:b/>
          <w:bCs/>
          <w:i/>
          <w:iCs/>
          <w:color w:val="4472C4"/>
          <w:lang w:eastAsia="zh-CN"/>
        </w:rPr>
        <w:t>, which have now</w:t>
      </w:r>
      <w:r w:rsidR="006D2D25">
        <w:rPr>
          <w:rFonts w:ascii="Calibri" w:hAnsi="Calibri"/>
          <w:b/>
          <w:bCs/>
          <w:i/>
          <w:iCs/>
          <w:color w:val="4472C4"/>
          <w:lang w:eastAsia="zh-CN"/>
        </w:rPr>
        <w:t xml:space="preserve"> been resolved, focused on ensuring compliance with the Certification</w:t>
      </w:r>
      <w:r w:rsidR="00667285">
        <w:rPr>
          <w:rFonts w:ascii="Calibri" w:hAnsi="Calibri"/>
          <w:b/>
          <w:bCs/>
          <w:i/>
          <w:iCs/>
          <w:color w:val="4472C4"/>
          <w:lang w:eastAsia="zh-CN"/>
        </w:rPr>
        <w:t>’s</w:t>
      </w:r>
      <w:r w:rsidR="006D2D25">
        <w:rPr>
          <w:rFonts w:ascii="Calibri" w:hAnsi="Calibri"/>
          <w:b/>
          <w:bCs/>
          <w:i/>
          <w:iCs/>
          <w:color w:val="4472C4"/>
          <w:lang w:eastAsia="zh-CN"/>
        </w:rPr>
        <w:t xml:space="preserve"> signatory </w:t>
      </w:r>
      <w:r w:rsidR="00667285">
        <w:rPr>
          <w:rFonts w:ascii="Calibri" w:hAnsi="Calibri"/>
          <w:b/>
          <w:bCs/>
          <w:i/>
          <w:iCs/>
          <w:color w:val="4472C4"/>
          <w:lang w:eastAsia="zh-CN"/>
        </w:rPr>
        <w:t xml:space="preserve">requirements </w:t>
      </w:r>
      <w:r w:rsidR="006D2D25">
        <w:rPr>
          <w:rFonts w:ascii="Calibri" w:hAnsi="Calibri"/>
          <w:b/>
          <w:bCs/>
          <w:i/>
          <w:iCs/>
          <w:color w:val="4472C4"/>
          <w:lang w:eastAsia="zh-CN"/>
        </w:rPr>
        <w:t xml:space="preserve">and </w:t>
      </w:r>
      <w:r w:rsidR="00667285">
        <w:rPr>
          <w:rFonts w:ascii="Calibri" w:hAnsi="Calibri"/>
          <w:b/>
          <w:bCs/>
          <w:i/>
          <w:iCs/>
          <w:color w:val="4472C4"/>
          <w:lang w:eastAsia="zh-CN"/>
        </w:rPr>
        <w:t xml:space="preserve">the </w:t>
      </w:r>
      <w:r w:rsidR="006D2D25">
        <w:rPr>
          <w:rFonts w:ascii="Calibri" w:hAnsi="Calibri"/>
          <w:b/>
          <w:bCs/>
          <w:i/>
          <w:iCs/>
          <w:color w:val="4472C4"/>
          <w:lang w:eastAsia="zh-CN"/>
        </w:rPr>
        <w:t>provision</w:t>
      </w:r>
      <w:r w:rsidR="00667285">
        <w:rPr>
          <w:rFonts w:ascii="Calibri" w:hAnsi="Calibri"/>
          <w:b/>
          <w:bCs/>
          <w:i/>
          <w:iCs/>
          <w:color w:val="4472C4"/>
          <w:lang w:eastAsia="zh-CN"/>
        </w:rPr>
        <w:t xml:space="preserve"> of the results of</w:t>
      </w:r>
      <w:r w:rsidR="006D2D25">
        <w:rPr>
          <w:rFonts w:ascii="Calibri" w:hAnsi="Calibri"/>
          <w:b/>
          <w:bCs/>
          <w:i/>
          <w:iCs/>
          <w:color w:val="4472C4"/>
          <w:lang w:eastAsia="zh-CN"/>
        </w:rPr>
        <w:t xml:space="preserve"> the </w:t>
      </w:r>
      <w:r w:rsidR="00667285">
        <w:rPr>
          <w:rFonts w:ascii="Calibri" w:hAnsi="Calibri"/>
          <w:b/>
          <w:bCs/>
          <w:i/>
          <w:iCs/>
          <w:color w:val="4472C4"/>
          <w:lang w:eastAsia="zh-CN"/>
        </w:rPr>
        <w:t>registry operator</w:t>
      </w:r>
      <w:r w:rsidR="006D2D25">
        <w:rPr>
          <w:rFonts w:ascii="Calibri" w:hAnsi="Calibri"/>
          <w:b/>
          <w:bCs/>
          <w:i/>
          <w:iCs/>
          <w:color w:val="4472C4"/>
          <w:lang w:eastAsia="zh-CN"/>
        </w:rPr>
        <w:t>s</w:t>
      </w:r>
      <w:r w:rsidR="00667285">
        <w:rPr>
          <w:rFonts w:ascii="Calibri" w:hAnsi="Calibri"/>
          <w:b/>
          <w:bCs/>
          <w:i/>
          <w:iCs/>
          <w:color w:val="4472C4"/>
          <w:lang w:eastAsia="zh-CN"/>
        </w:rPr>
        <w:t>’ annual</w:t>
      </w:r>
      <w:r w:rsidR="006D2D25">
        <w:rPr>
          <w:rFonts w:ascii="Calibri" w:hAnsi="Calibri"/>
          <w:b/>
          <w:bCs/>
          <w:i/>
          <w:iCs/>
          <w:color w:val="4472C4"/>
          <w:lang w:eastAsia="zh-CN"/>
        </w:rPr>
        <w:t xml:space="preserve"> internal reviews.</w:t>
      </w:r>
    </w:p>
    <w:p w14:paraId="21B37B27" w14:textId="77777777" w:rsidR="00EA1CB9" w:rsidRDefault="00EA1CB9" w:rsidP="00D04613">
      <w:pPr>
        <w:rPr>
          <w:rFonts w:ascii="Calibri" w:hAnsi="Calibri"/>
          <w:b/>
          <w:bCs/>
          <w:i/>
          <w:iCs/>
          <w:color w:val="4472C4"/>
          <w:lang w:eastAsia="zh-CN"/>
        </w:rPr>
      </w:pPr>
    </w:p>
    <w:p w14:paraId="75F7EC5A" w14:textId="04A98160" w:rsidR="00D04613" w:rsidRDefault="00D04613" w:rsidP="005F7DA2">
      <w:pPr>
        <w:rPr>
          <w:rFonts w:ascii="Calibri" w:hAnsi="Calibri"/>
          <w:b/>
          <w:bCs/>
          <w:i/>
          <w:iCs/>
          <w:color w:val="4472C4"/>
          <w:lang w:eastAsia="zh-CN"/>
        </w:rPr>
      </w:pPr>
      <w:r w:rsidRPr="001528D5">
        <w:rPr>
          <w:rFonts w:ascii="Calibri" w:hAnsi="Calibri"/>
          <w:b/>
          <w:bCs/>
          <w:i/>
          <w:iCs/>
          <w:color w:val="4472C4"/>
          <w:lang w:eastAsia="zh-CN"/>
        </w:rPr>
        <w:t xml:space="preserve">There have been no registry operators </w:t>
      </w:r>
      <w:r w:rsidR="005F7DA2">
        <w:rPr>
          <w:rFonts w:ascii="Calibri" w:hAnsi="Calibri"/>
          <w:b/>
          <w:bCs/>
          <w:i/>
          <w:iCs/>
          <w:color w:val="4472C4"/>
          <w:lang w:eastAsia="zh-CN"/>
        </w:rPr>
        <w:t>that</w:t>
      </w:r>
      <w:r w:rsidRPr="001528D5">
        <w:rPr>
          <w:rFonts w:ascii="Calibri" w:hAnsi="Calibri"/>
          <w:b/>
          <w:bCs/>
          <w:i/>
          <w:iCs/>
          <w:color w:val="4472C4"/>
          <w:lang w:eastAsia="zh-CN"/>
        </w:rPr>
        <w:t xml:space="preserve"> have been unable to demonstrate compliance with the C</w:t>
      </w:r>
      <w:r w:rsidR="00667285">
        <w:rPr>
          <w:rFonts w:ascii="Calibri" w:hAnsi="Calibri"/>
          <w:b/>
          <w:bCs/>
          <w:i/>
          <w:iCs/>
          <w:color w:val="4472C4"/>
          <w:lang w:eastAsia="zh-CN"/>
        </w:rPr>
        <w:t>ode of Conduct or Section 2.9</w:t>
      </w:r>
      <w:r w:rsidRPr="001528D5">
        <w:rPr>
          <w:rFonts w:ascii="Calibri" w:hAnsi="Calibri"/>
          <w:b/>
          <w:bCs/>
          <w:i/>
          <w:iCs/>
          <w:color w:val="4472C4"/>
          <w:lang w:eastAsia="zh-CN"/>
        </w:rPr>
        <w:t xml:space="preserve"> upon request or after remediation.</w:t>
      </w:r>
    </w:p>
    <w:p w14:paraId="1614C39C" w14:textId="77777777" w:rsidR="001B6CC8" w:rsidRPr="001528D5" w:rsidRDefault="001B6CC8" w:rsidP="005F7DA2">
      <w:pPr>
        <w:rPr>
          <w:rFonts w:ascii="Calibri" w:hAnsi="Calibri"/>
          <w:b/>
          <w:bCs/>
          <w:i/>
          <w:iCs/>
          <w:color w:val="4472C4"/>
          <w:lang w:eastAsia="zh-CN"/>
        </w:rPr>
      </w:pPr>
    </w:p>
    <w:p w14:paraId="53EEF474" w14:textId="77777777" w:rsidR="00D04613" w:rsidRDefault="001528D5" w:rsidP="001528D5">
      <w:pPr>
        <w:rPr>
          <w:rFonts w:ascii="Calibri" w:hAnsi="Calibri"/>
          <w:color w:val="000000"/>
          <w:lang w:eastAsia="zh-CN"/>
        </w:rPr>
      </w:pPr>
      <w:r w:rsidRPr="001528D5">
        <w:rPr>
          <w:rFonts w:ascii="Calibri" w:hAnsi="Calibri"/>
          <w:color w:val="000000"/>
          <w:lang w:eastAsia="zh-CN"/>
        </w:rPr>
        <w:t>2. In performing audits of registries and registrars, is vertical integration an element of the reviews?</w:t>
      </w:r>
      <w:r w:rsidRPr="00D04613">
        <w:rPr>
          <w:rFonts w:ascii="Calibri" w:hAnsi="Calibri"/>
          <w:color w:val="000000"/>
          <w:lang w:eastAsia="zh-CN"/>
        </w:rPr>
        <w:t> </w:t>
      </w:r>
    </w:p>
    <w:p w14:paraId="4F74E910" w14:textId="77777777" w:rsidR="00D04613" w:rsidRDefault="00D04613" w:rsidP="001528D5">
      <w:pPr>
        <w:rPr>
          <w:rFonts w:ascii="Calibri" w:hAnsi="Calibri"/>
          <w:color w:val="000000"/>
          <w:lang w:eastAsia="zh-CN"/>
        </w:rPr>
      </w:pPr>
    </w:p>
    <w:p w14:paraId="5DB19183" w14:textId="1CAEF958" w:rsidR="005F7DA2" w:rsidRDefault="001528D5" w:rsidP="005F7DA2">
      <w:pPr>
        <w:rPr>
          <w:rFonts w:ascii="Calibri" w:hAnsi="Calibri"/>
          <w:b/>
          <w:bCs/>
          <w:i/>
          <w:iCs/>
          <w:color w:val="4472C4"/>
          <w:lang w:eastAsia="zh-CN"/>
        </w:rPr>
      </w:pPr>
      <w:r w:rsidRPr="001528D5">
        <w:rPr>
          <w:rFonts w:ascii="Calibri" w:hAnsi="Calibri"/>
          <w:b/>
          <w:bCs/>
          <w:i/>
          <w:iCs/>
          <w:color w:val="4472C4"/>
          <w:lang w:eastAsia="zh-CN"/>
        </w:rPr>
        <w:t xml:space="preserve">Yes, </w:t>
      </w:r>
      <w:r w:rsidR="005F7DA2">
        <w:rPr>
          <w:rFonts w:ascii="Calibri" w:hAnsi="Calibri"/>
          <w:b/>
          <w:bCs/>
          <w:i/>
          <w:iCs/>
          <w:color w:val="4472C4"/>
          <w:lang w:eastAsia="zh-CN"/>
        </w:rPr>
        <w:t>vertical integration is an element of ICANN Contractual Compliance’s audit program for both registrars and registry operators. C</w:t>
      </w:r>
      <w:r w:rsidRPr="001528D5">
        <w:rPr>
          <w:rFonts w:ascii="Calibri" w:hAnsi="Calibri"/>
          <w:b/>
          <w:bCs/>
          <w:i/>
          <w:iCs/>
          <w:color w:val="4472C4"/>
          <w:lang w:eastAsia="zh-CN"/>
        </w:rPr>
        <w:t xml:space="preserve">ompliance with the Code of Conduct </w:t>
      </w:r>
      <w:r w:rsidR="005F7DA2">
        <w:rPr>
          <w:rFonts w:ascii="Calibri" w:hAnsi="Calibri"/>
          <w:b/>
          <w:bCs/>
          <w:i/>
          <w:iCs/>
          <w:color w:val="4472C4"/>
          <w:lang w:eastAsia="zh-CN"/>
        </w:rPr>
        <w:t xml:space="preserve">in Specification 9 </w:t>
      </w:r>
      <w:r w:rsidR="00667285">
        <w:rPr>
          <w:rFonts w:ascii="Calibri" w:hAnsi="Calibri"/>
          <w:b/>
          <w:bCs/>
          <w:i/>
          <w:iCs/>
          <w:color w:val="4472C4"/>
          <w:lang w:eastAsia="zh-CN"/>
        </w:rPr>
        <w:t>and Section 2.9</w:t>
      </w:r>
      <w:r w:rsidRPr="001528D5">
        <w:rPr>
          <w:rFonts w:ascii="Calibri" w:hAnsi="Calibri"/>
          <w:b/>
          <w:bCs/>
          <w:i/>
          <w:iCs/>
          <w:color w:val="4472C4"/>
          <w:lang w:eastAsia="zh-CN"/>
        </w:rPr>
        <w:t xml:space="preserve"> of the RA are tested in the registry audit. Additionally, Section 3.21 of the 2013 Registrar Accreditation Agreement is subject to testing in the registrar audit program.</w:t>
      </w:r>
    </w:p>
    <w:p w14:paraId="531DD883" w14:textId="77777777" w:rsidR="00D04613" w:rsidRDefault="00D04613" w:rsidP="001528D5">
      <w:pPr>
        <w:rPr>
          <w:rFonts w:ascii="Calibri" w:hAnsi="Calibri"/>
          <w:color w:val="000000"/>
          <w:lang w:eastAsia="zh-CN"/>
        </w:rPr>
      </w:pPr>
    </w:p>
    <w:p w14:paraId="3B08014B" w14:textId="77777777" w:rsidR="00D04613" w:rsidRDefault="001528D5" w:rsidP="001528D5">
      <w:pPr>
        <w:rPr>
          <w:rFonts w:ascii="Calibri" w:hAnsi="Calibri"/>
          <w:color w:val="000000"/>
          <w:lang w:eastAsia="zh-CN"/>
        </w:rPr>
      </w:pPr>
      <w:r w:rsidRPr="001528D5">
        <w:rPr>
          <w:rFonts w:ascii="Calibri" w:hAnsi="Calibri"/>
          <w:color w:val="000000"/>
          <w:lang w:eastAsia="zh-CN"/>
        </w:rPr>
        <w:t>If so, are there any statistics or other information you might be able to share?</w:t>
      </w:r>
      <w:r w:rsidRPr="00D04613">
        <w:rPr>
          <w:rFonts w:ascii="Calibri" w:hAnsi="Calibri"/>
          <w:color w:val="000000"/>
          <w:lang w:eastAsia="zh-CN"/>
        </w:rPr>
        <w:t> </w:t>
      </w:r>
    </w:p>
    <w:p w14:paraId="03BF6A05" w14:textId="77777777" w:rsidR="00D04613" w:rsidRDefault="00D04613" w:rsidP="001528D5">
      <w:pPr>
        <w:rPr>
          <w:rFonts w:ascii="Calibri" w:hAnsi="Calibri"/>
          <w:color w:val="000000"/>
          <w:lang w:eastAsia="zh-CN"/>
        </w:rPr>
      </w:pPr>
    </w:p>
    <w:p w14:paraId="72594043" w14:textId="7950C8D7" w:rsidR="005F7DA2" w:rsidRPr="001528D5" w:rsidRDefault="00B12701" w:rsidP="005F7DA2">
      <w:pPr>
        <w:rPr>
          <w:rFonts w:ascii="Calibri" w:hAnsi="Calibri"/>
          <w:b/>
          <w:bCs/>
          <w:i/>
          <w:iCs/>
          <w:color w:val="4472C4"/>
          <w:lang w:eastAsia="zh-CN"/>
        </w:rPr>
      </w:pPr>
      <w:r>
        <w:rPr>
          <w:rFonts w:ascii="Calibri" w:hAnsi="Calibri"/>
          <w:b/>
          <w:bCs/>
          <w:i/>
          <w:iCs/>
          <w:color w:val="4472C4"/>
          <w:lang w:eastAsia="zh-CN"/>
        </w:rPr>
        <w:t>C</w:t>
      </w:r>
      <w:r w:rsidR="005F7DA2">
        <w:rPr>
          <w:rFonts w:ascii="Calibri" w:hAnsi="Calibri"/>
          <w:b/>
          <w:bCs/>
          <w:i/>
          <w:iCs/>
          <w:color w:val="4472C4"/>
          <w:lang w:eastAsia="zh-CN"/>
        </w:rPr>
        <w:t>ontracted parties that</w:t>
      </w:r>
      <w:r w:rsidR="005F7DA2" w:rsidRPr="001528D5">
        <w:rPr>
          <w:rFonts w:ascii="Calibri" w:hAnsi="Calibri"/>
          <w:b/>
          <w:bCs/>
          <w:i/>
          <w:iCs/>
          <w:color w:val="4472C4"/>
          <w:lang w:eastAsia="zh-CN"/>
        </w:rPr>
        <w:t xml:space="preserve"> have been</w:t>
      </w:r>
      <w:r>
        <w:rPr>
          <w:rFonts w:ascii="Calibri" w:hAnsi="Calibri"/>
          <w:b/>
          <w:bCs/>
          <w:i/>
          <w:iCs/>
          <w:color w:val="4472C4"/>
          <w:lang w:eastAsia="zh-CN"/>
        </w:rPr>
        <w:t xml:space="preserve"> audited to-date have</w:t>
      </w:r>
      <w:r w:rsidR="005F7DA2" w:rsidRPr="001528D5">
        <w:rPr>
          <w:rFonts w:ascii="Calibri" w:hAnsi="Calibri"/>
          <w:b/>
          <w:bCs/>
          <w:i/>
          <w:iCs/>
          <w:color w:val="4472C4"/>
          <w:lang w:eastAsia="zh-CN"/>
        </w:rPr>
        <w:t xml:space="preserve"> demonstrate</w:t>
      </w:r>
      <w:r>
        <w:rPr>
          <w:rFonts w:ascii="Calibri" w:hAnsi="Calibri"/>
          <w:b/>
          <w:bCs/>
          <w:i/>
          <w:iCs/>
          <w:color w:val="4472C4"/>
          <w:lang w:eastAsia="zh-CN"/>
        </w:rPr>
        <w:t>d</w:t>
      </w:r>
      <w:r w:rsidR="005F7DA2" w:rsidRPr="001528D5">
        <w:rPr>
          <w:rFonts w:ascii="Calibri" w:hAnsi="Calibri"/>
          <w:b/>
          <w:bCs/>
          <w:i/>
          <w:iCs/>
          <w:color w:val="4472C4"/>
          <w:lang w:eastAsia="zh-CN"/>
        </w:rPr>
        <w:t xml:space="preserve"> compliance with the </w:t>
      </w:r>
      <w:r w:rsidR="005F7DA2">
        <w:rPr>
          <w:rFonts w:ascii="Calibri" w:hAnsi="Calibri"/>
          <w:b/>
          <w:bCs/>
          <w:i/>
          <w:iCs/>
          <w:color w:val="4472C4"/>
          <w:lang w:eastAsia="zh-CN"/>
        </w:rPr>
        <w:t xml:space="preserve">above-referenced provisions </w:t>
      </w:r>
      <w:r w:rsidR="005F7DA2" w:rsidRPr="001528D5">
        <w:rPr>
          <w:rFonts w:ascii="Calibri" w:hAnsi="Calibri"/>
          <w:b/>
          <w:bCs/>
          <w:i/>
          <w:iCs/>
          <w:color w:val="4472C4"/>
          <w:lang w:eastAsia="zh-CN"/>
        </w:rPr>
        <w:t>upon request or after remediation.</w:t>
      </w:r>
    </w:p>
    <w:p w14:paraId="77C51CD3" w14:textId="77777777" w:rsidR="005F7DA2" w:rsidRDefault="005F7DA2" w:rsidP="001528D5">
      <w:pPr>
        <w:rPr>
          <w:rFonts w:ascii="Calibri" w:hAnsi="Calibri"/>
          <w:b/>
          <w:bCs/>
          <w:i/>
          <w:iCs/>
          <w:color w:val="4472C4"/>
          <w:lang w:eastAsia="zh-CN"/>
        </w:rPr>
      </w:pPr>
    </w:p>
    <w:p w14:paraId="05098DEB" w14:textId="735A7379" w:rsidR="005F7DA2" w:rsidRPr="001B6CC8" w:rsidRDefault="005F7DA2" w:rsidP="001B6CC8">
      <w:pPr>
        <w:rPr>
          <w:rFonts w:ascii="Calibri" w:hAnsi="Calibri"/>
          <w:i/>
          <w:iCs/>
          <w:color w:val="000000"/>
          <w:lang w:eastAsia="zh-CN"/>
        </w:rPr>
      </w:pPr>
      <w:r>
        <w:rPr>
          <w:rFonts w:ascii="Calibri" w:hAnsi="Calibri"/>
          <w:b/>
          <w:bCs/>
          <w:i/>
          <w:iCs/>
          <w:color w:val="4472C4"/>
          <w:lang w:eastAsia="zh-CN"/>
        </w:rPr>
        <w:t xml:space="preserve">Information regarding audit findings are published in the Audit reports displayed by year at </w:t>
      </w:r>
      <w:hyperlink r:id="rId11" w:history="1">
        <w:r w:rsidRPr="008E77E1">
          <w:rPr>
            <w:rStyle w:val="Hyperlink"/>
            <w:rFonts w:ascii="Calibri" w:hAnsi="Calibri"/>
            <w:b/>
            <w:bCs/>
            <w:i/>
            <w:iCs/>
            <w:lang w:eastAsia="zh-CN"/>
          </w:rPr>
          <w:t>https://www.icann.org/resources/pages/compliance-reports-2017</w:t>
        </w:r>
      </w:hyperlink>
      <w:r>
        <w:rPr>
          <w:rFonts w:ascii="Calibri" w:hAnsi="Calibri"/>
          <w:b/>
          <w:bCs/>
          <w:i/>
          <w:iCs/>
          <w:color w:val="4472C4"/>
          <w:lang w:eastAsia="zh-CN"/>
        </w:rPr>
        <w:t xml:space="preserve"> .</w:t>
      </w:r>
    </w:p>
    <w:sectPr w:rsidR="005F7DA2" w:rsidRPr="001B6CC8" w:rsidSect="002972C2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9814EF" w14:textId="77777777" w:rsidR="00C35AF6" w:rsidRDefault="00C35AF6" w:rsidP="00D04613">
      <w:r>
        <w:separator/>
      </w:r>
    </w:p>
  </w:endnote>
  <w:endnote w:type="continuationSeparator" w:id="0">
    <w:p w14:paraId="7B1CFC66" w14:textId="77777777" w:rsidR="00C35AF6" w:rsidRDefault="00C35AF6" w:rsidP="00D04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panose1 w:val="02010600030101010101"/>
    <w:charset w:val="86"/>
    <w:family w:val="script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5CAC02" w14:textId="77777777" w:rsidR="00C35AF6" w:rsidRDefault="00C35AF6" w:rsidP="00D04613">
      <w:r>
        <w:separator/>
      </w:r>
    </w:p>
  </w:footnote>
  <w:footnote w:type="continuationSeparator" w:id="0">
    <w:p w14:paraId="1651CF12" w14:textId="77777777" w:rsidR="00C35AF6" w:rsidRDefault="00C35AF6" w:rsidP="00D0461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17738A" w14:textId="2C6C7B42" w:rsidR="00D04613" w:rsidRDefault="00D04613" w:rsidP="00D04613">
    <w:pPr>
      <w:pStyle w:val="Header"/>
      <w:jc w:val="right"/>
    </w:pPr>
    <w:r>
      <w:t>May 2017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8000F1"/>
    <w:multiLevelType w:val="multilevel"/>
    <w:tmpl w:val="B7C8F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114E64"/>
    <w:multiLevelType w:val="multilevel"/>
    <w:tmpl w:val="13C60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4"/>
  <w:hideSpellingErrors/>
  <w:hideGrammaticalError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8D5"/>
    <w:rsid w:val="0002397E"/>
    <w:rsid w:val="00055E01"/>
    <w:rsid w:val="00093481"/>
    <w:rsid w:val="00151E3A"/>
    <w:rsid w:val="001528D5"/>
    <w:rsid w:val="001B2C96"/>
    <w:rsid w:val="001B6CC8"/>
    <w:rsid w:val="001D36D5"/>
    <w:rsid w:val="00242365"/>
    <w:rsid w:val="00270764"/>
    <w:rsid w:val="002972C2"/>
    <w:rsid w:val="002C0F0C"/>
    <w:rsid w:val="002F5DB7"/>
    <w:rsid w:val="003B083B"/>
    <w:rsid w:val="005008B3"/>
    <w:rsid w:val="00534E4E"/>
    <w:rsid w:val="005539A4"/>
    <w:rsid w:val="00571447"/>
    <w:rsid w:val="005D2C9A"/>
    <w:rsid w:val="005F7DA2"/>
    <w:rsid w:val="00611920"/>
    <w:rsid w:val="006257E8"/>
    <w:rsid w:val="00667285"/>
    <w:rsid w:val="0069061D"/>
    <w:rsid w:val="006A3FE6"/>
    <w:rsid w:val="006D2D25"/>
    <w:rsid w:val="00710A51"/>
    <w:rsid w:val="00745007"/>
    <w:rsid w:val="00751192"/>
    <w:rsid w:val="00771674"/>
    <w:rsid w:val="00780C98"/>
    <w:rsid w:val="00796AAB"/>
    <w:rsid w:val="007A3303"/>
    <w:rsid w:val="007B3CE3"/>
    <w:rsid w:val="007C605E"/>
    <w:rsid w:val="00823F2B"/>
    <w:rsid w:val="0088520D"/>
    <w:rsid w:val="00894E91"/>
    <w:rsid w:val="008C4BF3"/>
    <w:rsid w:val="008D79E0"/>
    <w:rsid w:val="008E1723"/>
    <w:rsid w:val="008F62E4"/>
    <w:rsid w:val="009011E9"/>
    <w:rsid w:val="00917D85"/>
    <w:rsid w:val="00931E0F"/>
    <w:rsid w:val="00A70136"/>
    <w:rsid w:val="00AF32C2"/>
    <w:rsid w:val="00B12701"/>
    <w:rsid w:val="00B4041F"/>
    <w:rsid w:val="00BE75B3"/>
    <w:rsid w:val="00C35AF6"/>
    <w:rsid w:val="00C86FB6"/>
    <w:rsid w:val="00D04613"/>
    <w:rsid w:val="00D466D6"/>
    <w:rsid w:val="00D55370"/>
    <w:rsid w:val="00D60C88"/>
    <w:rsid w:val="00D92958"/>
    <w:rsid w:val="00D97917"/>
    <w:rsid w:val="00E5514E"/>
    <w:rsid w:val="00E615DF"/>
    <w:rsid w:val="00EA1CB9"/>
    <w:rsid w:val="00F10294"/>
    <w:rsid w:val="00F15EC1"/>
    <w:rsid w:val="00F24346"/>
    <w:rsid w:val="00F71F32"/>
    <w:rsid w:val="00FB6000"/>
    <w:rsid w:val="00FD6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3FACFF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86FB6"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1528D5"/>
    <w:pPr>
      <w:spacing w:before="100" w:beforeAutospacing="1" w:after="100" w:afterAutospacing="1"/>
    </w:pPr>
    <w:rPr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528D5"/>
    <w:rPr>
      <w:rFonts w:ascii="Times New Roman" w:hAnsi="Times New Roman" w:cs="Times New Roman"/>
      <w:lang w:eastAsia="zh-CN"/>
    </w:rPr>
  </w:style>
  <w:style w:type="character" w:customStyle="1" w:styleId="apple-converted-space">
    <w:name w:val="apple-converted-space"/>
    <w:basedOn w:val="DefaultParagraphFont"/>
    <w:rsid w:val="001528D5"/>
  </w:style>
  <w:style w:type="character" w:styleId="Hyperlink">
    <w:name w:val="Hyperlink"/>
    <w:basedOn w:val="DefaultParagraphFont"/>
    <w:uiPriority w:val="99"/>
    <w:unhideWhenUsed/>
    <w:rsid w:val="001528D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04613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D04613"/>
  </w:style>
  <w:style w:type="paragraph" w:styleId="Footer">
    <w:name w:val="footer"/>
    <w:basedOn w:val="Normal"/>
    <w:link w:val="FooterChar"/>
    <w:uiPriority w:val="99"/>
    <w:unhideWhenUsed/>
    <w:rsid w:val="00D04613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D04613"/>
  </w:style>
  <w:style w:type="paragraph" w:styleId="ListParagraph">
    <w:name w:val="List Paragraph"/>
    <w:basedOn w:val="Normal"/>
    <w:uiPriority w:val="34"/>
    <w:qFormat/>
    <w:rsid w:val="00D04613"/>
    <w:pPr>
      <w:ind w:left="720"/>
      <w:contextualSpacing/>
    </w:pPr>
    <w:rPr>
      <w:rFonts w:asciiTheme="minorHAnsi" w:hAnsiTheme="minorHAnsi" w:cstheme="minorBidi"/>
    </w:rPr>
  </w:style>
  <w:style w:type="character" w:styleId="CommentReference">
    <w:name w:val="annotation reference"/>
    <w:basedOn w:val="DefaultParagraphFont"/>
    <w:uiPriority w:val="99"/>
    <w:semiHidden/>
    <w:unhideWhenUsed/>
    <w:rsid w:val="005F7DA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7DA2"/>
    <w:rPr>
      <w:rFonts w:asciiTheme="minorHAnsi" w:hAnsiTheme="minorHAnsi" w:cstheme="minorBidi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7DA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7DA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7DA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7DA2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DA2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51E3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4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www.icann.org/resources/pages/compliance-reports-2017" TargetMode="External"/><Relationship Id="rId12" Type="http://schemas.openxmlformats.org/officeDocument/2006/relationships/header" Target="head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Compliance@icann.org" TargetMode="External"/><Relationship Id="rId9" Type="http://schemas.openxmlformats.org/officeDocument/2006/relationships/hyperlink" Target="https://forms.icann.org/en/resources/compliance/registries/code-of-conduct/form" TargetMode="External"/><Relationship Id="rId10" Type="http://schemas.openxmlformats.org/officeDocument/2006/relationships/hyperlink" Target="https://features.icann.org/complia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12528FE2-65D3-6447-B1D1-3233F6DA9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1069</Words>
  <Characters>3713</Characters>
  <Application>Microsoft Macintosh Word</Application>
  <DocSecurity>0</DocSecurity>
  <Lines>265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Scott</dc:creator>
  <cp:keywords/>
  <dc:description/>
  <cp:lastModifiedBy>Microsoft Office User</cp:lastModifiedBy>
  <cp:revision>2</cp:revision>
  <dcterms:created xsi:type="dcterms:W3CDTF">2017-06-14T19:13:00Z</dcterms:created>
  <dcterms:modified xsi:type="dcterms:W3CDTF">2017-06-14T19:13:00Z</dcterms:modified>
</cp:coreProperties>
</file>