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ACBC4" w14:textId="77777777" w:rsidR="001A1E07" w:rsidRDefault="00BD1064">
      <w:pPr>
        <w:rPr>
          <w:b/>
          <w:sz w:val="28"/>
          <w:szCs w:val="28"/>
        </w:rPr>
      </w:pPr>
      <w:r>
        <w:rPr>
          <w:b/>
          <w:sz w:val="28"/>
          <w:szCs w:val="28"/>
        </w:rPr>
        <w:t>Comments:</w:t>
      </w:r>
    </w:p>
    <w:p w14:paraId="2847CF6F" w14:textId="77777777" w:rsidR="00BD1064" w:rsidRDefault="00BD1064" w:rsidP="00BD1064">
      <w:r>
        <w:t>The Terms of Reference (</w:t>
      </w:r>
      <w:proofErr w:type="spellStart"/>
      <w:r>
        <w:t>ToR</w:t>
      </w:r>
      <w:proofErr w:type="spellEnd"/>
      <w:r>
        <w:t>) is intended to guide how WT5 operates and broadly speaking, what will be discussed. It is not intended to pre-determine the outcomes of forthcoming discussions.</w:t>
      </w:r>
    </w:p>
    <w:p w14:paraId="65ED95C3" w14:textId="77777777" w:rsidR="00BD1064" w:rsidRDefault="00BD1064" w:rsidP="00BD1064"/>
    <w:p w14:paraId="66973BC5" w14:textId="57CE5D14" w:rsidR="001A1E07" w:rsidRDefault="00BD1064" w:rsidP="00BD1064">
      <w:r w:rsidRPr="00BD1064">
        <w:t>All of th</w:t>
      </w:r>
      <w:r>
        <w:t>e comments submitted to the WT5 are appreciate</w:t>
      </w:r>
      <w:r w:rsidR="00D43DD6">
        <w:t>d</w:t>
      </w:r>
      <w:r w:rsidR="0007199E">
        <w:t>,</w:t>
      </w:r>
      <w:r w:rsidR="00D43DD6">
        <w:t xml:space="preserve"> though f</w:t>
      </w:r>
      <w:r>
        <w:t xml:space="preserve">or the co-leads’ draft, some suggestions were integrated and some were not. The basis for determining what to integrate  and what not </w:t>
      </w:r>
      <w:r w:rsidR="0007199E">
        <w:t xml:space="preserve">to </w:t>
      </w:r>
      <w:r>
        <w:t>integrate includes:</w:t>
      </w:r>
    </w:p>
    <w:p w14:paraId="52DCDDEA" w14:textId="77777777" w:rsidR="00BD1064" w:rsidRDefault="00BD1064" w:rsidP="00BD1064">
      <w:pPr>
        <w:pStyle w:val="ListParagraph"/>
        <w:numPr>
          <w:ilvl w:val="0"/>
          <w:numId w:val="10"/>
        </w:numPr>
      </w:pPr>
      <w:r>
        <w:t xml:space="preserve">Whether or not the suggested comment is directly related to the </w:t>
      </w:r>
      <w:proofErr w:type="spellStart"/>
      <w:r>
        <w:t>ToR</w:t>
      </w:r>
      <w:proofErr w:type="spellEnd"/>
      <w:r>
        <w:t xml:space="preserve"> or is more about substantive debate of the issues.</w:t>
      </w:r>
    </w:p>
    <w:p w14:paraId="7E3A42AE" w14:textId="7F7F6806" w:rsidR="00BD1064" w:rsidRDefault="00ED0CE4" w:rsidP="00BD1064">
      <w:pPr>
        <w:pStyle w:val="ListParagraph"/>
        <w:numPr>
          <w:ilvl w:val="0"/>
          <w:numId w:val="10"/>
        </w:numPr>
      </w:pPr>
      <w:r>
        <w:t xml:space="preserve">Suggestions to change the nature of this underlying structure of this WT (e.g., to formally position it as a cross-community working group) were determined to be </w:t>
      </w:r>
      <w:r w:rsidR="00015412">
        <w:t>out of scope</w:t>
      </w:r>
      <w:r w:rsidR="00D43DD6">
        <w:t>.</w:t>
      </w:r>
      <w:bookmarkStart w:id="0" w:name="_GoBack"/>
      <w:bookmarkEnd w:id="0"/>
    </w:p>
    <w:p w14:paraId="430C88E4" w14:textId="343EFC59" w:rsidR="00ED0CE4" w:rsidRPr="00BD1064" w:rsidRDefault="00D43DD6" w:rsidP="00BD1064">
      <w:pPr>
        <w:pStyle w:val="ListParagraph"/>
        <w:numPr>
          <w:ilvl w:val="0"/>
          <w:numId w:val="10"/>
        </w:numPr>
      </w:pPr>
      <w:r>
        <w:t>The overall goal was to simplify the document</w:t>
      </w:r>
      <w:r w:rsidR="0007199E">
        <w:t xml:space="preserve"> and be less prescriptive in nature (e.g., avoiding pre-determining what is and is not a geographic name in the </w:t>
      </w:r>
      <w:proofErr w:type="spellStart"/>
      <w:r w:rsidR="0007199E">
        <w:t>ToR</w:t>
      </w:r>
      <w:proofErr w:type="spellEnd"/>
      <w:r w:rsidR="0007199E">
        <w:t>).</w:t>
      </w:r>
    </w:p>
    <w:p w14:paraId="1C1D03E6" w14:textId="77777777" w:rsidR="001A1E07" w:rsidRDefault="001A1E07">
      <w:pPr>
        <w:rPr>
          <w:b/>
          <w:sz w:val="28"/>
          <w:szCs w:val="28"/>
        </w:rPr>
      </w:pPr>
    </w:p>
    <w:p w14:paraId="202B5D9B" w14:textId="77777777" w:rsidR="001A1E07" w:rsidRDefault="001A1E07">
      <w:pPr>
        <w:rPr>
          <w:b/>
          <w:sz w:val="28"/>
          <w:szCs w:val="28"/>
        </w:rPr>
      </w:pPr>
    </w:p>
    <w:p w14:paraId="3AB2CEFD" w14:textId="77777777" w:rsidR="00223555" w:rsidRDefault="007C102F">
      <w:pPr>
        <w:rPr>
          <w:b/>
          <w:sz w:val="28"/>
          <w:szCs w:val="28"/>
        </w:rPr>
      </w:pPr>
      <w:r>
        <w:rPr>
          <w:b/>
          <w:sz w:val="28"/>
          <w:szCs w:val="28"/>
        </w:rPr>
        <w:t xml:space="preserve">New </w:t>
      </w:r>
      <w:proofErr w:type="spellStart"/>
      <w:r>
        <w:rPr>
          <w:b/>
          <w:sz w:val="28"/>
          <w:szCs w:val="28"/>
        </w:rPr>
        <w:t>gTLD</w:t>
      </w:r>
      <w:proofErr w:type="spellEnd"/>
      <w:r>
        <w:rPr>
          <w:b/>
          <w:sz w:val="28"/>
          <w:szCs w:val="28"/>
        </w:rPr>
        <w:t xml:space="preserve"> Subsequent Procedures PDP WG </w:t>
      </w:r>
    </w:p>
    <w:p w14:paraId="78BB84EA" w14:textId="77777777" w:rsidR="00223555" w:rsidRDefault="007C102F">
      <w:pPr>
        <w:rPr>
          <w:b/>
          <w:sz w:val="28"/>
          <w:szCs w:val="28"/>
        </w:rPr>
      </w:pPr>
      <w:r>
        <w:rPr>
          <w:b/>
          <w:sz w:val="28"/>
          <w:szCs w:val="28"/>
        </w:rPr>
        <w:t>DRAFT: Work Track 5 Terms of Reference (TOR)</w:t>
      </w:r>
    </w:p>
    <w:p w14:paraId="4CE71060" w14:textId="77777777" w:rsidR="00223555" w:rsidRDefault="00223555">
      <w:pPr>
        <w:rPr>
          <w:b/>
          <w:color w:val="0000FF"/>
          <w:sz w:val="24"/>
          <w:szCs w:val="24"/>
        </w:rPr>
      </w:pPr>
    </w:p>
    <w:p w14:paraId="576C0705" w14:textId="77777777" w:rsidR="00223555" w:rsidRDefault="007C102F">
      <w:pPr>
        <w:rPr>
          <w:b/>
        </w:rPr>
      </w:pPr>
      <w:r>
        <w:rPr>
          <w:b/>
          <w:color w:val="0000FF"/>
          <w:sz w:val="24"/>
          <w:szCs w:val="24"/>
        </w:rPr>
        <w:t>Section I: Work Track Identification</w:t>
      </w:r>
    </w:p>
    <w:p w14:paraId="665623FB" w14:textId="77777777" w:rsidR="00223555" w:rsidRDefault="00223555">
      <w:pPr>
        <w:rPr>
          <w:b/>
        </w:rPr>
      </w:pPr>
    </w:p>
    <w:p w14:paraId="11AF33DF" w14:textId="77777777" w:rsidR="00223555" w:rsidRDefault="007C102F">
      <w:r>
        <w:rPr>
          <w:b/>
        </w:rPr>
        <w:t>WG Chartering Organization:</w:t>
      </w:r>
      <w:r>
        <w:t xml:space="preserve"> New </w:t>
      </w:r>
      <w:proofErr w:type="spellStart"/>
      <w:r>
        <w:t>gTLD</w:t>
      </w:r>
      <w:proofErr w:type="spellEnd"/>
      <w:r>
        <w:t xml:space="preserve"> Subsequent Procedures PDP Working Group</w:t>
      </w:r>
    </w:p>
    <w:p w14:paraId="0965A3C5" w14:textId="77777777" w:rsidR="00223555" w:rsidRPr="00285183" w:rsidRDefault="007C102F">
      <w:r w:rsidRPr="00285183">
        <w:rPr>
          <w:b/>
        </w:rPr>
        <w:t xml:space="preserve">WG </w:t>
      </w:r>
      <w:r>
        <w:rPr>
          <w:b/>
        </w:rPr>
        <w:t xml:space="preserve">Charter Approval Date: </w:t>
      </w:r>
      <w:r w:rsidRPr="00285183">
        <w:t>21 January 2016</w:t>
      </w:r>
    </w:p>
    <w:p w14:paraId="1B48610F" w14:textId="77777777" w:rsidR="00223555" w:rsidRDefault="007C102F">
      <w:r w:rsidRPr="00285183">
        <w:tab/>
      </w:r>
      <w:r>
        <w:rPr>
          <w:b/>
        </w:rPr>
        <w:t>Work Track 5 Terms of Reference Approval Date</w:t>
      </w:r>
      <w:r w:rsidRPr="00285183">
        <w:t xml:space="preserve">: </w:t>
      </w:r>
      <w:r w:rsidRPr="00285183">
        <w:rPr>
          <w:highlight w:val="yellow"/>
        </w:rPr>
        <w:t>TBD</w:t>
      </w:r>
      <w:r w:rsidRPr="00285183">
        <w:t xml:space="preserve"> </w:t>
      </w:r>
    </w:p>
    <w:p w14:paraId="42C04189" w14:textId="77777777" w:rsidR="00223555" w:rsidRDefault="007C102F">
      <w:r>
        <w:rPr>
          <w:b/>
        </w:rPr>
        <w:t xml:space="preserve">Names of WT Co-Leads: </w:t>
      </w:r>
      <w:r>
        <w:t xml:space="preserve">Olga </w:t>
      </w:r>
      <w:proofErr w:type="spellStart"/>
      <w:r>
        <w:t>Cavalli</w:t>
      </w:r>
      <w:proofErr w:type="spellEnd"/>
      <w:r>
        <w:t xml:space="preserve"> (GAC), </w:t>
      </w:r>
      <w:proofErr w:type="spellStart"/>
      <w:r>
        <w:t>Annebeth</w:t>
      </w:r>
      <w:proofErr w:type="spellEnd"/>
      <w:r>
        <w:t xml:space="preserve"> Lange (</w:t>
      </w:r>
      <w:proofErr w:type="spellStart"/>
      <w:r>
        <w:t>ccNSO</w:t>
      </w:r>
      <w:proofErr w:type="spellEnd"/>
      <w:r>
        <w:t>), Martin Sutton (GNSO), Christopher Wilkinson (ALAC)</w:t>
      </w:r>
    </w:p>
    <w:p w14:paraId="649EEA60" w14:textId="77777777" w:rsidR="00223555" w:rsidRDefault="007C102F">
      <w:r>
        <w:rPr>
          <w:b/>
        </w:rPr>
        <w:t>Names of Overall PDP Working Group Chairs:</w:t>
      </w:r>
      <w:r>
        <w:t xml:space="preserve"> Jeff </w:t>
      </w:r>
      <w:proofErr w:type="spellStart"/>
      <w:r>
        <w:t>Neuman</w:t>
      </w:r>
      <w:proofErr w:type="spellEnd"/>
      <w:r>
        <w:t xml:space="preserve"> &amp; Cheryl Langdon-Orr</w:t>
      </w:r>
    </w:p>
    <w:p w14:paraId="3F925B43" w14:textId="77777777" w:rsidR="00223555" w:rsidRDefault="007C102F">
      <w:r>
        <w:rPr>
          <w:b/>
        </w:rPr>
        <w:t>WT Workspace URL:</w:t>
      </w:r>
      <w:r>
        <w:t xml:space="preserve"> </w:t>
      </w:r>
      <w:hyperlink r:id="rId7">
        <w:r>
          <w:rPr>
            <w:color w:val="1155CC"/>
            <w:u w:val="single"/>
          </w:rPr>
          <w:t>https://community.icann.org/x/YASbAw</w:t>
        </w:r>
      </w:hyperlink>
    </w:p>
    <w:p w14:paraId="6CC3F2E0" w14:textId="77777777" w:rsidR="00223555" w:rsidRDefault="007C102F">
      <w:r>
        <w:rPr>
          <w:b/>
        </w:rPr>
        <w:t>WT Mailing List:</w:t>
      </w:r>
      <w:r>
        <w:t xml:space="preserve"> gnso-newgtld-wg-wt5@icann.org</w:t>
      </w:r>
    </w:p>
    <w:p w14:paraId="34497DE7" w14:textId="77777777" w:rsidR="00223555" w:rsidRDefault="007C102F">
      <w:r>
        <w:rPr>
          <w:b/>
        </w:rPr>
        <w:t xml:space="preserve">Important Document Links: </w:t>
      </w:r>
      <w:r>
        <w:t>TBD</w:t>
      </w:r>
    </w:p>
    <w:p w14:paraId="026FCA95" w14:textId="77777777" w:rsidR="00223555" w:rsidRDefault="00223555">
      <w:pPr>
        <w:rPr>
          <w:b/>
          <w:color w:val="0000FF"/>
          <w:sz w:val="24"/>
          <w:szCs w:val="24"/>
        </w:rPr>
      </w:pPr>
    </w:p>
    <w:p w14:paraId="15BB6A6F" w14:textId="77777777" w:rsidR="00223555" w:rsidRDefault="007C102F">
      <w:pPr>
        <w:rPr>
          <w:b/>
          <w:color w:val="0000FF"/>
          <w:sz w:val="24"/>
          <w:szCs w:val="24"/>
        </w:rPr>
      </w:pPr>
      <w:r>
        <w:rPr>
          <w:b/>
          <w:color w:val="0000FF"/>
          <w:sz w:val="24"/>
          <w:szCs w:val="24"/>
        </w:rPr>
        <w:t>Section II: Problem Statement, Goals &amp; Objectives, and Scope</w:t>
      </w:r>
    </w:p>
    <w:p w14:paraId="51EECF8F" w14:textId="77777777" w:rsidR="00223555" w:rsidRDefault="00223555">
      <w:pPr>
        <w:rPr>
          <w:b/>
        </w:rPr>
      </w:pPr>
    </w:p>
    <w:p w14:paraId="519D8A5F" w14:textId="77777777" w:rsidR="00223555" w:rsidRDefault="007C102F">
      <w:pPr>
        <w:rPr>
          <w:b/>
        </w:rPr>
      </w:pPr>
      <w:r>
        <w:rPr>
          <w:b/>
        </w:rPr>
        <w:t>Problem Statement:</w:t>
      </w:r>
    </w:p>
    <w:p w14:paraId="23D24E28" w14:textId="77777777" w:rsidR="00223555" w:rsidRDefault="00223555">
      <w:pPr>
        <w:rPr>
          <w:b/>
        </w:rPr>
      </w:pPr>
    </w:p>
    <w:p w14:paraId="560D20BB" w14:textId="656F02F4" w:rsidR="00223555" w:rsidRDefault="007C102F">
      <w:pPr>
        <w:rPr>
          <w:b/>
        </w:rPr>
      </w:pPr>
      <w:r>
        <w:t xml:space="preserve">1. The topic of geographic names at the top level is one of the issue areas included within the charter of the New </w:t>
      </w:r>
      <w:proofErr w:type="spellStart"/>
      <w:r>
        <w:t>gTLD</w:t>
      </w:r>
      <w:proofErr w:type="spellEnd"/>
      <w:r>
        <w:t xml:space="preserve"> Subsequent Procedures PDP Working Group (PDP). In order to fulfill the terms of the charter, the PDP will need to address this issue. The GAC, </w:t>
      </w:r>
      <w:proofErr w:type="spellStart"/>
      <w:r>
        <w:t>ccNSO</w:t>
      </w:r>
      <w:proofErr w:type="spellEnd"/>
      <w:r>
        <w:t xml:space="preserve">, ALAC, and GNSO all have a strong interest in this topic. The PDP is seeking to </w:t>
      </w:r>
      <w:commentRangeStart w:id="1"/>
      <w:r>
        <w:t xml:space="preserve">“determine what, if any changes may need to be made to the existing … policy recommendations from 8 August 2007. [T]hose policy recommendations remain in </w:t>
      </w:r>
      <w:r w:rsidR="00E30CFB">
        <w:t>place</w:t>
      </w:r>
      <w:r>
        <w:t xml:space="preserve">… unless the GNSO Council would decide to modify those policy recommendations via a [PDP]. The … New </w:t>
      </w:r>
      <w:proofErr w:type="spellStart"/>
      <w:r>
        <w:t>gTLD</w:t>
      </w:r>
      <w:proofErr w:type="spellEnd"/>
      <w:r>
        <w:t xml:space="preserve"> Subsequent Procedures </w:t>
      </w:r>
      <w:r>
        <w:lastRenderedPageBreak/>
        <w:t>Discussion Group (DG) … saw the issues to address in this Working Group as … Clarifying, amending or overriding existing policy principles, recommendations, and implementation guidance; Developing new policy recommendations; Supplementing or developing new implementation guidance</w:t>
      </w:r>
      <w:commentRangeStart w:id="2"/>
      <w:r>
        <w:t>.”</w:t>
      </w:r>
      <w:r>
        <w:rPr>
          <w:vertAlign w:val="superscript"/>
        </w:rPr>
        <w:footnoteReference w:id="1"/>
      </w:r>
      <w:commentRangeEnd w:id="1"/>
      <w:r w:rsidR="001F3C98">
        <w:rPr>
          <w:rStyle w:val="CommentReference"/>
        </w:rPr>
        <w:commentReference w:id="1"/>
      </w:r>
      <w:commentRangeEnd w:id="2"/>
      <w:r w:rsidR="001A1E07">
        <w:rPr>
          <w:rStyle w:val="CommentReference"/>
        </w:rPr>
        <w:commentReference w:id="2"/>
      </w:r>
      <w:r>
        <w:t xml:space="preserve"> The PDP is also </w:t>
      </w:r>
      <w:commentRangeStart w:id="3"/>
      <w:r>
        <w:t xml:space="preserve">seeking to </w:t>
      </w:r>
      <w:r w:rsidR="001F3C98">
        <w:t>ensure that the community’s work related to geographic names takes place in a single forum, to avoid the conflicting or contradictory efforts and outcomes that have taken place in the past.</w:t>
      </w:r>
      <w:commentRangeEnd w:id="3"/>
      <w:r w:rsidR="001F3C98">
        <w:rPr>
          <w:rStyle w:val="CommentReference"/>
        </w:rPr>
        <w:commentReference w:id="3"/>
      </w:r>
    </w:p>
    <w:p w14:paraId="50AD9BB8" w14:textId="77777777" w:rsidR="00223555" w:rsidRDefault="00223555">
      <w:pPr>
        <w:rPr>
          <w:b/>
        </w:rPr>
      </w:pPr>
    </w:p>
    <w:p w14:paraId="2F3BD05D" w14:textId="77777777" w:rsidR="00223555" w:rsidRDefault="007C102F">
      <w:pPr>
        <w:rPr>
          <w:b/>
        </w:rPr>
      </w:pPr>
      <w:r>
        <w:rPr>
          <w:b/>
        </w:rPr>
        <w:t xml:space="preserve">Context and Objectives: </w:t>
      </w:r>
    </w:p>
    <w:p w14:paraId="24B5568E" w14:textId="77777777" w:rsidR="00223555" w:rsidRDefault="00223555">
      <w:pPr>
        <w:rPr>
          <w:b/>
        </w:rPr>
      </w:pPr>
    </w:p>
    <w:p w14:paraId="5BC64619" w14:textId="77777777" w:rsidR="00223555" w:rsidRDefault="007C102F">
      <w:pPr>
        <w:rPr>
          <w:b/>
        </w:rPr>
      </w:pPr>
      <w:r>
        <w:t xml:space="preserve">1. </w:t>
      </w:r>
      <w:commentRangeStart w:id="4"/>
      <w:r>
        <w:t>The</w:t>
      </w:r>
      <w:commentRangeEnd w:id="4"/>
      <w:r w:rsidR="001F3C98">
        <w:rPr>
          <w:rStyle w:val="CommentReference"/>
        </w:rPr>
        <w:commentReference w:id="4"/>
      </w:r>
      <w:r>
        <w:t xml:space="preserve"> PDP WG Co-Chairs have established a fifth Work Track that focuses exclusively on the topic of geographic names at the top level. It is structured to encourage broad and balanced participation from different parts of the community and includes joint community Work Track leadership. </w:t>
      </w:r>
      <w:commentRangeStart w:id="5"/>
      <w:r>
        <w:t>WT5</w:t>
      </w:r>
      <w:commentRangeEnd w:id="5"/>
      <w:r w:rsidR="001A1E07">
        <w:rPr>
          <w:rStyle w:val="CommentReference"/>
        </w:rPr>
        <w:commentReference w:id="5"/>
      </w:r>
      <w:r>
        <w:t xml:space="preserve"> leadership is coordinated by the PDP WG Co-Chairs.</w:t>
      </w:r>
    </w:p>
    <w:p w14:paraId="607C15FB" w14:textId="6AE70222" w:rsidR="00223555" w:rsidRDefault="00223555">
      <w:pPr>
        <w:rPr>
          <w:b/>
        </w:rPr>
      </w:pPr>
    </w:p>
    <w:p w14:paraId="03AF5C33" w14:textId="38C0A1CD" w:rsidR="00223555" w:rsidRDefault="007C102F">
      <w:r>
        <w:t xml:space="preserve">2. While </w:t>
      </w:r>
      <w:r w:rsidR="00D20697">
        <w:t xml:space="preserve">this </w:t>
      </w:r>
      <w:r w:rsidR="00571B24">
        <w:t xml:space="preserve">PDP is </w:t>
      </w:r>
      <w:r>
        <w:t>already open for anyone to participate</w:t>
      </w:r>
      <w:r w:rsidR="00571B24">
        <w:t>, like all GNSO PDPs</w:t>
      </w:r>
      <w:r>
        <w:t>, the PDP WG Co-Chairs are seeking to structure conversations about geographic names in a way that (</w:t>
      </w:r>
      <w:proofErr w:type="spellStart"/>
      <w:r>
        <w:t>i</w:t>
      </w:r>
      <w:proofErr w:type="spellEnd"/>
      <w:r>
        <w:t xml:space="preserve">) leads to predictable, reliable and sustainable subsequent procedures for the submission of new </w:t>
      </w:r>
      <w:proofErr w:type="spellStart"/>
      <w:r>
        <w:t>gTLD</w:t>
      </w:r>
      <w:proofErr w:type="spellEnd"/>
      <w:r>
        <w:t xml:space="preserve"> applications, (ii) is sensitive to the needs and concerns of all community members, and (iii) ensures that participants feel comfortable that the process is sufficiently inclusive. </w:t>
      </w:r>
    </w:p>
    <w:p w14:paraId="7970B6F6" w14:textId="77777777" w:rsidR="00223555" w:rsidRDefault="00223555">
      <w:pPr>
        <w:rPr>
          <w:b/>
        </w:rPr>
      </w:pPr>
    </w:p>
    <w:p w14:paraId="74280289" w14:textId="77777777" w:rsidR="00223555" w:rsidRDefault="00223555">
      <w:pPr>
        <w:rPr>
          <w:b/>
        </w:rPr>
      </w:pPr>
    </w:p>
    <w:p w14:paraId="3DF635AF" w14:textId="77777777" w:rsidR="00223555" w:rsidRDefault="007C102F">
      <w:pPr>
        <w:rPr>
          <w:b/>
        </w:rPr>
      </w:pPr>
      <w:r>
        <w:rPr>
          <w:b/>
        </w:rPr>
        <w:t xml:space="preserve">Scope: </w:t>
      </w:r>
    </w:p>
    <w:p w14:paraId="2976546A" w14:textId="77777777" w:rsidR="00223555" w:rsidRDefault="00223555">
      <w:pPr>
        <w:rPr>
          <w:b/>
        </w:rPr>
      </w:pPr>
    </w:p>
    <w:p w14:paraId="523F01B4" w14:textId="688FFDE8"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1.</w:t>
      </w:r>
      <w:r w:rsidR="00FF294E">
        <w:t xml:space="preserve"> </w:t>
      </w:r>
      <w:commentRangeStart w:id="6"/>
      <w:r>
        <w:t xml:space="preserve">Work </w:t>
      </w:r>
      <w:commentRangeEnd w:id="6"/>
      <w:r w:rsidR="00FF294E">
        <w:rPr>
          <w:rStyle w:val="CommentReference"/>
        </w:rPr>
        <w:commentReference w:id="6"/>
      </w:r>
      <w:r>
        <w:t>Track 5 will focus on developing recommendations regarding geographic names at the top level, including both ASCII and IDN form, and an analysis of the rules contained in the 2012 Guidebook, such as Review Procedure, Evaluation Criteria, Potential Grounds for Objection, as well as addressing whether such geographical names require support or non-objection from appli</w:t>
      </w:r>
      <w:r w:rsidR="00FF294E">
        <w:t xml:space="preserve">cable governmental </w:t>
      </w:r>
      <w:commentRangeStart w:id="7"/>
      <w:r w:rsidR="00FF294E">
        <w:t>authorities</w:t>
      </w:r>
      <w:commentRangeEnd w:id="7"/>
      <w:r w:rsidR="00FF294E">
        <w:rPr>
          <w:rStyle w:val="CommentReference"/>
        </w:rPr>
        <w:commentReference w:id="7"/>
      </w:r>
      <w:r w:rsidR="00FF294E">
        <w:t>.</w:t>
      </w:r>
      <w:r w:rsidR="000A54E3">
        <w:t xml:space="preserve"> </w:t>
      </w:r>
      <w:commentRangeStart w:id="8"/>
      <w:r w:rsidR="000A54E3">
        <w:t xml:space="preserve">WT5 will also consider what constitutes a geographic name </w:t>
      </w:r>
      <w:r w:rsidR="002B4FE1">
        <w:t xml:space="preserve">specifically </w:t>
      </w:r>
      <w:r w:rsidR="000A54E3">
        <w:t xml:space="preserve">as it pertains to the New </w:t>
      </w:r>
      <w:proofErr w:type="spellStart"/>
      <w:r w:rsidR="000A54E3">
        <w:t>gTLD</w:t>
      </w:r>
      <w:proofErr w:type="spellEnd"/>
      <w:r w:rsidR="000A54E3">
        <w:t xml:space="preserve"> Program.</w:t>
      </w:r>
      <w:commentRangeEnd w:id="8"/>
      <w:r w:rsidR="000A54E3">
        <w:rPr>
          <w:rStyle w:val="CommentReference"/>
        </w:rPr>
        <w:commentReference w:id="8"/>
      </w:r>
      <w:r w:rsidR="00350650">
        <w:t xml:space="preserve"> </w:t>
      </w:r>
      <w:commentRangeStart w:id="9"/>
      <w:r w:rsidR="00350650">
        <w:t>In its deliberations, WT5 will take into account previous work related to geographic names that the community may have already conducted.</w:t>
      </w:r>
      <w:commentRangeEnd w:id="9"/>
      <w:r w:rsidR="00350650">
        <w:rPr>
          <w:rStyle w:val="CommentReference"/>
        </w:rPr>
        <w:commentReference w:id="9"/>
      </w:r>
    </w:p>
    <w:p w14:paraId="1274FE49" w14:textId="77777777" w:rsidR="00223555" w:rsidRDefault="00223555"/>
    <w:p w14:paraId="2D4BF636" w14:textId="0D74D4DE" w:rsidR="00223555" w:rsidRDefault="00350650">
      <w:pPr>
        <w:rPr>
          <w:b/>
        </w:rPr>
      </w:pPr>
      <w:r>
        <w:t>2</w:t>
      </w:r>
      <w:r w:rsidR="007C102F">
        <w:t>. Broader discussions ab</w:t>
      </w:r>
      <w:r>
        <w:t xml:space="preserve">out jurisdiction of SOs and ACs, as well as </w:t>
      </w:r>
      <w:r w:rsidR="007C102F">
        <w:t xml:space="preserve">the allocation of second and third level </w:t>
      </w:r>
      <w:r>
        <w:t xml:space="preserve">geographic </w:t>
      </w:r>
      <w:r w:rsidR="007C102F">
        <w:t xml:space="preserve">domains are specifically out of scope for this Work </w:t>
      </w:r>
      <w:commentRangeStart w:id="10"/>
      <w:r w:rsidR="007C102F">
        <w:t>Track</w:t>
      </w:r>
      <w:commentRangeEnd w:id="10"/>
      <w:r>
        <w:rPr>
          <w:rStyle w:val="CommentReference"/>
        </w:rPr>
        <w:commentReference w:id="10"/>
      </w:r>
      <w:r w:rsidR="007C102F">
        <w:t>.</w:t>
      </w:r>
    </w:p>
    <w:p w14:paraId="3946F544" w14:textId="77777777" w:rsidR="00223555" w:rsidRDefault="00223555">
      <w:pPr>
        <w:rPr>
          <w:b/>
        </w:rPr>
      </w:pPr>
    </w:p>
    <w:p w14:paraId="723C16A1" w14:textId="77777777" w:rsidR="00223555" w:rsidRDefault="00223555">
      <w:pPr>
        <w:rPr>
          <w:b/>
        </w:rPr>
      </w:pPr>
    </w:p>
    <w:p w14:paraId="063D1208" w14:textId="77777777" w:rsidR="00223555" w:rsidRDefault="007C102F">
      <w:pPr>
        <w:rPr>
          <w:b/>
          <w:color w:val="0000FF"/>
          <w:sz w:val="24"/>
          <w:szCs w:val="24"/>
        </w:rPr>
      </w:pPr>
      <w:r>
        <w:rPr>
          <w:b/>
          <w:color w:val="0000FF"/>
          <w:sz w:val="24"/>
          <w:szCs w:val="24"/>
        </w:rPr>
        <w:t>Section III: Deliverables and Reporting</w:t>
      </w:r>
    </w:p>
    <w:p w14:paraId="6FE973FA" w14:textId="77777777" w:rsidR="00223555" w:rsidRDefault="00223555">
      <w:pPr>
        <w:rPr>
          <w:b/>
        </w:rPr>
      </w:pPr>
    </w:p>
    <w:p w14:paraId="6A132B10" w14:textId="77777777" w:rsidR="00223555" w:rsidRDefault="007C102F">
      <w:pPr>
        <w:rPr>
          <w:b/>
        </w:rPr>
      </w:pPr>
      <w:r>
        <w:rPr>
          <w:b/>
        </w:rPr>
        <w:t>Deliverables:</w:t>
      </w:r>
    </w:p>
    <w:p w14:paraId="7C67FEB8" w14:textId="77777777" w:rsidR="00223555" w:rsidRDefault="00223555">
      <w:pPr>
        <w:rPr>
          <w:b/>
        </w:rPr>
      </w:pPr>
    </w:p>
    <w:p w14:paraId="6C696EA9" w14:textId="6E15445F" w:rsidR="00473D24" w:rsidRDefault="007C102F">
      <w:r>
        <w:t xml:space="preserve">1. </w:t>
      </w:r>
      <w:commentRangeStart w:id="11"/>
      <w:r w:rsidR="00473D24">
        <w:t>As one of its very first tasks, Work Track 5 must develop a work plan, including a timeline for activities and deliverables.</w:t>
      </w:r>
      <w:commentRangeEnd w:id="11"/>
      <w:r w:rsidR="00473D24">
        <w:rPr>
          <w:rStyle w:val="CommentReference"/>
        </w:rPr>
        <w:commentReference w:id="11"/>
      </w:r>
    </w:p>
    <w:p w14:paraId="3CA3C6FD" w14:textId="6E202801" w:rsidR="00223555" w:rsidRDefault="00473D24">
      <w:r>
        <w:lastRenderedPageBreak/>
        <w:t xml:space="preserve">2. </w:t>
      </w:r>
      <w:r w:rsidR="007C102F">
        <w:t xml:space="preserve">The </w:t>
      </w:r>
      <w:r w:rsidR="00350650">
        <w:t>objective</w:t>
      </w:r>
      <w:r w:rsidR="007C102F">
        <w:t xml:space="preserve"> for Work Track 5 </w:t>
      </w:r>
      <w:r w:rsidR="00325650">
        <w:t xml:space="preserve">is </w:t>
      </w:r>
      <w:r w:rsidR="007C102F">
        <w:t>to</w:t>
      </w:r>
      <w:r w:rsidR="00325650">
        <w:t xml:space="preserve"> </w:t>
      </w:r>
      <w:commentRangeStart w:id="12"/>
      <w:r w:rsidR="00325650">
        <w:t>reach consensus</w:t>
      </w:r>
      <w:commentRangeEnd w:id="12"/>
      <w:r w:rsidR="00325650">
        <w:rPr>
          <w:rStyle w:val="CommentReference"/>
        </w:rPr>
        <w:commentReference w:id="12"/>
      </w:r>
      <w:r w:rsidR="007C102F">
        <w:t xml:space="preserve"> on potential policy recommendations and/or implementation guidance regarding geographic names at the top level. Following the process set up for the existing Work Tracks, it will deliver proposed recommendations </w:t>
      </w:r>
      <w:r w:rsidR="00325650">
        <w:t xml:space="preserve">and </w:t>
      </w:r>
      <w:commentRangeStart w:id="13"/>
      <w:r w:rsidR="00325650">
        <w:t xml:space="preserve">related rationale </w:t>
      </w:r>
      <w:commentRangeEnd w:id="13"/>
      <w:r>
        <w:rPr>
          <w:rStyle w:val="CommentReference"/>
        </w:rPr>
        <w:commentReference w:id="13"/>
      </w:r>
      <w:r w:rsidR="00325650">
        <w:t xml:space="preserve">(i.e., Initial Report) </w:t>
      </w:r>
      <w:r w:rsidR="007C102F">
        <w:t xml:space="preserve">to the full Working Group for consideration and possible adoption as PDP WG recommendations. Consensus </w:t>
      </w:r>
      <w:r w:rsidR="00BF15B4">
        <w:t xml:space="preserve">levels for all recommendations </w:t>
      </w:r>
      <w:r w:rsidR="007C102F">
        <w:t xml:space="preserve">will be determined </w:t>
      </w:r>
      <w:r w:rsidR="00BF15B4">
        <w:t>per</w:t>
      </w:r>
      <w:r w:rsidR="007C102F">
        <w:t xml:space="preserve"> </w:t>
      </w:r>
      <w:r w:rsidR="00BF15B4">
        <w:t xml:space="preserve">the </w:t>
      </w:r>
      <w:commentRangeStart w:id="14"/>
      <w:r w:rsidR="00BF15B4">
        <w:t>decision-making section</w:t>
      </w:r>
      <w:commentRangeEnd w:id="14"/>
      <w:r>
        <w:rPr>
          <w:rStyle w:val="CommentReference"/>
        </w:rPr>
        <w:commentReference w:id="14"/>
      </w:r>
      <w:r w:rsidR="00BF15B4">
        <w:t xml:space="preserve"> below</w:t>
      </w:r>
      <w:r w:rsidR="007C102F">
        <w:t xml:space="preserve">. </w:t>
      </w:r>
    </w:p>
    <w:p w14:paraId="7215B259" w14:textId="77777777" w:rsidR="00223555" w:rsidRDefault="00223555"/>
    <w:p w14:paraId="4567E363" w14:textId="3B49BD46" w:rsidR="00223555" w:rsidRDefault="00E30CFB">
      <w:r>
        <w:t>3</w:t>
      </w:r>
      <w:r w:rsidR="007C102F">
        <w:t xml:space="preserve">. </w:t>
      </w:r>
      <w:commentRangeStart w:id="15"/>
      <w:r w:rsidR="00473D24">
        <w:t>The</w:t>
      </w:r>
      <w:commentRangeEnd w:id="15"/>
      <w:r w:rsidR="00473D24">
        <w:rPr>
          <w:rStyle w:val="CommentReference"/>
        </w:rPr>
        <w:commentReference w:id="15"/>
      </w:r>
      <w:r w:rsidR="00473D24">
        <w:t xml:space="preserve"> full Working Group will publish the Initial Report for public comment. All comments received will be passed on to Work Track 5 for </w:t>
      </w:r>
      <w:r w:rsidR="007C102F">
        <w:t xml:space="preserve">due consideration </w:t>
      </w:r>
      <w:r w:rsidR="00473D24">
        <w:t xml:space="preserve">and any </w:t>
      </w:r>
      <w:r w:rsidR="007C102F">
        <w:t xml:space="preserve">changes </w:t>
      </w:r>
      <w:r w:rsidR="00473D24">
        <w:t xml:space="preserve">as appropriate. Work Track 5’s Final Report and </w:t>
      </w:r>
      <w:r w:rsidR="007C102F">
        <w:t xml:space="preserve">recommendation </w:t>
      </w:r>
      <w:r w:rsidR="00473D24">
        <w:t xml:space="preserve">will be delivered </w:t>
      </w:r>
      <w:r w:rsidR="007C102F">
        <w:t>to the full Working Group.</w:t>
      </w:r>
    </w:p>
    <w:p w14:paraId="1F1FF5B7" w14:textId="77777777" w:rsidR="00223555" w:rsidRDefault="00223555"/>
    <w:p w14:paraId="4BD9D611" w14:textId="77777777" w:rsidR="00473D24" w:rsidRDefault="00473D24">
      <w:pPr>
        <w:rPr>
          <w:b/>
        </w:rPr>
      </w:pPr>
    </w:p>
    <w:p w14:paraId="28223B2F" w14:textId="77777777" w:rsidR="00223555" w:rsidRDefault="007C102F">
      <w:pPr>
        <w:rPr>
          <w:b/>
        </w:rPr>
      </w:pPr>
      <w:r>
        <w:rPr>
          <w:b/>
        </w:rPr>
        <w:t xml:space="preserve">Reporting: </w:t>
      </w:r>
    </w:p>
    <w:p w14:paraId="44453B69" w14:textId="77777777" w:rsidR="00223555" w:rsidRDefault="00223555"/>
    <w:p w14:paraId="2F0513F8" w14:textId="64D5F758" w:rsidR="00223555" w:rsidRDefault="007C102F">
      <w:r>
        <w:t>1. The leads of the Work Track</w:t>
      </w:r>
      <w:r w:rsidR="00473D24">
        <w:t xml:space="preserve"> and/or full </w:t>
      </w:r>
      <w:commentRangeStart w:id="16"/>
      <w:r w:rsidR="00473D24">
        <w:t>WG co-chairs</w:t>
      </w:r>
      <w:r>
        <w:t xml:space="preserve"> </w:t>
      </w:r>
      <w:commentRangeEnd w:id="16"/>
      <w:r w:rsidR="00473D24">
        <w:rPr>
          <w:rStyle w:val="CommentReference"/>
        </w:rPr>
        <w:commentReference w:id="16"/>
      </w:r>
      <w:r>
        <w:t xml:space="preserve">will brief the WG plenary group, GNSO, </w:t>
      </w:r>
      <w:proofErr w:type="spellStart"/>
      <w:r>
        <w:t>ccNSO</w:t>
      </w:r>
      <w:proofErr w:type="spellEnd"/>
      <w:r>
        <w:t>, GAC</w:t>
      </w:r>
      <w:r w:rsidR="00473D24">
        <w:t>,</w:t>
      </w:r>
      <w:r>
        <w:t xml:space="preserve"> and ALAC on a regular basis. Reporting frequency and methodology is up to </w:t>
      </w:r>
      <w:r w:rsidR="00473D24">
        <w:t xml:space="preserve">the </w:t>
      </w:r>
      <w:r>
        <w:t xml:space="preserve">respective organizations to determine. </w:t>
      </w:r>
    </w:p>
    <w:p w14:paraId="70DBEF5A" w14:textId="77777777" w:rsidR="00223555" w:rsidRDefault="00223555"/>
    <w:p w14:paraId="407A3CDE" w14:textId="5F1AA20D" w:rsidR="00223555" w:rsidRDefault="007C102F">
      <w:r>
        <w:t xml:space="preserve">2. Updates from Work Track 5 will be included in a monthly newsletter, which includes updates from the other work tracks and the plenary group. </w:t>
      </w:r>
    </w:p>
    <w:p w14:paraId="2C7DDD27" w14:textId="77777777" w:rsidR="00223555" w:rsidRDefault="00223555">
      <w:pPr>
        <w:rPr>
          <w:b/>
        </w:rPr>
      </w:pPr>
    </w:p>
    <w:p w14:paraId="7399E619" w14:textId="77777777" w:rsidR="00223555" w:rsidRDefault="007C102F">
      <w:pPr>
        <w:rPr>
          <w:b/>
          <w:color w:val="0000FF"/>
          <w:sz w:val="24"/>
          <w:szCs w:val="24"/>
        </w:rPr>
      </w:pPr>
      <w:r>
        <w:rPr>
          <w:b/>
          <w:color w:val="0000FF"/>
          <w:sz w:val="24"/>
          <w:szCs w:val="24"/>
        </w:rPr>
        <w:t>Section IV: Membership, Staffing and Organization</w:t>
      </w:r>
    </w:p>
    <w:p w14:paraId="721D517A" w14:textId="77777777" w:rsidR="00223555" w:rsidRDefault="007C102F">
      <w:pPr>
        <w:rPr>
          <w:b/>
        </w:rPr>
      </w:pPr>
      <w:r>
        <w:rPr>
          <w:b/>
        </w:rPr>
        <w:t xml:space="preserve"> </w:t>
      </w:r>
    </w:p>
    <w:p w14:paraId="69CBB406" w14:textId="77777777" w:rsidR="00223555" w:rsidRDefault="007C102F">
      <w:pPr>
        <w:rPr>
          <w:b/>
        </w:rPr>
      </w:pPr>
      <w:r>
        <w:rPr>
          <w:b/>
        </w:rPr>
        <w:t>Membership Criteria:</w:t>
      </w:r>
    </w:p>
    <w:p w14:paraId="46C62A03" w14:textId="77777777" w:rsidR="00223555" w:rsidRDefault="00223555">
      <w:pPr>
        <w:rPr>
          <w:b/>
        </w:rPr>
      </w:pPr>
    </w:p>
    <w:p w14:paraId="3B469B25" w14:textId="1AFA5C10" w:rsidR="00223555" w:rsidRDefault="007C102F">
      <w:r>
        <w:t>1. Membership in the Work Track is open to anyone in the Internet community, provided that he or she has submitted a Statement of Interest</w:t>
      </w:r>
      <w:r w:rsidR="00CC0C0F">
        <w:t xml:space="preserve">, </w:t>
      </w:r>
      <w:commentRangeStart w:id="17"/>
      <w:r w:rsidR="00CC0C0F">
        <w:t>including the</w:t>
      </w:r>
      <w:r>
        <w:t xml:space="preserve"> </w:t>
      </w:r>
      <w:r w:rsidR="00CC0C0F">
        <w:t>disclosure of</w:t>
      </w:r>
      <w:r>
        <w:t xml:space="preserve"> any actual or perceived conflicts of interest</w:t>
      </w:r>
      <w:commentRangeEnd w:id="17"/>
      <w:r w:rsidR="00CC0C0F">
        <w:rPr>
          <w:rStyle w:val="CommentReference"/>
        </w:rPr>
        <w:commentReference w:id="17"/>
      </w:r>
      <w:r>
        <w:t xml:space="preserve">. Unless otherwise stated, all </w:t>
      </w:r>
      <w:r w:rsidR="00D10A12">
        <w:t>Work Track</w:t>
      </w:r>
      <w:r>
        <w:t xml:space="preserve"> members serve in their individual capacity and not on behalf of their employer or trade organization. </w:t>
      </w:r>
    </w:p>
    <w:p w14:paraId="1EBA9D0E" w14:textId="77777777" w:rsidR="00223555" w:rsidRDefault="00223555"/>
    <w:p w14:paraId="7827E7EA" w14:textId="77777777" w:rsidR="00223555" w:rsidRDefault="007C102F">
      <w:r>
        <w:t xml:space="preserve">2. More specifically, we recommend that the following types of persons participate in this Work Track: </w:t>
      </w:r>
    </w:p>
    <w:p w14:paraId="2DF9074D" w14:textId="77777777" w:rsidR="00223555" w:rsidRDefault="00223555"/>
    <w:p w14:paraId="4599E239" w14:textId="77777777" w:rsidR="00223555" w:rsidRDefault="007C102F">
      <w:pPr>
        <w:numPr>
          <w:ilvl w:val="0"/>
          <w:numId w:val="3"/>
        </w:numPr>
        <w:contextualSpacing/>
      </w:pPr>
      <w:r>
        <w:t>Have sufficient expertise to participate in the Work Track on the applicable subject matter;</w:t>
      </w:r>
    </w:p>
    <w:p w14:paraId="3B8888F6" w14:textId="165EF23A" w:rsidR="00223555" w:rsidRDefault="007C102F">
      <w:pPr>
        <w:numPr>
          <w:ilvl w:val="0"/>
          <w:numId w:val="3"/>
        </w:numPr>
        <w:contextualSpacing/>
      </w:pPr>
      <w:r>
        <w:t xml:space="preserve">Commit to actively participate in the activities of the Work Track on an ongoing basis; </w:t>
      </w:r>
    </w:p>
    <w:p w14:paraId="7FFB208D" w14:textId="77777777" w:rsidR="00223555" w:rsidRDefault="007C102F">
      <w:pPr>
        <w:numPr>
          <w:ilvl w:val="0"/>
          <w:numId w:val="3"/>
        </w:numPr>
        <w:contextualSpacing/>
      </w:pPr>
      <w:r>
        <w:t xml:space="preserve">Where appropriate, solicit and communicate the views and concerns of individuals in the organization that appoints them; and </w:t>
      </w:r>
    </w:p>
    <w:p w14:paraId="601CC399" w14:textId="5DD2DF4A" w:rsidR="00223555" w:rsidRDefault="007C102F">
      <w:pPr>
        <w:numPr>
          <w:ilvl w:val="0"/>
          <w:numId w:val="3"/>
        </w:numPr>
        <w:contextualSpacing/>
      </w:pPr>
      <w:r>
        <w:t xml:space="preserve">Commit to abide to the </w:t>
      </w:r>
      <w:r w:rsidR="00D10A12">
        <w:t>Terms of Reference</w:t>
      </w:r>
      <w:r>
        <w:t xml:space="preserve"> when participating in the Work Track. </w:t>
      </w:r>
    </w:p>
    <w:p w14:paraId="4A88A085" w14:textId="77777777" w:rsidR="00223555" w:rsidRDefault="00223555"/>
    <w:p w14:paraId="7682E348" w14:textId="7EDF3F98" w:rsidR="00223555" w:rsidRDefault="00D10A12">
      <w:r>
        <w:t xml:space="preserve">3. The Work Track co-leads </w:t>
      </w:r>
      <w:r w:rsidR="007C102F">
        <w:t>will take reasonable efforts to ensure that the final membership of the Work Track is sufficiently diverse to the extent feasible (including but not limited to geographical region, stakeholder representation and needed skill sets).</w:t>
      </w:r>
    </w:p>
    <w:p w14:paraId="1656409D" w14:textId="77777777" w:rsidR="00223555" w:rsidRDefault="00223555"/>
    <w:p w14:paraId="05F97977" w14:textId="753F08F1" w:rsidR="00223555" w:rsidRDefault="007C102F">
      <w:r>
        <w:t xml:space="preserve">4. Participants in the Working Group may be from the GNSO, </w:t>
      </w:r>
      <w:proofErr w:type="spellStart"/>
      <w:r>
        <w:t>ccNSO</w:t>
      </w:r>
      <w:proofErr w:type="spellEnd"/>
      <w:r>
        <w:t>, GAC or ALAC, from a stakeholder group not represented in the Work</w:t>
      </w:r>
      <w:r w:rsidR="00D10A12">
        <w:t xml:space="preserve"> Track, or as an interested individual</w:t>
      </w:r>
      <w:r>
        <w:t xml:space="preserve">. Participants will be able to actively participate in and attend all Work Track meetings, work groups and sub-work groups. However, should there be a need for a consensus call or decision, such consensus call or decision will be limited to Work Track members through the processes set forth below. A Participant commits to abide by the </w:t>
      </w:r>
      <w:r w:rsidR="00D10A12">
        <w:t>Terms of Reference</w:t>
      </w:r>
      <w:r>
        <w:t xml:space="preserve"> of the Work Track. Observers may sign up to be subscribed to the Work Track mailing list but will not be able to participate in or attend Work Track meetings and discussions</w:t>
      </w:r>
      <w:r w:rsidR="00D10A12">
        <w:t xml:space="preserve"> or contribute on the mailing list</w:t>
      </w:r>
      <w:r>
        <w:t xml:space="preserve">. </w:t>
      </w:r>
    </w:p>
    <w:p w14:paraId="4EB58712" w14:textId="77777777" w:rsidR="00223555" w:rsidRDefault="00223555"/>
    <w:p w14:paraId="250BAA43" w14:textId="77777777" w:rsidR="00223555" w:rsidRDefault="007C102F">
      <w:r>
        <w:t xml:space="preserve">5. All Participants, Observers, and ICANN staff involved in WT5 will be listed on the </w:t>
      </w:r>
      <w:hyperlink r:id="rId10">
        <w:r>
          <w:rPr>
            <w:color w:val="1155CC"/>
            <w:u w:val="single"/>
          </w:rPr>
          <w:t>Work Track’s Wiki</w:t>
        </w:r>
      </w:hyperlink>
      <w:r>
        <w:t xml:space="preserve"> . The mailing list of the Work Track will be publicly </w:t>
      </w:r>
      <w:hyperlink r:id="rId11">
        <w:r>
          <w:rPr>
            <w:color w:val="1155CC"/>
            <w:u w:val="single"/>
          </w:rPr>
          <w:t>archived</w:t>
        </w:r>
      </w:hyperlink>
      <w:r>
        <w:t>.</w:t>
      </w:r>
    </w:p>
    <w:p w14:paraId="04C3D1A5" w14:textId="77777777" w:rsidR="00C15DFF" w:rsidRDefault="00C15DFF"/>
    <w:p w14:paraId="674E541F" w14:textId="22AE1889" w:rsidR="00C15DFF" w:rsidRDefault="00C15DFF">
      <w:commentRangeStart w:id="18"/>
      <w:r>
        <w:t>6. A buddy/mentor system shall be established to connect newcomers with experienced members, to help allow newcomers become familiar with the PDP and feel more comfortable contributing as they see fit.</w:t>
      </w:r>
      <w:commentRangeEnd w:id="18"/>
      <w:r>
        <w:rPr>
          <w:rStyle w:val="CommentReference"/>
        </w:rPr>
        <w:commentReference w:id="18"/>
      </w:r>
    </w:p>
    <w:p w14:paraId="4B8F9552" w14:textId="77777777" w:rsidR="00223555" w:rsidRDefault="00223555"/>
    <w:p w14:paraId="5E60417B" w14:textId="067F46A9" w:rsidR="00223555" w:rsidRDefault="00C15DFF">
      <w:r>
        <w:t>7</w:t>
      </w:r>
      <w:r w:rsidR="007C102F">
        <w:t xml:space="preserve">. Leads have been appointed by the GNSO, </w:t>
      </w:r>
      <w:proofErr w:type="spellStart"/>
      <w:r w:rsidR="007C102F">
        <w:t>ccNSO</w:t>
      </w:r>
      <w:proofErr w:type="spellEnd"/>
      <w:r w:rsidR="007C102F">
        <w:t xml:space="preserve">, GAC or ALAC with one lead per each SO/AC. Leads may be replaced at any time by the applicable Supporting Organization and/or Advisory Committee </w:t>
      </w:r>
      <w:r w:rsidR="00210534">
        <w:t>for which they serve.</w:t>
      </w:r>
    </w:p>
    <w:p w14:paraId="3EF1E3D7" w14:textId="514CA787" w:rsidR="00210534" w:rsidRDefault="00210534"/>
    <w:p w14:paraId="2DBCEB98" w14:textId="77777777" w:rsidR="00223555" w:rsidRDefault="00223555">
      <w:pPr>
        <w:rPr>
          <w:b/>
        </w:rPr>
      </w:pPr>
    </w:p>
    <w:p w14:paraId="43A6ECE0" w14:textId="77777777" w:rsidR="00223555" w:rsidRDefault="007C102F">
      <w:pPr>
        <w:rPr>
          <w:b/>
        </w:rPr>
      </w:pPr>
      <w:r>
        <w:rPr>
          <w:b/>
        </w:rPr>
        <w:t>Group Formation, Dependencies, &amp; Dissolution:</w:t>
      </w:r>
    </w:p>
    <w:p w14:paraId="75DA323A" w14:textId="77777777" w:rsidR="00223555" w:rsidRDefault="00223555"/>
    <w:p w14:paraId="4EC5C7A4" w14:textId="77777777" w:rsidR="00223555" w:rsidRDefault="007C102F">
      <w:r>
        <w:t>1. The GNSO Secretariat has circulated a ‘Call for Volunteers’ as widely as possible in order to ensure broad representation and participation in the Work Track including:</w:t>
      </w:r>
    </w:p>
    <w:p w14:paraId="1488C010" w14:textId="77777777" w:rsidR="00223555" w:rsidRDefault="00223555"/>
    <w:p w14:paraId="5D3CE55A" w14:textId="77777777" w:rsidR="00223555" w:rsidRDefault="007C102F">
      <w:pPr>
        <w:numPr>
          <w:ilvl w:val="0"/>
          <w:numId w:val="1"/>
        </w:numPr>
        <w:contextualSpacing/>
        <w:rPr>
          <w:sz w:val="23"/>
          <w:szCs w:val="23"/>
        </w:rPr>
      </w:pPr>
      <w:r>
        <w:t>Publication of announcement on relevant ICANN web sites including but not limited to the GNSO and other Supporting Organizations and Advisory Committee web pages; and</w:t>
      </w:r>
    </w:p>
    <w:p w14:paraId="043788BD" w14:textId="77777777" w:rsidR="00223555" w:rsidRDefault="007C102F">
      <w:pPr>
        <w:numPr>
          <w:ilvl w:val="0"/>
          <w:numId w:val="6"/>
        </w:numPr>
        <w:contextualSpacing/>
        <w:rPr>
          <w:sz w:val="23"/>
          <w:szCs w:val="23"/>
        </w:rPr>
      </w:pPr>
      <w:r>
        <w:t xml:space="preserve">Distribution of the announcement to GNSO Stakeholder Groups, Constituencies and other ICANN Supporting Organizations and Advisory Committees </w:t>
      </w:r>
    </w:p>
    <w:p w14:paraId="6185625F" w14:textId="77777777" w:rsidR="00223555" w:rsidRDefault="007C102F">
      <w:pPr>
        <w:rPr>
          <w:b/>
        </w:rPr>
      </w:pPr>
      <w:r>
        <w:rPr>
          <w:b/>
        </w:rPr>
        <w:br/>
        <w:t>Staffing and Resources:</w:t>
      </w:r>
    </w:p>
    <w:p w14:paraId="551BBAB1" w14:textId="77777777" w:rsidR="00223555" w:rsidRDefault="00223555">
      <w:pPr>
        <w:rPr>
          <w:b/>
        </w:rPr>
      </w:pPr>
    </w:p>
    <w:p w14:paraId="23D5EC86" w14:textId="77777777" w:rsidR="00223555" w:rsidRDefault="007C102F">
      <w:r>
        <w:t>1. The ICANN Staff assigned to the full Working Group will fully support the work of the Work Track as requested by the Work Track leads including meeting support, document drafting, editing and distribution and other substantive contributions when deemed appropriate. Staff assignments to the Working Group:</w:t>
      </w:r>
    </w:p>
    <w:p w14:paraId="60DF8A73" w14:textId="77777777" w:rsidR="00223555" w:rsidRDefault="00223555"/>
    <w:p w14:paraId="7ACF3956" w14:textId="77777777" w:rsidR="00223555" w:rsidRDefault="007C102F">
      <w:pPr>
        <w:numPr>
          <w:ilvl w:val="0"/>
          <w:numId w:val="4"/>
        </w:numPr>
        <w:contextualSpacing/>
      </w:pPr>
      <w:r>
        <w:t>GNSO Secretariat</w:t>
      </w:r>
    </w:p>
    <w:p w14:paraId="7AD79718" w14:textId="1DF4877E" w:rsidR="00223555" w:rsidRDefault="00C15DFF">
      <w:pPr>
        <w:numPr>
          <w:ilvl w:val="0"/>
          <w:numId w:val="4"/>
        </w:numPr>
        <w:contextualSpacing/>
      </w:pPr>
      <w:commentRangeStart w:id="19"/>
      <w:r>
        <w:t>ICANN Policy S</w:t>
      </w:r>
      <w:r w:rsidR="007C102F">
        <w:t>taff</w:t>
      </w:r>
      <w:commentRangeEnd w:id="19"/>
      <w:r>
        <w:rPr>
          <w:rStyle w:val="CommentReference"/>
        </w:rPr>
        <w:commentReference w:id="19"/>
      </w:r>
    </w:p>
    <w:p w14:paraId="3BCC617D" w14:textId="77777777" w:rsidR="00223555" w:rsidRDefault="00223555">
      <w:pPr>
        <w:rPr>
          <w:b/>
        </w:rPr>
      </w:pPr>
    </w:p>
    <w:p w14:paraId="2AC4D64C" w14:textId="77777777" w:rsidR="00223555" w:rsidRDefault="007C102F">
      <w:pPr>
        <w:rPr>
          <w:b/>
        </w:rPr>
      </w:pPr>
      <w:r>
        <w:rPr>
          <w:b/>
        </w:rPr>
        <w:t>Statements of Interest (SOI) Guidelines:</w:t>
      </w:r>
    </w:p>
    <w:p w14:paraId="5C5DEBF0" w14:textId="77777777" w:rsidR="00223555" w:rsidRDefault="007C102F">
      <w:r>
        <w:lastRenderedPageBreak/>
        <w:br/>
        <w:t>1. Each member of the Work Track is required to submit a Statement of Interest in accordance with Section 5 of the GNSO Operating Procedures.</w:t>
      </w:r>
    </w:p>
    <w:p w14:paraId="1A313739" w14:textId="77777777" w:rsidR="00223555" w:rsidRDefault="00223555">
      <w:pPr>
        <w:rPr>
          <w:b/>
          <w:color w:val="0000FF"/>
          <w:sz w:val="24"/>
          <w:szCs w:val="24"/>
        </w:rPr>
      </w:pPr>
    </w:p>
    <w:p w14:paraId="6D2041CC" w14:textId="77777777" w:rsidR="00223555" w:rsidRDefault="007C102F">
      <w:pPr>
        <w:rPr>
          <w:b/>
          <w:color w:val="0000FF"/>
          <w:sz w:val="24"/>
          <w:szCs w:val="24"/>
        </w:rPr>
      </w:pPr>
      <w:r>
        <w:rPr>
          <w:b/>
          <w:color w:val="0000FF"/>
          <w:sz w:val="24"/>
          <w:szCs w:val="24"/>
        </w:rPr>
        <w:t>Section IV: Rules of Engagement</w:t>
      </w:r>
    </w:p>
    <w:p w14:paraId="098922E1" w14:textId="77777777" w:rsidR="00223555" w:rsidRDefault="00223555">
      <w:pPr>
        <w:rPr>
          <w:b/>
        </w:rPr>
      </w:pPr>
    </w:p>
    <w:p w14:paraId="6D0BB746" w14:textId="77777777" w:rsidR="00223555" w:rsidRDefault="007C102F">
      <w:pPr>
        <w:rPr>
          <w:b/>
        </w:rPr>
      </w:pPr>
      <w:r>
        <w:rPr>
          <w:b/>
        </w:rPr>
        <w:t>Decision-making Methodologies:</w:t>
      </w:r>
    </w:p>
    <w:p w14:paraId="7582F8B4" w14:textId="77777777" w:rsidR="00223555" w:rsidRDefault="00223555">
      <w:pPr>
        <w:rPr>
          <w:b/>
          <w:color w:val="FF0000"/>
          <w:highlight w:val="white"/>
        </w:rPr>
      </w:pPr>
    </w:p>
    <w:p w14:paraId="3C8C1065" w14:textId="77777777" w:rsidR="00223555" w:rsidRDefault="007C102F">
      <w:pPr>
        <w:rPr>
          <w:u w:val="single"/>
        </w:rPr>
      </w:pPr>
      <w:r>
        <w:rPr>
          <w:u w:val="single"/>
        </w:rPr>
        <w:t>Decision-making</w:t>
      </w:r>
    </w:p>
    <w:p w14:paraId="645DC808" w14:textId="77777777" w:rsidR="00223555" w:rsidRDefault="00223555">
      <w:pPr>
        <w:rPr>
          <w:u w:val="single"/>
        </w:rPr>
      </w:pPr>
    </w:p>
    <w:p w14:paraId="7CCFD6D6"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rPr>
          <w:i/>
        </w:rPr>
      </w:pPr>
      <w:r>
        <w:rPr>
          <w:i/>
        </w:rPr>
        <w:t xml:space="preserve">{Note: The following material was extracted from the Working Group Guidelines, Section 3.6.}. </w:t>
      </w:r>
    </w:p>
    <w:p w14:paraId="4C71BA37" w14:textId="46EC1FD0" w:rsidR="00223555" w:rsidRDefault="00325650" w:rsidP="00325650">
      <w:pPr>
        <w:tabs>
          <w:tab w:val="left" w:pos="6817"/>
        </w:tabs>
      </w:pPr>
      <w:r>
        <w:tab/>
      </w:r>
    </w:p>
    <w:p w14:paraId="4201AE2A" w14:textId="3BAF78D4" w:rsidR="00223555" w:rsidRDefault="007C102F">
      <w:r>
        <w:t>1. The Work Track leads will collectively be responsible for designating each position as having one of the following designations:</w:t>
      </w:r>
    </w:p>
    <w:p w14:paraId="55836776" w14:textId="77777777" w:rsidR="00223555" w:rsidRDefault="00223555"/>
    <w:p w14:paraId="2D24EA6B" w14:textId="77777777" w:rsidR="00223555" w:rsidRDefault="007C102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Full consensus</w:t>
      </w:r>
      <w:r>
        <w:t xml:space="preserve"> - when no one in the group speaks against the recommendation in its last readings. This is also sometimes referred to as Unanimous Consensus.</w:t>
      </w:r>
    </w:p>
    <w:p w14:paraId="7C41C875" w14:textId="77777777" w:rsidR="00223555" w:rsidRDefault="007C102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Consensus</w:t>
      </w:r>
      <w:r>
        <w:t xml:space="preserve"> - a position where only a small minority disagrees, but most agree. [Note: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02B43C8D" w14:textId="77777777" w:rsidR="00223555" w:rsidRDefault="007C102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Strong support but significant opposition</w:t>
      </w:r>
      <w:r>
        <w:t xml:space="preserve"> - a position where, while most of the group supports a recommendation, there are a significant number of those who do not support it.</w:t>
      </w:r>
    </w:p>
    <w:p w14:paraId="57838D11" w14:textId="77777777" w:rsidR="00223555" w:rsidRDefault="007C102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Divergence (also referred to as No Consensus)</w:t>
      </w:r>
      <w: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CC7A695" w14:textId="77777777" w:rsidR="00223555" w:rsidRDefault="007C102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Minority View</w:t>
      </w:r>
      <w:r>
        <w:t xml:space="preserve"> - refers to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 individuals.</w:t>
      </w:r>
    </w:p>
    <w:p w14:paraId="424E9811" w14:textId="77777777" w:rsidR="00223555" w:rsidRDefault="00223555"/>
    <w:p w14:paraId="5C2C9A6B"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2. In cases of Consensus, Strong support but significant opposition, and No Consensus, an effort should be made to document that variance in viewpoint and to present any Minority View recommendations that may have been made. Documentation of Minority View recommendations normally depends on text offered by the proponent(s). In all cases of Divergence, the WT Leads should encourage the submission of minority viewpoint(s).</w:t>
      </w:r>
    </w:p>
    <w:p w14:paraId="362CD755" w14:textId="77777777" w:rsidR="00223555" w:rsidRDefault="00223555"/>
    <w:p w14:paraId="714DB743"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3. The recommended method for discovering the consensus level designation on recommendations should work as follows: </w:t>
      </w:r>
    </w:p>
    <w:p w14:paraId="4D7C67F2" w14:textId="77777777" w:rsidR="00223555" w:rsidRDefault="00223555">
      <w:pPr>
        <w:pBdr>
          <w:top w:val="none" w:sz="0" w:space="0" w:color="000000"/>
          <w:left w:val="none" w:sz="0" w:space="0" w:color="000000"/>
          <w:bottom w:val="none" w:sz="0" w:space="0" w:color="000000"/>
          <w:right w:val="none" w:sz="0" w:space="0" w:color="000000"/>
          <w:between w:val="none" w:sz="0" w:space="0" w:color="000000"/>
        </w:pBdr>
        <w:spacing w:line="240" w:lineRule="auto"/>
      </w:pPr>
    </w:p>
    <w:p w14:paraId="38AC8A41" w14:textId="77777777" w:rsidR="00223555" w:rsidRDefault="007C102F">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After the group has discussed an issue long enough for all issues to have been raised, understood and discussed, the WT Leads make an evaluation of the designation and publish it for the group to review. </w:t>
      </w:r>
    </w:p>
    <w:p w14:paraId="4E40A333" w14:textId="77777777" w:rsidR="00223555" w:rsidRDefault="007C102F">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lastRenderedPageBreak/>
        <w:t xml:space="preserve">After the group has discussed the WT Leads’ estimation of designation, the Leads should reevaluate and publish an updated evaluation. </w:t>
      </w:r>
    </w:p>
    <w:p w14:paraId="20C1AF39" w14:textId="77777777" w:rsidR="00223555" w:rsidRDefault="007C102F">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Steps (</w:t>
      </w:r>
      <w:proofErr w:type="spellStart"/>
      <w:r>
        <w:t>i</w:t>
      </w:r>
      <w:proofErr w:type="spellEnd"/>
      <w:r>
        <w:t xml:space="preserve">) and (ii) should continue until the WT Leads make an evaluation that is accepted by the group. </w:t>
      </w:r>
    </w:p>
    <w:p w14:paraId="416BF36D" w14:textId="77777777" w:rsidR="00223555" w:rsidRDefault="007C102F">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iv. In rare case, the WT Leads may decide that the use of polls is reasonable. Some of the reasons for this might be:</w:t>
      </w:r>
    </w:p>
    <w:p w14:paraId="65666EA4" w14:textId="77777777" w:rsidR="00223555" w:rsidRDefault="007C102F">
      <w:pPr>
        <w:numPr>
          <w:ilvl w:val="1"/>
          <w:numId w:val="7"/>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A decision needs to be made within a time frame that does not allow for the natural process of iteration and settling on a designation to occur. </w:t>
      </w:r>
    </w:p>
    <w:p w14:paraId="25AF85D0" w14:textId="77777777" w:rsidR="00223555" w:rsidRDefault="007C102F">
      <w:pPr>
        <w:numPr>
          <w:ilvl w:val="1"/>
          <w:numId w:val="7"/>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It becomes obvious after several iterations that it is impossible to arrive at a designation. This will happen most often when trying to discriminate between Consensus and Strong support but Significant Opposition or between Strong support but Significant Opposition and Divergence.</w:t>
      </w:r>
    </w:p>
    <w:p w14:paraId="59AD362E" w14:textId="77777777" w:rsidR="00223555" w:rsidRDefault="00223555"/>
    <w:p w14:paraId="650476B3"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4. Care should be taken in using polls that they do not become votes. A liability with the use of polls is that, in situations where there is Divergence or Strong Opposition, there are often disagreements about the meanings of the poll questions or of the poll results.</w:t>
      </w:r>
    </w:p>
    <w:p w14:paraId="774A91C2" w14:textId="77777777" w:rsidR="00223555" w:rsidRDefault="00223555"/>
    <w:p w14:paraId="02C6AC6D"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5. Based upon the WT's needs, the WT Leads may direct that WT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 </w:t>
      </w:r>
    </w:p>
    <w:p w14:paraId="1AD18946" w14:textId="77777777" w:rsidR="00223555" w:rsidRDefault="00223555">
      <w:pPr>
        <w:pBdr>
          <w:top w:val="none" w:sz="0" w:space="0" w:color="000000"/>
          <w:left w:val="none" w:sz="0" w:space="0" w:color="000000"/>
          <w:bottom w:val="none" w:sz="0" w:space="0" w:color="000000"/>
          <w:right w:val="none" w:sz="0" w:space="0" w:color="000000"/>
          <w:between w:val="none" w:sz="0" w:space="0" w:color="000000"/>
        </w:pBdr>
        <w:spacing w:line="240" w:lineRule="auto"/>
      </w:pPr>
    </w:p>
    <w:p w14:paraId="738BF455"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6. Consensus calls should always involve the entire Work Track and, for this reason, should take place on the designated mailing list to ensure that all Work Track members have the opportunity to fully participate in the consensus process. It is the role of the WT Leads to designate which level of consensus is reached and announce this designation to the Work Track. Member(s) of the Work Track should be able to challenge the designation of the WT Leads as part of the Work Track discussion. However, if disagreement persists, members of the WT may use the process set forth below to challenge the designation.</w:t>
      </w:r>
    </w:p>
    <w:p w14:paraId="5B2950AC" w14:textId="77777777" w:rsidR="00223555" w:rsidRDefault="00223555"/>
    <w:p w14:paraId="5B08B09F"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7. If several participants (see Note 1 below) in a WT disagree with the designation given to a position by the WT Leads or any other consensus call, they may follow these steps sequentially: </w:t>
      </w:r>
    </w:p>
    <w:p w14:paraId="776CB14E" w14:textId="77777777" w:rsidR="00223555" w:rsidRDefault="00223555">
      <w:pPr>
        <w:pBdr>
          <w:top w:val="none" w:sz="0" w:space="0" w:color="000000"/>
          <w:left w:val="none" w:sz="0" w:space="0" w:color="000000"/>
          <w:bottom w:val="none" w:sz="0" w:space="0" w:color="000000"/>
          <w:right w:val="none" w:sz="0" w:space="0" w:color="000000"/>
          <w:between w:val="none" w:sz="0" w:space="0" w:color="000000"/>
        </w:pBdr>
        <w:spacing w:line="240" w:lineRule="auto"/>
      </w:pPr>
    </w:p>
    <w:p w14:paraId="1FDAEC9B" w14:textId="77777777" w:rsidR="00223555" w:rsidRDefault="007C102F">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Send email to the WT Leads, copying the WT explaining why the decision is believed to be in error. </w:t>
      </w:r>
    </w:p>
    <w:p w14:paraId="2CB3C61C" w14:textId="77777777" w:rsidR="00223555" w:rsidRDefault="007C102F">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If the WT Leads still disagree with the complainants, the WT Leads will forward the appeal to the WG Co-Chairs. The WT Leads must explain their reasoning in the response to the complainants and in the submission to the WG Co-Chairs. If the WG Co-Chairs support the WT Leads’ position, the WG Co-Chairs will provide their response to the complainants. The WG Co-Chairs must explain their reasoning in the response. If the WG Co-Chairs disagree with the WT Leads, the WG Co-Chairs will forward the appeal to the Chair of the Generic Names Supporting Organization (“GNSO Chair”). Should the complainants disagree with the WG Co-Chairs’ support of the WT Leads’ determination, the complainants may appeal to the GNSO Council Chair. If the GNSO Council Chair agrees with the complainants’ position, the GNSO Council Chair should recommend remedial action to the WG Co-Chairs and the WT Leads. </w:t>
      </w:r>
    </w:p>
    <w:p w14:paraId="07C3E4CF" w14:textId="77777777" w:rsidR="00223555" w:rsidRDefault="007C102F">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 In the event of any appeal, the GNSO Council Chair will attach a statement of the appeal to the WG and/or Board report. This statement should include all of the </w:t>
      </w:r>
      <w:r>
        <w:lastRenderedPageBreak/>
        <w:t xml:space="preserve">documentation from all steps in the appeals process and should include a statement from the GNSO Council Chair (see Note 2 below). </w:t>
      </w:r>
    </w:p>
    <w:p w14:paraId="012D9B5D" w14:textId="77777777" w:rsidR="00223555" w:rsidRDefault="00223555">
      <w:pPr>
        <w:pBdr>
          <w:top w:val="none" w:sz="0" w:space="0" w:color="000000"/>
          <w:left w:val="none" w:sz="0" w:space="0" w:color="000000"/>
          <w:bottom w:val="none" w:sz="0" w:space="0" w:color="000000"/>
          <w:right w:val="none" w:sz="0" w:space="0" w:color="000000"/>
          <w:between w:val="none" w:sz="0" w:space="0" w:color="000000"/>
        </w:pBdr>
        <w:spacing w:line="240" w:lineRule="auto"/>
        <w:ind w:left="360"/>
      </w:pPr>
    </w:p>
    <w:p w14:paraId="4DAE012C"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Note 1: Any Work Track member may raise an issue for reconsideration; however, a formal appeal will require that that a single member demonstrates a sufficient amount of support before a formal appeal process can be invoked. In those cases where a single Work Track member is seeking reconsideration, the member will advise the WT Leads and/or Working Group Chairs of their issue and the Leads and/or Chairs will work with the dissenting member to investigate the issue and to determine if there is sufficient support for the reconsideration to initial a formal appeal process. </w:t>
      </w:r>
    </w:p>
    <w:p w14:paraId="276FCC47" w14:textId="77777777" w:rsidR="00223555" w:rsidRDefault="00223555">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p>
    <w:p w14:paraId="06FC9630" w14:textId="77777777" w:rsidR="00223555" w:rsidRDefault="007C102F">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Note 2: It should be noted that ICANN also has other conflict resolution mechanisms available that could be considered in case any of the parties are dissatisfied with the outcome of this process</w:t>
      </w:r>
    </w:p>
    <w:p w14:paraId="231A7379" w14:textId="77777777" w:rsidR="00223555" w:rsidRDefault="00223555"/>
    <w:p w14:paraId="48CCC019" w14:textId="77777777" w:rsidR="00223555" w:rsidRDefault="00223555">
      <w:pPr>
        <w:ind w:left="720"/>
      </w:pPr>
    </w:p>
    <w:p w14:paraId="71F2626F" w14:textId="77777777" w:rsidR="00223555" w:rsidRDefault="00223555"/>
    <w:sectPr w:rsidR="00223555">
      <w:footerReference w:type="even" r:id="rId12"/>
      <w:footerReference w:type="default" r:id="rId13"/>
      <w:pgSz w:w="12240" w:h="15840"/>
      <w:pgMar w:top="1440" w:right="1440" w:bottom="1440" w:left="1440" w:header="36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ve Chan" w:date="2017-12-14T17:20:00Z" w:initials="SC">
    <w:p w14:paraId="02E88E0B" w14:textId="77777777" w:rsidR="001F3C98" w:rsidRDefault="001F3C98">
      <w:pPr>
        <w:pStyle w:val="CommentText"/>
      </w:pPr>
      <w:r>
        <w:t xml:space="preserve">Accepted language that </w:t>
      </w:r>
      <w:r>
        <w:rPr>
          <w:rStyle w:val="CommentReference"/>
        </w:rPr>
        <w:annotationRef/>
      </w:r>
      <w:r>
        <w:t>added overall focus of this PDP and thus by extension, this specific WT (reference to the WG charter)</w:t>
      </w:r>
    </w:p>
  </w:comment>
  <w:comment w:id="2" w:author="Steve Chan" w:date="2017-12-14T18:55:00Z" w:initials="SC">
    <w:p w14:paraId="2E9DFE62" w14:textId="77777777" w:rsidR="001A1E07" w:rsidRDefault="001A1E07">
      <w:pPr>
        <w:pStyle w:val="CommentText"/>
      </w:pPr>
      <w:r>
        <w:rPr>
          <w:rStyle w:val="CommentReference"/>
        </w:rPr>
        <w:annotationRef/>
      </w:r>
      <w:r>
        <w:t>Footnote provides further detail to this text. Added reference to relevant section and link to charter, but removed the full text of the relevant section.</w:t>
      </w:r>
    </w:p>
  </w:comment>
  <w:comment w:id="3" w:author="Steve Chan" w:date="2017-12-14T17:22:00Z" w:initials="SC">
    <w:p w14:paraId="7E34CCE4" w14:textId="77777777" w:rsidR="001F3C98" w:rsidRDefault="001F3C98">
      <w:pPr>
        <w:pStyle w:val="CommentText"/>
      </w:pPr>
      <w:r>
        <w:rPr>
          <w:rStyle w:val="CommentReference"/>
        </w:rPr>
        <w:annotationRef/>
      </w:r>
      <w:r>
        <w:t>Intention here is to highlight the actual problem (i.e., parallel efforts within the community). Removed the text about considering existing work, which better belongs in scope.</w:t>
      </w:r>
    </w:p>
  </w:comment>
  <w:comment w:id="4" w:author="Steve Chan" w:date="2017-12-14T17:26:00Z" w:initials="SC">
    <w:p w14:paraId="4AA54F1F" w14:textId="77777777" w:rsidR="001F3C98" w:rsidRDefault="001F3C98">
      <w:pPr>
        <w:pStyle w:val="CommentText"/>
      </w:pPr>
      <w:r>
        <w:rPr>
          <w:rStyle w:val="CommentReference"/>
        </w:rPr>
        <w:annotationRef/>
      </w:r>
      <w:r>
        <w:t>Removed contextual comment abo</w:t>
      </w:r>
      <w:r w:rsidR="003606BA">
        <w:t xml:space="preserve">ut establishment of other 4 WTs, as </w:t>
      </w:r>
      <w:r w:rsidR="001B256C">
        <w:t xml:space="preserve">many on the last call felt </w:t>
      </w:r>
      <w:r w:rsidR="003606BA">
        <w:t>it does not appear critical to the understanding this bullet.</w:t>
      </w:r>
    </w:p>
  </w:comment>
  <w:comment w:id="5" w:author="Steve Chan" w:date="2017-12-14T18:55:00Z" w:initials="SC">
    <w:p w14:paraId="42D941B0" w14:textId="77777777" w:rsidR="001A1E07" w:rsidRDefault="001A1E07">
      <w:pPr>
        <w:pStyle w:val="CommentText"/>
      </w:pPr>
      <w:r>
        <w:rPr>
          <w:rStyle w:val="CommentReference"/>
        </w:rPr>
        <w:annotationRef/>
      </w:r>
      <w:r>
        <w:t>Removed reference to other WTs</w:t>
      </w:r>
    </w:p>
  </w:comment>
  <w:comment w:id="6" w:author="Steve Chan" w:date="2017-12-14T19:25:00Z" w:initials="SC">
    <w:p w14:paraId="6BD055E6" w14:textId="74D7A365" w:rsidR="00FF294E" w:rsidRDefault="00FF294E" w:rsidP="00FF294E">
      <w:pPr>
        <w:pBdr>
          <w:top w:val="none" w:sz="0" w:space="0" w:color="000000"/>
          <w:left w:val="none" w:sz="0" w:space="0" w:color="000000"/>
          <w:bottom w:val="none" w:sz="0" w:space="0" w:color="000000"/>
          <w:right w:val="none" w:sz="0" w:space="0" w:color="000000"/>
          <w:between w:val="none" w:sz="0" w:space="0" w:color="000000"/>
        </w:pBdr>
        <w:spacing w:line="240" w:lineRule="auto"/>
      </w:pPr>
      <w:r>
        <w:rPr>
          <w:rStyle w:val="CommentReference"/>
        </w:rPr>
        <w:annotationRef/>
      </w:r>
      <w:r>
        <w:t>Intention is to integrate components of the other options to arrive at a single proposal</w:t>
      </w:r>
      <w:r w:rsidR="002B4FE1">
        <w:t xml:space="preserve"> for WT consideration</w:t>
      </w:r>
      <w:r>
        <w:t xml:space="preserve">. For reference, here are latest versions of the other two versions: </w:t>
      </w:r>
      <w:r w:rsidRPr="009A506B">
        <w:rPr>
          <w:color w:val="FF0000"/>
        </w:rPr>
        <w:t>[ALTERNAT</w:t>
      </w:r>
      <w:r>
        <w:rPr>
          <w:color w:val="FF0000"/>
        </w:rPr>
        <w:t>IVE</w:t>
      </w:r>
      <w:r w:rsidRPr="009A506B">
        <w:rPr>
          <w:color w:val="FF0000"/>
        </w:rPr>
        <w:t xml:space="preserve"> 1]  </w:t>
      </w:r>
      <w:r w:rsidRPr="00FF294E">
        <w:rPr>
          <w:i/>
          <w:color w:val="FF0000"/>
        </w:rPr>
        <w:t xml:space="preserve">[Work Track 5 will focus on developing [proposed] recommendations as appropriate </w:t>
      </w:r>
      <w:r>
        <w:annotationRef/>
      </w:r>
      <w:r w:rsidRPr="00FF294E">
        <w:rPr>
          <w:i/>
          <w:color w:val="FF0000"/>
        </w:rPr>
        <w:t>regarding geographic names at the top level (both in ASCII and IDN form), including an analysis of the rules contained in the 2012 Guidebook, such as the Review Procedure for Geographic Names, the evaluation criteria and potential grounds for objection.]</w:t>
      </w:r>
    </w:p>
    <w:p w14:paraId="327C3FCF" w14:textId="77777777" w:rsidR="00FF294E" w:rsidRPr="00FF294E" w:rsidRDefault="00FF294E" w:rsidP="00FF294E">
      <w:pPr>
        <w:pBdr>
          <w:top w:val="none" w:sz="0" w:space="0" w:color="000000"/>
          <w:left w:val="none" w:sz="0" w:space="0" w:color="000000"/>
          <w:bottom w:val="none" w:sz="0" w:space="0" w:color="000000"/>
          <w:right w:val="none" w:sz="0" w:space="0" w:color="000000"/>
          <w:between w:val="none" w:sz="0" w:space="0" w:color="000000"/>
        </w:pBdr>
        <w:spacing w:line="240" w:lineRule="auto"/>
        <w:rPr>
          <w:i/>
          <w:color w:val="FF0000"/>
        </w:rPr>
      </w:pPr>
    </w:p>
    <w:p w14:paraId="6DD48ED8" w14:textId="3ADD59A2" w:rsidR="00FF294E" w:rsidRDefault="00FF294E" w:rsidP="00FF294E">
      <w:pPr>
        <w:pBdr>
          <w:top w:val="none" w:sz="0" w:space="0" w:color="000000"/>
          <w:left w:val="none" w:sz="0" w:space="0" w:color="000000"/>
          <w:bottom w:val="none" w:sz="0" w:space="0" w:color="000000"/>
          <w:right w:val="none" w:sz="0" w:space="0" w:color="000000"/>
          <w:between w:val="none" w:sz="0" w:space="0" w:color="000000"/>
        </w:pBdr>
        <w:spacing w:line="240" w:lineRule="auto"/>
      </w:pPr>
      <w:r>
        <w:rPr>
          <w:color w:val="FF0000"/>
        </w:rPr>
        <w:t>ALTERN</w:t>
      </w:r>
      <w:r w:rsidRPr="00FF294E">
        <w:rPr>
          <w:color w:val="FF0000"/>
        </w:rPr>
        <w:t>ATIVE 2</w:t>
      </w:r>
      <w:r>
        <w:annotationRef/>
      </w:r>
      <w:r w:rsidRPr="00FF294E">
        <w:rPr>
          <w:color w:val="FF0000"/>
        </w:rPr>
        <w:t xml:space="preserve"> </w:t>
      </w:r>
      <w:r>
        <w:t xml:space="preserve">1. [Work Track 5 will focus on developing recommendations </w:t>
      </w:r>
      <w:r>
        <w:annotationRef/>
      </w:r>
      <w:r>
        <w:annotationRef/>
      </w:r>
      <w:r>
        <w:t>regarding the treatment of geographic names at the top level, including both in ASCII and IDN form, evaluation criteria, potential grounds for objection [(through specific approach )</w:t>
      </w:r>
      <w:r>
        <w:annotationRef/>
      </w:r>
      <w:r>
        <w:t xml:space="preserve">]  as well as addressing whether such names require consent or non-objection from applicable governmental authorities. </w:t>
      </w:r>
    </w:p>
  </w:comment>
  <w:comment w:id="7" w:author="Steve Chan" w:date="2017-12-14T19:25:00Z" w:initials="SC">
    <w:p w14:paraId="30EE8738" w14:textId="2AFD5023" w:rsidR="00FF294E" w:rsidRDefault="00FF294E">
      <w:pPr>
        <w:pStyle w:val="CommentText"/>
      </w:pPr>
      <w:r>
        <w:rPr>
          <w:rStyle w:val="CommentReference"/>
        </w:rPr>
        <w:annotationRef/>
      </w:r>
      <w:r w:rsidR="00762AE9">
        <w:t>This non-prescriptive and light-weight</w:t>
      </w:r>
      <w:r>
        <w:t xml:space="preserve"> language is intended to remove the need to spell out the specific categories of potential geo names that WT5 will consider.</w:t>
      </w:r>
      <w:r w:rsidR="000A54E3">
        <w:t xml:space="preserve"> As such, paragraphs 3 an</w:t>
      </w:r>
      <w:r w:rsidR="00762AE9">
        <w:t>d 4 are suggested to be removed in nearly their entirety.</w:t>
      </w:r>
    </w:p>
  </w:comment>
  <w:comment w:id="8" w:author="Steve Chan" w:date="2017-12-14T19:27:00Z" w:initials="SC">
    <w:p w14:paraId="36B5A1BD" w14:textId="2A11BB14" w:rsidR="000A54E3" w:rsidRDefault="000A54E3">
      <w:pPr>
        <w:pStyle w:val="CommentText"/>
      </w:pPr>
      <w:r>
        <w:rPr>
          <w:rStyle w:val="CommentReference"/>
        </w:rPr>
        <w:annotationRef/>
      </w:r>
      <w:r>
        <w:t xml:space="preserve">Many members have sought to ensure that specific groupings are included in the scope section. This sentence is intended to highlight that one of the goals of WT5 will be to establish a definition of geographic names, specific to new </w:t>
      </w:r>
      <w:proofErr w:type="spellStart"/>
      <w:r>
        <w:t>gTLDs</w:t>
      </w:r>
      <w:proofErr w:type="spellEnd"/>
      <w:r>
        <w:t>.</w:t>
      </w:r>
    </w:p>
  </w:comment>
  <w:comment w:id="9" w:author="Steve Chan" w:date="2017-12-14T23:36:00Z" w:initials="SC">
    <w:p w14:paraId="47884998" w14:textId="73E00A65" w:rsidR="00350650" w:rsidRDefault="00350650">
      <w:pPr>
        <w:pStyle w:val="CommentText"/>
      </w:pPr>
      <w:r>
        <w:rPr>
          <w:rStyle w:val="CommentReference"/>
        </w:rPr>
        <w:annotationRef/>
      </w:r>
      <w:r>
        <w:t>This sentence is intended to briefly capture the essence of the previous para 3, which is that the WT will consider past work.</w:t>
      </w:r>
    </w:p>
  </w:comment>
  <w:comment w:id="10" w:author="Steve Chan" w:date="2017-12-14T23:40:00Z" w:initials="SC">
    <w:p w14:paraId="10B09316" w14:textId="10418464" w:rsidR="00350650" w:rsidRDefault="00350650">
      <w:pPr>
        <w:pStyle w:val="CommentText"/>
      </w:pPr>
      <w:r>
        <w:rPr>
          <w:rStyle w:val="CommentReference"/>
        </w:rPr>
        <w:annotationRef/>
      </w:r>
      <w:r>
        <w:t xml:space="preserve">Did not include suggestion to add “at this stage” as that </w:t>
      </w:r>
      <w:r w:rsidR="00513609">
        <w:t>creates a lack of clarity regarding the scope</w:t>
      </w:r>
      <w:r>
        <w:t xml:space="preserve">. There are mechanisms to allow for the amendment of a charter at the PDP level (e.g., GNSO Council approval). It may be worth discussing how a change in </w:t>
      </w:r>
      <w:proofErr w:type="spellStart"/>
      <w:r>
        <w:t>ToR</w:t>
      </w:r>
      <w:proofErr w:type="spellEnd"/>
      <w:r>
        <w:t xml:space="preserve"> could be handled, in the event it becomes absolutely essential to enable WT5 to carry out its work.</w:t>
      </w:r>
    </w:p>
  </w:comment>
  <w:comment w:id="11" w:author="Steve Chan" w:date="2017-12-14T23:57:00Z" w:initials="SC">
    <w:p w14:paraId="4B77D568" w14:textId="16DA11E0" w:rsidR="00473D24" w:rsidRDefault="00473D24">
      <w:pPr>
        <w:pStyle w:val="CommentText"/>
      </w:pPr>
      <w:r>
        <w:t xml:space="preserve">Simply </w:t>
      </w:r>
      <w:r>
        <w:rPr>
          <w:rStyle w:val="CommentReference"/>
        </w:rPr>
        <w:annotationRef/>
      </w:r>
      <w:r>
        <w:t>moved this sentence to make it chronological.</w:t>
      </w:r>
    </w:p>
  </w:comment>
  <w:comment w:id="12" w:author="Steve Chan" w:date="2017-12-14T23:45:00Z" w:initials="SC">
    <w:p w14:paraId="68604E82" w14:textId="171DC4AD" w:rsidR="00325650" w:rsidRDefault="00325650">
      <w:pPr>
        <w:pStyle w:val="CommentText"/>
      </w:pPr>
      <w:r>
        <w:rPr>
          <w:rStyle w:val="CommentReference"/>
        </w:rPr>
        <w:annotationRef/>
      </w:r>
      <w:r>
        <w:t>Removed suggested text related to equal footing of members. The role of members is best suited to be described in the Membership and Rules of Engagement sections. Did not integrate suggestion about how consensus is established amongst the co-leads as that also belongs in the Rules of Engagement section.</w:t>
      </w:r>
    </w:p>
  </w:comment>
  <w:comment w:id="13" w:author="Steve Chan" w:date="2017-12-14T23:54:00Z" w:initials="SC">
    <w:p w14:paraId="49084B21" w14:textId="62775B03" w:rsidR="00473D24" w:rsidRDefault="00473D24">
      <w:pPr>
        <w:pStyle w:val="CommentText"/>
      </w:pPr>
      <w:r>
        <w:rPr>
          <w:rStyle w:val="CommentReference"/>
        </w:rPr>
        <w:annotationRef/>
      </w:r>
      <w:r>
        <w:t>Expanded to include that rationale would also be delivered to the full WG.</w:t>
      </w:r>
    </w:p>
  </w:comment>
  <w:comment w:id="14" w:author="Steve Chan" w:date="2017-12-14T23:54:00Z" w:initials="SC">
    <w:p w14:paraId="31734331" w14:textId="00403B83" w:rsidR="00473D24" w:rsidRDefault="00473D24">
      <w:pPr>
        <w:pStyle w:val="CommentText"/>
      </w:pPr>
      <w:r>
        <w:rPr>
          <w:rStyle w:val="CommentReference"/>
        </w:rPr>
        <w:annotationRef/>
      </w:r>
      <w:r>
        <w:t>Slightly altered the language here to simply reference the relevant section.</w:t>
      </w:r>
    </w:p>
  </w:comment>
  <w:comment w:id="15" w:author="Steve Chan" w:date="2017-12-15T00:00:00Z" w:initials="SC">
    <w:p w14:paraId="647842DE" w14:textId="40B9A505" w:rsidR="00473D24" w:rsidRDefault="00473D24">
      <w:pPr>
        <w:pStyle w:val="CommentText"/>
      </w:pPr>
      <w:r>
        <w:rPr>
          <w:rStyle w:val="CommentReference"/>
        </w:rPr>
        <w:annotationRef/>
      </w:r>
      <w:r>
        <w:t>Tried to better capture the mechanics of how the outputs of WT5 will be considered by the full WG, published for public comment, and how the Final Report will be prepared.</w:t>
      </w:r>
    </w:p>
  </w:comment>
  <w:comment w:id="16" w:author="Steve Chan" w:date="2017-12-15T00:03:00Z" w:initials="SC">
    <w:p w14:paraId="103D6F03" w14:textId="0615BD20" w:rsidR="00473D24" w:rsidRDefault="00473D24">
      <w:pPr>
        <w:pStyle w:val="CommentText"/>
      </w:pPr>
      <w:r>
        <w:rPr>
          <w:rStyle w:val="CommentReference"/>
        </w:rPr>
        <w:annotationRef/>
      </w:r>
      <w:r>
        <w:t>Incorporated suggested to allow flexibility for co-chairs to also perform reporting.</w:t>
      </w:r>
    </w:p>
  </w:comment>
  <w:comment w:id="17" w:author="Steve Chan" w:date="2017-12-15T00:05:00Z" w:initials="SC">
    <w:p w14:paraId="14A3A4F3" w14:textId="00C0FACD" w:rsidR="00CC0C0F" w:rsidRDefault="00CC0C0F">
      <w:pPr>
        <w:pStyle w:val="CommentText"/>
      </w:pPr>
      <w:r>
        <w:rPr>
          <w:rStyle w:val="CommentReference"/>
        </w:rPr>
        <w:annotationRef/>
      </w:r>
      <w:r>
        <w:t>Softened the language here a bit. The SOI is not just about conflicts of interests. It’s more about providing other participants with some unde</w:t>
      </w:r>
      <w:r w:rsidR="00054765">
        <w:t xml:space="preserve">rstanding of your activities, </w:t>
      </w:r>
      <w:r w:rsidR="00D10A12">
        <w:t>interests, affiliation, etc.</w:t>
      </w:r>
    </w:p>
  </w:comment>
  <w:comment w:id="18" w:author="Steve Chan" w:date="2017-12-15T00:25:00Z" w:initials="SC">
    <w:p w14:paraId="0BEFFC2A" w14:textId="12BB2FFD" w:rsidR="00C15DFF" w:rsidRDefault="00C15DFF">
      <w:pPr>
        <w:pStyle w:val="CommentText"/>
      </w:pPr>
      <w:r>
        <w:t xml:space="preserve">Integrated a suggestion made in the following section to </w:t>
      </w:r>
      <w:r>
        <w:rPr>
          <w:rStyle w:val="CommentReference"/>
        </w:rPr>
        <w:annotationRef/>
      </w:r>
      <w:r>
        <w:t>add language about the buddy/mentor program. Added it to the Membership section instead, as that seem a more appropriate section.</w:t>
      </w:r>
    </w:p>
  </w:comment>
  <w:comment w:id="19" w:author="Steve Chan" w:date="2017-12-15T00:27:00Z" w:initials="SC">
    <w:p w14:paraId="48FE9BE7" w14:textId="04E05896" w:rsidR="00C15DFF" w:rsidRDefault="00C15DFF">
      <w:pPr>
        <w:pStyle w:val="CommentText"/>
      </w:pPr>
      <w:r>
        <w:rPr>
          <w:rStyle w:val="CommentReference"/>
        </w:rPr>
        <w:annotationRef/>
      </w:r>
      <w:r>
        <w:t>Removed specific staff member names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88E0B" w15:done="0"/>
  <w15:commentEx w15:paraId="2E9DFE62" w15:done="0"/>
  <w15:commentEx w15:paraId="7E34CCE4" w15:done="0"/>
  <w15:commentEx w15:paraId="4AA54F1F" w15:done="0"/>
  <w15:commentEx w15:paraId="42D941B0" w15:done="0"/>
  <w15:commentEx w15:paraId="6DD48ED8" w15:done="0"/>
  <w15:commentEx w15:paraId="30EE8738" w15:done="0"/>
  <w15:commentEx w15:paraId="36B5A1BD" w15:done="0"/>
  <w15:commentEx w15:paraId="47884998" w15:done="0"/>
  <w15:commentEx w15:paraId="10B09316" w15:done="0"/>
  <w15:commentEx w15:paraId="4B77D568" w15:done="0"/>
  <w15:commentEx w15:paraId="68604E82" w15:done="0"/>
  <w15:commentEx w15:paraId="49084B21" w15:done="0"/>
  <w15:commentEx w15:paraId="31734331" w15:done="0"/>
  <w15:commentEx w15:paraId="647842DE" w15:done="0"/>
  <w15:commentEx w15:paraId="103D6F03" w15:done="0"/>
  <w15:commentEx w15:paraId="14A3A4F3" w15:done="0"/>
  <w15:commentEx w15:paraId="0BEFFC2A" w15:done="0"/>
  <w15:commentEx w15:paraId="48FE9BE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FBBB3" w14:textId="77777777" w:rsidR="00082889" w:rsidRDefault="00082889">
      <w:pPr>
        <w:spacing w:line="240" w:lineRule="auto"/>
      </w:pPr>
      <w:r>
        <w:separator/>
      </w:r>
    </w:p>
  </w:endnote>
  <w:endnote w:type="continuationSeparator" w:id="0">
    <w:p w14:paraId="1E2BA69E" w14:textId="77777777" w:rsidR="00082889" w:rsidRDefault="00082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8116" w14:textId="77777777" w:rsidR="00513609" w:rsidRDefault="00513609" w:rsidP="003059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A472E" w14:textId="77777777" w:rsidR="00513609" w:rsidRDefault="00513609" w:rsidP="009322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AC71" w14:textId="77777777" w:rsidR="00513609" w:rsidRDefault="00513609" w:rsidP="003059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25A">
      <w:rPr>
        <w:rStyle w:val="PageNumber"/>
        <w:noProof/>
      </w:rPr>
      <w:t>1</w:t>
    </w:r>
    <w:r>
      <w:rPr>
        <w:rStyle w:val="PageNumber"/>
      </w:rPr>
      <w:fldChar w:fldCharType="end"/>
    </w:r>
  </w:p>
  <w:p w14:paraId="449CE7F0" w14:textId="77777777" w:rsidR="00513609" w:rsidRDefault="00513609" w:rsidP="009322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57F40" w14:textId="77777777" w:rsidR="00082889" w:rsidRDefault="00082889">
      <w:pPr>
        <w:spacing w:line="240" w:lineRule="auto"/>
      </w:pPr>
      <w:r>
        <w:separator/>
      </w:r>
    </w:p>
  </w:footnote>
  <w:footnote w:type="continuationSeparator" w:id="0">
    <w:p w14:paraId="23B4C5B4" w14:textId="77777777" w:rsidR="00082889" w:rsidRDefault="00082889">
      <w:pPr>
        <w:spacing w:line="240" w:lineRule="auto"/>
      </w:pPr>
      <w:r>
        <w:continuationSeparator/>
      </w:r>
    </w:p>
  </w:footnote>
  <w:footnote w:id="1">
    <w:p w14:paraId="2164F7B4" w14:textId="77777777" w:rsidR="00223555" w:rsidRPr="001A1E07" w:rsidRDefault="007C102F">
      <w:pPr>
        <w:spacing w:line="240" w:lineRule="auto"/>
        <w:rPr>
          <w:sz w:val="20"/>
          <w:szCs w:val="20"/>
        </w:rPr>
      </w:pPr>
      <w:r>
        <w:rPr>
          <w:vertAlign w:val="superscript"/>
        </w:rPr>
        <w:footnoteRef/>
      </w:r>
      <w:r w:rsidRPr="001A1E07">
        <w:rPr>
          <w:sz w:val="20"/>
          <w:szCs w:val="20"/>
        </w:rPr>
        <w:t xml:space="preserve"> The full statement in the “Mission &amp; Scope” section of the PDP WG Charter </w:t>
      </w:r>
      <w:r w:rsidR="00956969">
        <w:rPr>
          <w:sz w:val="20"/>
          <w:szCs w:val="20"/>
        </w:rPr>
        <w:t xml:space="preserve">can be found here: </w:t>
      </w:r>
      <w:r w:rsidR="00956969" w:rsidRPr="001A1E07">
        <w:rPr>
          <w:sz w:val="20"/>
          <w:szCs w:val="20"/>
        </w:rPr>
        <w:t>https://community.icann.org/display/NGSPP/2.+WG+Charter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5CB9"/>
    <w:multiLevelType w:val="multilevel"/>
    <w:tmpl w:val="EFCE31A6"/>
    <w:lvl w:ilvl="0">
      <w:start w:val="1"/>
      <w:numFmt w:val="low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DE7B53"/>
    <w:multiLevelType w:val="multilevel"/>
    <w:tmpl w:val="CE4CC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B36ECA"/>
    <w:multiLevelType w:val="multilevel"/>
    <w:tmpl w:val="03DEC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3E4B7C"/>
    <w:multiLevelType w:val="multilevel"/>
    <w:tmpl w:val="2ED6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4341BCB"/>
    <w:multiLevelType w:val="multilevel"/>
    <w:tmpl w:val="DB98130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9D331A"/>
    <w:multiLevelType w:val="multilevel"/>
    <w:tmpl w:val="4BDE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BD57FD"/>
    <w:multiLevelType w:val="hybridMultilevel"/>
    <w:tmpl w:val="B970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B15EC"/>
    <w:multiLevelType w:val="multilevel"/>
    <w:tmpl w:val="8A80D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3571AEA"/>
    <w:multiLevelType w:val="multilevel"/>
    <w:tmpl w:val="7BD05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6D1054C"/>
    <w:multiLevelType w:val="hybridMultilevel"/>
    <w:tmpl w:val="BA96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4"/>
  </w:num>
  <w:num w:numId="6">
    <w:abstractNumId w:val="7"/>
  </w:num>
  <w:num w:numId="7">
    <w:abstractNumId w:val="0"/>
  </w:num>
  <w:num w:numId="8">
    <w:abstractNumId w:val="1"/>
  </w:num>
  <w:num w:numId="9">
    <w:abstractNumId w:val="9"/>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3555"/>
    <w:rsid w:val="00015412"/>
    <w:rsid w:val="00054765"/>
    <w:rsid w:val="0007199E"/>
    <w:rsid w:val="00082889"/>
    <w:rsid w:val="000A54E3"/>
    <w:rsid w:val="001A1E07"/>
    <w:rsid w:val="001B256C"/>
    <w:rsid w:val="001F3C98"/>
    <w:rsid w:val="00210534"/>
    <w:rsid w:val="00223555"/>
    <w:rsid w:val="00285183"/>
    <w:rsid w:val="002B4FE1"/>
    <w:rsid w:val="00325650"/>
    <w:rsid w:val="00350650"/>
    <w:rsid w:val="003606BA"/>
    <w:rsid w:val="00427108"/>
    <w:rsid w:val="00472D7C"/>
    <w:rsid w:val="00473D24"/>
    <w:rsid w:val="00513609"/>
    <w:rsid w:val="00571B24"/>
    <w:rsid w:val="00604A39"/>
    <w:rsid w:val="006179FE"/>
    <w:rsid w:val="00762AE9"/>
    <w:rsid w:val="007C102F"/>
    <w:rsid w:val="0093225A"/>
    <w:rsid w:val="00956969"/>
    <w:rsid w:val="009A506B"/>
    <w:rsid w:val="00BC355E"/>
    <w:rsid w:val="00BD1064"/>
    <w:rsid w:val="00BF15B4"/>
    <w:rsid w:val="00C15DFF"/>
    <w:rsid w:val="00CC0C0F"/>
    <w:rsid w:val="00D10A12"/>
    <w:rsid w:val="00D11A91"/>
    <w:rsid w:val="00D20697"/>
    <w:rsid w:val="00D43DD6"/>
    <w:rsid w:val="00E30CFB"/>
    <w:rsid w:val="00ED0CE4"/>
    <w:rsid w:val="00F74BE5"/>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C76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851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518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5183"/>
    <w:rPr>
      <w:b/>
      <w:bCs/>
      <w:sz w:val="20"/>
      <w:szCs w:val="20"/>
    </w:rPr>
  </w:style>
  <w:style w:type="character" w:customStyle="1" w:styleId="CommentSubjectChar">
    <w:name w:val="Comment Subject Char"/>
    <w:basedOn w:val="CommentTextChar"/>
    <w:link w:val="CommentSubject"/>
    <w:uiPriority w:val="99"/>
    <w:semiHidden/>
    <w:rsid w:val="00285183"/>
    <w:rPr>
      <w:b/>
      <w:bCs/>
      <w:sz w:val="20"/>
      <w:szCs w:val="20"/>
    </w:rPr>
  </w:style>
  <w:style w:type="paragraph" w:styleId="Revision">
    <w:name w:val="Revision"/>
    <w:hidden/>
    <w:uiPriority w:val="99"/>
    <w:semiHidden/>
    <w:rsid w:val="001A1E0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Paragraph">
    <w:name w:val="List Paragraph"/>
    <w:basedOn w:val="Normal"/>
    <w:uiPriority w:val="34"/>
    <w:qFormat/>
    <w:rsid w:val="00BD1064"/>
    <w:pPr>
      <w:ind w:left="720"/>
      <w:contextualSpacing/>
    </w:pPr>
  </w:style>
  <w:style w:type="paragraph" w:styleId="Footer">
    <w:name w:val="footer"/>
    <w:basedOn w:val="Normal"/>
    <w:link w:val="FooterChar"/>
    <w:uiPriority w:val="99"/>
    <w:unhideWhenUsed/>
    <w:rsid w:val="00513609"/>
    <w:pPr>
      <w:tabs>
        <w:tab w:val="center" w:pos="4680"/>
        <w:tab w:val="right" w:pos="9360"/>
      </w:tabs>
      <w:spacing w:line="240" w:lineRule="auto"/>
    </w:pPr>
  </w:style>
  <w:style w:type="character" w:customStyle="1" w:styleId="FooterChar">
    <w:name w:val="Footer Char"/>
    <w:basedOn w:val="DefaultParagraphFont"/>
    <w:link w:val="Footer"/>
    <w:uiPriority w:val="99"/>
    <w:rsid w:val="00513609"/>
  </w:style>
  <w:style w:type="character" w:styleId="PageNumber">
    <w:name w:val="page number"/>
    <w:basedOn w:val="DefaultParagraphFont"/>
    <w:uiPriority w:val="99"/>
    <w:semiHidden/>
    <w:unhideWhenUsed/>
    <w:rsid w:val="0051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icann.org/pipermail/gnso-newgtld-wg-wt5/"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YASbAw"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community.icann.org/x/YASb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2461</Words>
  <Characters>14030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2017-12-18T11:31:00Z</dcterms:created>
  <dcterms:modified xsi:type="dcterms:W3CDTF">2017-12-18T11:31:00Z</dcterms:modified>
</cp:coreProperties>
</file>