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2463" w14:textId="4C5E12DB" w:rsidR="009D04F7" w:rsidRPr="00264F25" w:rsidRDefault="009D04F7">
      <w:pPr>
        <w:rPr>
          <w:rFonts w:cstheme="minorHAnsi"/>
          <w:sz w:val="22"/>
          <w:szCs w:val="22"/>
        </w:rPr>
      </w:pPr>
      <w:r w:rsidRPr="00264F25">
        <w:rPr>
          <w:rFonts w:cstheme="minorHAnsi"/>
          <w:sz w:val="22"/>
          <w:szCs w:val="22"/>
        </w:rPr>
        <w:t xml:space="preserve">Your </w:t>
      </w:r>
      <w:r w:rsidR="00C639AA" w:rsidRPr="00264F25">
        <w:rPr>
          <w:rFonts w:cstheme="minorHAnsi"/>
          <w:sz w:val="22"/>
          <w:szCs w:val="22"/>
        </w:rPr>
        <w:t>name</w:t>
      </w:r>
      <w:r w:rsidRPr="00264F25">
        <w:rPr>
          <w:rFonts w:cstheme="minorHAnsi"/>
          <w:sz w:val="22"/>
          <w:szCs w:val="22"/>
        </w:rPr>
        <w:t xml:space="preserve">: </w:t>
      </w:r>
      <w:r w:rsidR="00FF5921">
        <w:rPr>
          <w:rFonts w:cstheme="minorHAnsi"/>
          <w:sz w:val="22"/>
          <w:szCs w:val="22"/>
        </w:rPr>
        <w:t>Marc Trachtenberg</w:t>
      </w:r>
    </w:p>
    <w:p w14:paraId="64ABA4D7" w14:textId="20DB7E2A" w:rsidR="00193502" w:rsidRPr="00264F25" w:rsidRDefault="00193502">
      <w:pPr>
        <w:rPr>
          <w:rFonts w:cstheme="minorHAnsi"/>
          <w:sz w:val="22"/>
          <w:szCs w:val="22"/>
        </w:rPr>
      </w:pPr>
      <w:r w:rsidRPr="00264F25">
        <w:rPr>
          <w:rFonts w:eastAsia="Times New Roman" w:cstheme="minorHAnsi"/>
          <w:color w:val="000000"/>
          <w:sz w:val="22"/>
          <w:szCs w:val="22"/>
        </w:rPr>
        <w:t>Auctions: Mechanisms of Last Resort &amp; Private Resolution of Contention Sets (Including Private Auction)</w:t>
      </w:r>
    </w:p>
    <w:p w14:paraId="7E7AAADE" w14:textId="77777777" w:rsidR="009D04F7" w:rsidRPr="00264F25" w:rsidRDefault="009D04F7">
      <w:pPr>
        <w:rPr>
          <w:rFonts w:cstheme="minorHAnsi"/>
          <w:sz w:val="22"/>
          <w:szCs w:val="22"/>
        </w:rPr>
      </w:pPr>
    </w:p>
    <w:tbl>
      <w:tblPr>
        <w:tblStyle w:val="TableGrid"/>
        <w:tblW w:w="14580" w:type="dxa"/>
        <w:tblInd w:w="-725" w:type="dxa"/>
        <w:tblLook w:val="04A0" w:firstRow="1" w:lastRow="0" w:firstColumn="1" w:lastColumn="0" w:noHBand="0" w:noVBand="1"/>
      </w:tblPr>
      <w:tblGrid>
        <w:gridCol w:w="1009"/>
        <w:gridCol w:w="2351"/>
        <w:gridCol w:w="2718"/>
        <w:gridCol w:w="4241"/>
        <w:gridCol w:w="4261"/>
      </w:tblGrid>
      <w:tr w:rsidR="00361201" w:rsidRPr="00264F25" w14:paraId="2DFB18A8" w14:textId="77777777" w:rsidTr="00B54E0C">
        <w:trPr>
          <w:trHeight w:val="332"/>
        </w:trPr>
        <w:tc>
          <w:tcPr>
            <w:tcW w:w="1009" w:type="dxa"/>
            <w:shd w:val="clear" w:color="auto" w:fill="E7E6E6" w:themeFill="background2"/>
          </w:tcPr>
          <w:p w14:paraId="7FE0EC21" w14:textId="27379A6F" w:rsidR="000D421E" w:rsidRPr="00264F25" w:rsidRDefault="000D421E">
            <w:pPr>
              <w:rPr>
                <w:rFonts w:cstheme="minorHAnsi"/>
                <w:b/>
                <w:bCs/>
                <w:sz w:val="22"/>
                <w:szCs w:val="22"/>
              </w:rPr>
            </w:pPr>
            <w:r w:rsidRPr="00264F25">
              <w:rPr>
                <w:rFonts w:cstheme="minorHAnsi"/>
                <w:b/>
                <w:bCs/>
                <w:sz w:val="22"/>
                <w:szCs w:val="22"/>
              </w:rPr>
              <w:t>Issue</w:t>
            </w:r>
          </w:p>
        </w:tc>
        <w:tc>
          <w:tcPr>
            <w:tcW w:w="2351" w:type="dxa"/>
            <w:shd w:val="clear" w:color="auto" w:fill="E7E6E6" w:themeFill="background2"/>
          </w:tcPr>
          <w:p w14:paraId="1456978A" w14:textId="67D6483D" w:rsidR="000D421E" w:rsidRPr="00264F25" w:rsidRDefault="000D421E">
            <w:pPr>
              <w:rPr>
                <w:rFonts w:cstheme="minorHAnsi"/>
                <w:b/>
                <w:bCs/>
                <w:sz w:val="22"/>
                <w:szCs w:val="22"/>
              </w:rPr>
            </w:pPr>
            <w:r w:rsidRPr="00264F25">
              <w:rPr>
                <w:rFonts w:cstheme="minorHAnsi"/>
                <w:b/>
                <w:bCs/>
                <w:sz w:val="22"/>
                <w:szCs w:val="22"/>
              </w:rPr>
              <w:t>Applicable text (please quote directly)</w:t>
            </w:r>
          </w:p>
        </w:tc>
        <w:tc>
          <w:tcPr>
            <w:tcW w:w="2718" w:type="dxa"/>
            <w:shd w:val="clear" w:color="auto" w:fill="E7E6E6" w:themeFill="background2"/>
          </w:tcPr>
          <w:p w14:paraId="66BBA0F6" w14:textId="11EA8A7B" w:rsidR="000D421E" w:rsidRPr="00264F25" w:rsidRDefault="00F07ECE">
            <w:pPr>
              <w:rPr>
                <w:rFonts w:cstheme="minorHAnsi"/>
                <w:b/>
                <w:bCs/>
                <w:sz w:val="22"/>
                <w:szCs w:val="22"/>
              </w:rPr>
            </w:pPr>
            <w:r w:rsidRPr="00264F25">
              <w:rPr>
                <w:rFonts w:cstheme="minorHAnsi"/>
                <w:b/>
                <w:bCs/>
                <w:sz w:val="22"/>
                <w:szCs w:val="22"/>
              </w:rPr>
              <w:t>Number and n</w:t>
            </w:r>
            <w:r w:rsidR="00970EBD" w:rsidRPr="00264F25">
              <w:rPr>
                <w:rFonts w:cstheme="minorHAnsi"/>
                <w:b/>
                <w:bCs/>
                <w:sz w:val="22"/>
                <w:szCs w:val="22"/>
              </w:rPr>
              <w:t>ame of applicable report section</w:t>
            </w:r>
          </w:p>
        </w:tc>
        <w:tc>
          <w:tcPr>
            <w:tcW w:w="4241" w:type="dxa"/>
            <w:shd w:val="clear" w:color="auto" w:fill="E7E6E6" w:themeFill="background2"/>
          </w:tcPr>
          <w:p w14:paraId="59003FD4" w14:textId="26BAC8F2" w:rsidR="000D421E" w:rsidRPr="00264F25" w:rsidRDefault="000D421E">
            <w:pPr>
              <w:rPr>
                <w:rFonts w:cstheme="minorHAnsi"/>
                <w:b/>
                <w:bCs/>
                <w:sz w:val="22"/>
                <w:szCs w:val="22"/>
              </w:rPr>
            </w:pPr>
            <w:r w:rsidRPr="00264F25">
              <w:rPr>
                <w:rFonts w:cstheme="minorHAnsi"/>
                <w:b/>
                <w:bCs/>
                <w:sz w:val="22"/>
                <w:szCs w:val="22"/>
              </w:rPr>
              <w:t>Cannot live with rationale</w:t>
            </w:r>
          </w:p>
        </w:tc>
        <w:tc>
          <w:tcPr>
            <w:tcW w:w="4261" w:type="dxa"/>
            <w:shd w:val="clear" w:color="auto" w:fill="E7E6E6" w:themeFill="background2"/>
          </w:tcPr>
          <w:p w14:paraId="799D98C8" w14:textId="6E9DC6F1" w:rsidR="000D421E" w:rsidRPr="00264F25" w:rsidRDefault="000D421E">
            <w:pPr>
              <w:rPr>
                <w:rFonts w:cstheme="minorHAnsi"/>
                <w:b/>
                <w:bCs/>
                <w:sz w:val="22"/>
                <w:szCs w:val="22"/>
              </w:rPr>
            </w:pPr>
            <w:r w:rsidRPr="00264F25">
              <w:rPr>
                <w:rFonts w:cstheme="minorHAnsi"/>
                <w:b/>
                <w:bCs/>
                <w:sz w:val="22"/>
                <w:szCs w:val="22"/>
              </w:rPr>
              <w:t xml:space="preserve">Proposed changes (taking into account whether others would be able to live with </w:t>
            </w:r>
            <w:r w:rsidR="00336B8B" w:rsidRPr="00264F25">
              <w:rPr>
                <w:rFonts w:cstheme="minorHAnsi"/>
                <w:b/>
                <w:bCs/>
                <w:sz w:val="22"/>
                <w:szCs w:val="22"/>
              </w:rPr>
              <w:t>them</w:t>
            </w:r>
            <w:r w:rsidRPr="00264F25">
              <w:rPr>
                <w:rFonts w:cstheme="minorHAnsi"/>
                <w:b/>
                <w:bCs/>
                <w:sz w:val="22"/>
                <w:szCs w:val="22"/>
              </w:rPr>
              <w:t>)</w:t>
            </w:r>
          </w:p>
        </w:tc>
      </w:tr>
      <w:tr w:rsidR="00361201" w:rsidRPr="00264F25" w14:paraId="079FFA20" w14:textId="77777777" w:rsidTr="00B54E0C">
        <w:tc>
          <w:tcPr>
            <w:tcW w:w="1009" w:type="dxa"/>
          </w:tcPr>
          <w:p w14:paraId="21AB5E62" w14:textId="77777777" w:rsidR="000D421E" w:rsidRPr="00264F25" w:rsidRDefault="000D421E" w:rsidP="006D0418">
            <w:pPr>
              <w:pStyle w:val="ListParagraph"/>
              <w:numPr>
                <w:ilvl w:val="0"/>
                <w:numId w:val="1"/>
              </w:numPr>
              <w:rPr>
                <w:rFonts w:cstheme="minorHAnsi"/>
                <w:sz w:val="22"/>
                <w:szCs w:val="22"/>
              </w:rPr>
            </w:pPr>
          </w:p>
        </w:tc>
        <w:tc>
          <w:tcPr>
            <w:tcW w:w="2351" w:type="dxa"/>
          </w:tcPr>
          <w:p w14:paraId="28DCEAB8" w14:textId="77777777" w:rsidR="00FF5921" w:rsidRPr="00FF5921" w:rsidRDefault="00FF5921" w:rsidP="00FF5921">
            <w:pPr>
              <w:rPr>
                <w:rFonts w:ascii="Times New Roman" w:eastAsia="Times New Roman" w:hAnsi="Times New Roman" w:cs="Times New Roman"/>
              </w:rPr>
            </w:pPr>
            <w:r w:rsidRPr="00FF5921">
              <w:rPr>
                <w:rFonts w:ascii="Arial" w:eastAsia="Times New Roman" w:hAnsi="Arial" w:cs="Arial"/>
                <w:color w:val="000000"/>
                <w:sz w:val="22"/>
                <w:szCs w:val="22"/>
              </w:rPr>
              <w:t>The non-exhaustive list of “Factors” may include, but are not limited to:</w:t>
            </w:r>
          </w:p>
          <w:p w14:paraId="3E255668" w14:textId="77777777" w:rsidR="00FF5921" w:rsidRPr="00FF5921" w:rsidRDefault="00FF5921" w:rsidP="00FF5921">
            <w:pPr>
              <w:numPr>
                <w:ilvl w:val="0"/>
                <w:numId w:val="2"/>
              </w:numPr>
              <w:textAlignment w:val="baseline"/>
              <w:rPr>
                <w:rFonts w:ascii="Arial" w:eastAsia="Times New Roman" w:hAnsi="Arial" w:cs="Arial"/>
                <w:color w:val="000000"/>
                <w:sz w:val="22"/>
                <w:szCs w:val="22"/>
              </w:rPr>
            </w:pPr>
            <w:r w:rsidRPr="00FF5921">
              <w:rPr>
                <w:rFonts w:ascii="Arial" w:eastAsia="Times New Roman" w:hAnsi="Arial" w:cs="Arial"/>
                <w:color w:val="000000"/>
                <w:sz w:val="22"/>
                <w:szCs w:val="22"/>
              </w:rPr>
              <w:t xml:space="preserve">If an Applicant applies for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w:t>
            </w:r>
            <w:r w:rsidRPr="00FF5921">
              <w:rPr>
                <w:rFonts w:ascii="Arial" w:eastAsia="Times New Roman" w:hAnsi="Arial" w:cs="Arial"/>
                <w:color w:val="000000"/>
                <w:sz w:val="22"/>
                <w:szCs w:val="22"/>
              </w:rPr>
              <w:lastRenderedPageBreak/>
              <w:t>factor considered by ICANN in determining non-good faith intent for each of those applications.</w:t>
            </w:r>
          </w:p>
          <w:p w14:paraId="3970AB26" w14:textId="77777777" w:rsidR="00FF5921" w:rsidRPr="00FF5921" w:rsidRDefault="00FF5921" w:rsidP="00FF5921">
            <w:pPr>
              <w:numPr>
                <w:ilvl w:val="0"/>
                <w:numId w:val="2"/>
              </w:numPr>
              <w:textAlignment w:val="baseline"/>
              <w:rPr>
                <w:rFonts w:ascii="Arial" w:eastAsia="Times New Roman" w:hAnsi="Arial" w:cs="Arial"/>
                <w:color w:val="000000"/>
                <w:sz w:val="22"/>
                <w:szCs w:val="22"/>
              </w:rPr>
            </w:pPr>
            <w:r w:rsidRPr="00FF5921">
              <w:rPr>
                <w:rFonts w:ascii="Arial" w:eastAsia="Times New Roman" w:hAnsi="Arial" w:cs="Arial"/>
                <w:color w:val="000000"/>
                <w:sz w:val="22"/>
                <w:szCs w:val="22"/>
              </w:rPr>
              <w:t>If an applicant’s string is not delegated into the root within two (2) years [</w:t>
            </w:r>
            <w:r w:rsidRPr="00FF5921">
              <w:rPr>
                <w:rFonts w:ascii="Arial" w:eastAsia="Times New Roman" w:hAnsi="Arial" w:cs="Arial"/>
                <w:color w:val="000000"/>
                <w:sz w:val="23"/>
                <w:szCs w:val="23"/>
                <w:shd w:val="clear" w:color="auto" w:fill="FFFFFF"/>
              </w:rPr>
              <w:t>of the Effective Date of the Registry Agreement]</w:t>
            </w:r>
            <w:r w:rsidRPr="00FF5921">
              <w:rPr>
                <w:rFonts w:ascii="Arial" w:eastAsia="Times New Roman" w:hAnsi="Arial" w:cs="Arial"/>
                <w:color w:val="000000"/>
                <w:sz w:val="22"/>
                <w:szCs w:val="22"/>
              </w:rPr>
              <w:t>, this may be a factor considered by ICANN in determining non-good faith intent for that applicant.</w:t>
            </w:r>
          </w:p>
          <w:p w14:paraId="3262A2B4" w14:textId="77777777" w:rsidR="00FF5921" w:rsidRPr="00FF5921" w:rsidRDefault="00FF5921" w:rsidP="00FF5921">
            <w:pPr>
              <w:numPr>
                <w:ilvl w:val="0"/>
                <w:numId w:val="2"/>
              </w:numPr>
              <w:textAlignment w:val="baseline"/>
              <w:rPr>
                <w:rFonts w:ascii="Arial" w:eastAsia="Times New Roman" w:hAnsi="Arial" w:cs="Arial"/>
                <w:color w:val="000000"/>
                <w:sz w:val="22"/>
                <w:szCs w:val="22"/>
              </w:rPr>
            </w:pPr>
            <w:r w:rsidRPr="00FF5921">
              <w:rPr>
                <w:rFonts w:ascii="Arial" w:eastAsia="Times New Roman" w:hAnsi="Arial" w:cs="Arial"/>
                <w:color w:val="000000"/>
                <w:sz w:val="22"/>
                <w:szCs w:val="22"/>
              </w:rPr>
              <w:t xml:space="preserve">If an applicant is awarded a top-level domain and sells [attempts to sell] the TLD (separate and apart from a sale of </w:t>
            </w:r>
            <w:r w:rsidRPr="00FF5921">
              <w:rPr>
                <w:rFonts w:ascii="Arial" w:eastAsia="Times New Roman" w:hAnsi="Arial" w:cs="Arial"/>
                <w:color w:val="000000"/>
                <w:sz w:val="22"/>
                <w:szCs w:val="22"/>
              </w:rPr>
              <w:lastRenderedPageBreak/>
              <w:t>all or substantially all of its non-TLD related assets) within (1) year, this may be a factor considered by ICANN in determining non-good faith intent for that applicant.</w:t>
            </w:r>
          </w:p>
          <w:p w14:paraId="0D089B53" w14:textId="77777777" w:rsidR="00FF5921" w:rsidRPr="00FF5921" w:rsidRDefault="00FF5921" w:rsidP="00FF5921">
            <w:pPr>
              <w:rPr>
                <w:rFonts w:ascii="Times New Roman" w:eastAsia="Times New Roman" w:hAnsi="Times New Roman" w:cs="Times New Roman"/>
              </w:rPr>
            </w:pPr>
          </w:p>
          <w:p w14:paraId="1E3B8104" w14:textId="77777777" w:rsidR="00FF5921" w:rsidRPr="00FF5921" w:rsidRDefault="00FF5921" w:rsidP="00FF5921">
            <w:pPr>
              <w:rPr>
                <w:rFonts w:ascii="Times New Roman" w:eastAsia="Times New Roman" w:hAnsi="Times New Roman" w:cs="Times New Roman"/>
              </w:rPr>
            </w:pPr>
            <w:r w:rsidRPr="00FF5921">
              <w:rPr>
                <w:rFonts w:ascii="Arial" w:eastAsia="Times New Roman" w:hAnsi="Arial" w:cs="Arial"/>
                <w:color w:val="000000"/>
                <w:sz w:val="22"/>
                <w:szCs w:val="22"/>
              </w:rPr>
              <w:t xml:space="preserve">Consideration of whether an application was submitted with a bona fide intention to operate the gTLD must be determined by considering all of the facts and circumstances surrounding the impacted Applicants and Applications.  The above factors may be considered by ICANN in determining such intent provided that there are no other credible explanations </w:t>
            </w:r>
            <w:r w:rsidRPr="00FF5921">
              <w:rPr>
                <w:rFonts w:ascii="Arial" w:eastAsia="Times New Roman" w:hAnsi="Arial" w:cs="Arial"/>
                <w:color w:val="000000"/>
                <w:sz w:val="22"/>
                <w:szCs w:val="22"/>
              </w:rPr>
              <w:lastRenderedPageBreak/>
              <w:t xml:space="preserve">for the existence of those Factors. </w:t>
            </w:r>
          </w:p>
          <w:p w14:paraId="14EDC35E" w14:textId="4DF806ED" w:rsidR="000D421E" w:rsidRPr="00264F25" w:rsidRDefault="000D421E">
            <w:pPr>
              <w:rPr>
                <w:rFonts w:cstheme="minorHAnsi"/>
                <w:sz w:val="22"/>
                <w:szCs w:val="22"/>
              </w:rPr>
            </w:pPr>
          </w:p>
        </w:tc>
        <w:tc>
          <w:tcPr>
            <w:tcW w:w="2718" w:type="dxa"/>
          </w:tcPr>
          <w:p w14:paraId="6F343617" w14:textId="6F4011DB" w:rsidR="000D421E" w:rsidRPr="00264F25" w:rsidRDefault="00FF5921">
            <w:pPr>
              <w:rPr>
                <w:rFonts w:cstheme="minorHAnsi"/>
                <w:sz w:val="22"/>
                <w:szCs w:val="22"/>
              </w:rPr>
            </w:pPr>
            <w:r>
              <w:rPr>
                <w:rFonts w:cstheme="minorHAnsi"/>
                <w:sz w:val="22"/>
                <w:szCs w:val="22"/>
              </w:rPr>
              <w:lastRenderedPageBreak/>
              <w:t>2.1a</w:t>
            </w:r>
          </w:p>
        </w:tc>
        <w:tc>
          <w:tcPr>
            <w:tcW w:w="4241" w:type="dxa"/>
          </w:tcPr>
          <w:p w14:paraId="006CBAEE" w14:textId="77B90450" w:rsidR="000D421E" w:rsidRPr="00264F25" w:rsidRDefault="00FF5921">
            <w:pPr>
              <w:rPr>
                <w:rFonts w:cstheme="minorHAnsi"/>
                <w:sz w:val="22"/>
                <w:szCs w:val="22"/>
              </w:rPr>
            </w:pPr>
            <w:r>
              <w:rPr>
                <w:rFonts w:cstheme="minorHAnsi"/>
                <w:sz w:val="22"/>
                <w:szCs w:val="22"/>
              </w:rPr>
              <w:t xml:space="preserve">These factors are not good proxies for determining whether an application was submitted with a bona fide good faith intent to operate the registries.  Any one of them could occur for other reasons than a lack of bona fide good faith intent to operate the registry.  If the evaluators can take anything into account then fine, let them – but we should not be specifying factors that they “may” consider which are not good proxies for this dtermination.  The effect of this will be obvious – these factors will be given more weight.  If they won’t then there is no need to specify them. </w:t>
            </w:r>
          </w:p>
        </w:tc>
        <w:tc>
          <w:tcPr>
            <w:tcW w:w="4261" w:type="dxa"/>
          </w:tcPr>
          <w:p w14:paraId="664BDE67" w14:textId="706183B6" w:rsidR="000D421E" w:rsidRPr="00264F25" w:rsidRDefault="00FF5921">
            <w:pPr>
              <w:rPr>
                <w:rFonts w:cstheme="minorHAnsi"/>
                <w:sz w:val="22"/>
                <w:szCs w:val="22"/>
              </w:rPr>
            </w:pPr>
            <w:r>
              <w:rPr>
                <w:rFonts w:cstheme="minorHAnsi"/>
                <w:sz w:val="22"/>
                <w:szCs w:val="22"/>
              </w:rPr>
              <w:t>Eliminate this section language completely</w:t>
            </w:r>
            <w:bookmarkStart w:id="0" w:name="_GoBack"/>
            <w:bookmarkEnd w:id="0"/>
          </w:p>
        </w:tc>
      </w:tr>
      <w:tr w:rsidR="00361201" w:rsidRPr="00264F25" w14:paraId="26201D1C" w14:textId="77777777" w:rsidTr="00B54E0C">
        <w:tc>
          <w:tcPr>
            <w:tcW w:w="1009" w:type="dxa"/>
          </w:tcPr>
          <w:p w14:paraId="1E78E9F8" w14:textId="77777777" w:rsidR="000D421E" w:rsidRPr="00264F25" w:rsidRDefault="000D421E" w:rsidP="006D0418">
            <w:pPr>
              <w:pStyle w:val="ListParagraph"/>
              <w:numPr>
                <w:ilvl w:val="0"/>
                <w:numId w:val="1"/>
              </w:numPr>
              <w:rPr>
                <w:rFonts w:cstheme="minorHAnsi"/>
                <w:sz w:val="22"/>
                <w:szCs w:val="22"/>
              </w:rPr>
            </w:pPr>
          </w:p>
        </w:tc>
        <w:tc>
          <w:tcPr>
            <w:tcW w:w="2351" w:type="dxa"/>
          </w:tcPr>
          <w:p w14:paraId="1F4B615D" w14:textId="7CF4BEA9" w:rsidR="000D421E" w:rsidRPr="00264F25" w:rsidRDefault="000D421E">
            <w:pPr>
              <w:rPr>
                <w:rFonts w:cstheme="minorHAnsi"/>
                <w:sz w:val="22"/>
                <w:szCs w:val="22"/>
              </w:rPr>
            </w:pPr>
          </w:p>
        </w:tc>
        <w:tc>
          <w:tcPr>
            <w:tcW w:w="2718" w:type="dxa"/>
          </w:tcPr>
          <w:p w14:paraId="0654562B" w14:textId="68A78060" w:rsidR="000D421E" w:rsidRPr="00264F25" w:rsidRDefault="000D421E">
            <w:pPr>
              <w:rPr>
                <w:rFonts w:cstheme="minorHAnsi"/>
                <w:sz w:val="22"/>
                <w:szCs w:val="22"/>
              </w:rPr>
            </w:pPr>
          </w:p>
        </w:tc>
        <w:tc>
          <w:tcPr>
            <w:tcW w:w="4241" w:type="dxa"/>
          </w:tcPr>
          <w:p w14:paraId="29E2E80E" w14:textId="7822C333" w:rsidR="000D421E" w:rsidRPr="00264F25" w:rsidRDefault="000D421E">
            <w:pPr>
              <w:rPr>
                <w:rFonts w:cstheme="minorHAnsi"/>
                <w:sz w:val="22"/>
                <w:szCs w:val="22"/>
              </w:rPr>
            </w:pPr>
          </w:p>
        </w:tc>
        <w:tc>
          <w:tcPr>
            <w:tcW w:w="4261" w:type="dxa"/>
          </w:tcPr>
          <w:p w14:paraId="00ED2E91" w14:textId="3F2E8EA2" w:rsidR="005F6B4E" w:rsidRPr="00264F25" w:rsidRDefault="005F6B4E">
            <w:pPr>
              <w:rPr>
                <w:rFonts w:cstheme="minorHAnsi"/>
                <w:sz w:val="22"/>
                <w:szCs w:val="22"/>
              </w:rPr>
            </w:pPr>
          </w:p>
        </w:tc>
      </w:tr>
      <w:tr w:rsidR="00B54E0C" w:rsidRPr="00264F25" w14:paraId="1FA85D02" w14:textId="77777777" w:rsidTr="00B54E0C">
        <w:tc>
          <w:tcPr>
            <w:tcW w:w="1009" w:type="dxa"/>
          </w:tcPr>
          <w:p w14:paraId="6DAE0DEE"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39098A00" w14:textId="62C5E0B1" w:rsidR="00B54E0C" w:rsidRPr="00264F25" w:rsidRDefault="00B54E0C" w:rsidP="00B54E0C">
            <w:pPr>
              <w:rPr>
                <w:rFonts w:cstheme="minorHAnsi"/>
                <w:sz w:val="22"/>
                <w:szCs w:val="22"/>
              </w:rPr>
            </w:pPr>
          </w:p>
        </w:tc>
        <w:tc>
          <w:tcPr>
            <w:tcW w:w="2718" w:type="dxa"/>
          </w:tcPr>
          <w:p w14:paraId="2B950626" w14:textId="6EF90872" w:rsidR="00B54E0C" w:rsidRPr="00264F25" w:rsidRDefault="00B54E0C" w:rsidP="00B54E0C">
            <w:pPr>
              <w:rPr>
                <w:rFonts w:cstheme="minorHAnsi"/>
                <w:sz w:val="22"/>
                <w:szCs w:val="22"/>
              </w:rPr>
            </w:pPr>
          </w:p>
        </w:tc>
        <w:tc>
          <w:tcPr>
            <w:tcW w:w="4241" w:type="dxa"/>
          </w:tcPr>
          <w:p w14:paraId="3DFFE446" w14:textId="33FF94B7" w:rsidR="00B54E0C" w:rsidRPr="00264F25" w:rsidRDefault="00B54E0C" w:rsidP="00B54E0C">
            <w:pPr>
              <w:rPr>
                <w:rFonts w:cstheme="minorHAnsi"/>
                <w:sz w:val="22"/>
                <w:szCs w:val="22"/>
              </w:rPr>
            </w:pPr>
          </w:p>
        </w:tc>
        <w:tc>
          <w:tcPr>
            <w:tcW w:w="4261" w:type="dxa"/>
          </w:tcPr>
          <w:p w14:paraId="1CE5317D" w14:textId="544346CA" w:rsidR="00B54E0C" w:rsidRPr="00264F25" w:rsidRDefault="00B54E0C" w:rsidP="00B54E0C">
            <w:pPr>
              <w:rPr>
                <w:rFonts w:cstheme="minorHAnsi"/>
                <w:sz w:val="22"/>
                <w:szCs w:val="22"/>
              </w:rPr>
            </w:pPr>
          </w:p>
        </w:tc>
      </w:tr>
      <w:tr w:rsidR="00B54E0C" w:rsidRPr="00264F25" w14:paraId="5059611E" w14:textId="77777777" w:rsidTr="00B54E0C">
        <w:tc>
          <w:tcPr>
            <w:tcW w:w="1009" w:type="dxa"/>
          </w:tcPr>
          <w:p w14:paraId="01FE68CA"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1904CBFA" w14:textId="448A8276" w:rsidR="00B54E0C" w:rsidRPr="00264F25" w:rsidRDefault="00B54E0C" w:rsidP="00B54E0C">
            <w:pPr>
              <w:rPr>
                <w:rFonts w:cstheme="minorHAnsi"/>
                <w:sz w:val="22"/>
                <w:szCs w:val="22"/>
              </w:rPr>
            </w:pPr>
          </w:p>
        </w:tc>
        <w:tc>
          <w:tcPr>
            <w:tcW w:w="2718" w:type="dxa"/>
          </w:tcPr>
          <w:p w14:paraId="648CF34F" w14:textId="589E1B4F" w:rsidR="00B54E0C" w:rsidRPr="00264F25" w:rsidRDefault="00B54E0C" w:rsidP="00B54E0C">
            <w:pPr>
              <w:rPr>
                <w:rFonts w:cstheme="minorHAnsi"/>
                <w:sz w:val="22"/>
                <w:szCs w:val="22"/>
              </w:rPr>
            </w:pPr>
          </w:p>
        </w:tc>
        <w:tc>
          <w:tcPr>
            <w:tcW w:w="4241" w:type="dxa"/>
          </w:tcPr>
          <w:p w14:paraId="6811FCC6" w14:textId="183F8A02" w:rsidR="00B54E0C" w:rsidRPr="00264F25" w:rsidRDefault="00B54E0C" w:rsidP="00B54E0C">
            <w:pPr>
              <w:rPr>
                <w:rFonts w:cstheme="minorHAnsi"/>
                <w:sz w:val="22"/>
                <w:szCs w:val="22"/>
              </w:rPr>
            </w:pPr>
          </w:p>
        </w:tc>
        <w:tc>
          <w:tcPr>
            <w:tcW w:w="4261" w:type="dxa"/>
          </w:tcPr>
          <w:p w14:paraId="151B38A9" w14:textId="5C49DA10" w:rsidR="00B54E0C" w:rsidRPr="00264F25" w:rsidRDefault="00B54E0C" w:rsidP="00B54E0C">
            <w:pPr>
              <w:rPr>
                <w:rFonts w:cstheme="minorHAnsi"/>
                <w:sz w:val="22"/>
                <w:szCs w:val="22"/>
              </w:rPr>
            </w:pPr>
          </w:p>
        </w:tc>
      </w:tr>
      <w:tr w:rsidR="00B54E0C" w:rsidRPr="00264F25" w14:paraId="28AFB8FA" w14:textId="77777777" w:rsidTr="00B54E0C">
        <w:tc>
          <w:tcPr>
            <w:tcW w:w="1009" w:type="dxa"/>
          </w:tcPr>
          <w:p w14:paraId="55F0ABCB"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0FEF9ECF" w14:textId="77E3C133" w:rsidR="00B54E0C" w:rsidRPr="00264F25" w:rsidRDefault="00B54E0C" w:rsidP="00B54E0C">
            <w:pPr>
              <w:rPr>
                <w:rFonts w:cstheme="minorHAnsi"/>
                <w:sz w:val="22"/>
                <w:szCs w:val="22"/>
              </w:rPr>
            </w:pPr>
          </w:p>
        </w:tc>
        <w:tc>
          <w:tcPr>
            <w:tcW w:w="2718" w:type="dxa"/>
          </w:tcPr>
          <w:p w14:paraId="6CDAF456" w14:textId="0D6BB3F7" w:rsidR="00B54E0C" w:rsidRPr="00264F25" w:rsidRDefault="00B54E0C" w:rsidP="00B54E0C">
            <w:pPr>
              <w:rPr>
                <w:rFonts w:cstheme="minorHAnsi"/>
                <w:sz w:val="22"/>
                <w:szCs w:val="22"/>
              </w:rPr>
            </w:pPr>
          </w:p>
        </w:tc>
        <w:tc>
          <w:tcPr>
            <w:tcW w:w="4241" w:type="dxa"/>
          </w:tcPr>
          <w:p w14:paraId="76AC15AE" w14:textId="10BBBDC4" w:rsidR="00B54E0C" w:rsidRPr="00264F25" w:rsidRDefault="00B54E0C" w:rsidP="00B54E0C">
            <w:pPr>
              <w:rPr>
                <w:rFonts w:cstheme="minorHAnsi"/>
                <w:sz w:val="22"/>
                <w:szCs w:val="22"/>
              </w:rPr>
            </w:pPr>
          </w:p>
        </w:tc>
        <w:tc>
          <w:tcPr>
            <w:tcW w:w="4261" w:type="dxa"/>
          </w:tcPr>
          <w:p w14:paraId="42C8B40A" w14:textId="5190D2D8" w:rsidR="00B54E0C" w:rsidRPr="00264F25" w:rsidRDefault="00B54E0C" w:rsidP="00B54E0C">
            <w:pPr>
              <w:rPr>
                <w:rFonts w:cstheme="minorHAnsi"/>
                <w:sz w:val="22"/>
                <w:szCs w:val="22"/>
              </w:rPr>
            </w:pPr>
          </w:p>
        </w:tc>
      </w:tr>
      <w:tr w:rsidR="00B54E0C" w:rsidRPr="00264F25" w14:paraId="4CADDBB7" w14:textId="77777777" w:rsidTr="00B54E0C">
        <w:tc>
          <w:tcPr>
            <w:tcW w:w="1009" w:type="dxa"/>
          </w:tcPr>
          <w:p w14:paraId="25826C9A"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178D08F8" w14:textId="619B4561" w:rsidR="00B54E0C" w:rsidRPr="00264F25" w:rsidRDefault="00B54E0C" w:rsidP="00B54E0C">
            <w:pPr>
              <w:rPr>
                <w:rFonts w:cstheme="minorHAnsi"/>
                <w:sz w:val="22"/>
                <w:szCs w:val="22"/>
              </w:rPr>
            </w:pPr>
          </w:p>
        </w:tc>
        <w:tc>
          <w:tcPr>
            <w:tcW w:w="2718" w:type="dxa"/>
          </w:tcPr>
          <w:p w14:paraId="73118B82" w14:textId="5FDAA290" w:rsidR="00B54E0C" w:rsidRPr="00264F25" w:rsidRDefault="00B54E0C" w:rsidP="00B54E0C">
            <w:pPr>
              <w:rPr>
                <w:rFonts w:cstheme="minorHAnsi"/>
                <w:sz w:val="22"/>
                <w:szCs w:val="22"/>
              </w:rPr>
            </w:pPr>
          </w:p>
        </w:tc>
        <w:tc>
          <w:tcPr>
            <w:tcW w:w="4241" w:type="dxa"/>
          </w:tcPr>
          <w:p w14:paraId="189DCE57" w14:textId="489D9143" w:rsidR="00B54E0C" w:rsidRPr="00264F25" w:rsidRDefault="00B54E0C" w:rsidP="00B54E0C">
            <w:pPr>
              <w:rPr>
                <w:rFonts w:cstheme="minorHAnsi"/>
                <w:sz w:val="22"/>
                <w:szCs w:val="22"/>
              </w:rPr>
            </w:pPr>
          </w:p>
        </w:tc>
        <w:tc>
          <w:tcPr>
            <w:tcW w:w="4261" w:type="dxa"/>
          </w:tcPr>
          <w:p w14:paraId="79019494" w14:textId="7777C3C0" w:rsidR="00B54E0C" w:rsidRPr="00264F25" w:rsidRDefault="00B54E0C" w:rsidP="00B54E0C">
            <w:pPr>
              <w:rPr>
                <w:rFonts w:cstheme="minorHAnsi"/>
                <w:sz w:val="22"/>
                <w:szCs w:val="22"/>
              </w:rPr>
            </w:pPr>
          </w:p>
        </w:tc>
      </w:tr>
      <w:tr w:rsidR="00B54E0C" w:rsidRPr="00264F25" w14:paraId="75BA0E95" w14:textId="77777777" w:rsidTr="00B54E0C">
        <w:tc>
          <w:tcPr>
            <w:tcW w:w="1009" w:type="dxa"/>
          </w:tcPr>
          <w:p w14:paraId="6B4AF64C"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35D7AA6F" w14:textId="1542C6E3" w:rsidR="00B54E0C" w:rsidRPr="00264F25" w:rsidRDefault="00B54E0C" w:rsidP="00B54E0C">
            <w:pPr>
              <w:rPr>
                <w:rFonts w:eastAsia="Times New Roman" w:cstheme="minorHAnsi"/>
                <w:color w:val="000000"/>
                <w:sz w:val="22"/>
                <w:szCs w:val="22"/>
              </w:rPr>
            </w:pPr>
          </w:p>
        </w:tc>
        <w:tc>
          <w:tcPr>
            <w:tcW w:w="2718" w:type="dxa"/>
          </w:tcPr>
          <w:p w14:paraId="2DB242A9" w14:textId="60B184DC" w:rsidR="00B54E0C" w:rsidRPr="00264F25" w:rsidRDefault="00B54E0C" w:rsidP="00B54E0C">
            <w:pPr>
              <w:rPr>
                <w:rFonts w:cstheme="minorHAnsi"/>
                <w:sz w:val="22"/>
                <w:szCs w:val="22"/>
              </w:rPr>
            </w:pPr>
          </w:p>
        </w:tc>
        <w:tc>
          <w:tcPr>
            <w:tcW w:w="4241" w:type="dxa"/>
          </w:tcPr>
          <w:p w14:paraId="2AB41B2C" w14:textId="44F0B08A" w:rsidR="00B54E0C" w:rsidRPr="00264F25" w:rsidRDefault="00B54E0C" w:rsidP="00B54E0C">
            <w:pPr>
              <w:rPr>
                <w:rFonts w:cstheme="minorHAnsi"/>
                <w:sz w:val="22"/>
                <w:szCs w:val="22"/>
              </w:rPr>
            </w:pPr>
          </w:p>
        </w:tc>
        <w:tc>
          <w:tcPr>
            <w:tcW w:w="4261" w:type="dxa"/>
          </w:tcPr>
          <w:p w14:paraId="5A832F4A" w14:textId="1CC176A1" w:rsidR="00B54E0C" w:rsidRPr="00264F25" w:rsidRDefault="00B54E0C" w:rsidP="00B54E0C">
            <w:pPr>
              <w:rPr>
                <w:rFonts w:cstheme="minorHAnsi"/>
                <w:sz w:val="22"/>
                <w:szCs w:val="22"/>
              </w:rPr>
            </w:pPr>
          </w:p>
        </w:tc>
      </w:tr>
      <w:tr w:rsidR="00B54E0C" w:rsidRPr="00264F25" w14:paraId="2D0A5BE5" w14:textId="77777777" w:rsidTr="00B54E0C">
        <w:tc>
          <w:tcPr>
            <w:tcW w:w="1009" w:type="dxa"/>
          </w:tcPr>
          <w:p w14:paraId="0661BDC1"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6EB95327" w14:textId="1EB5D66F" w:rsidR="00B54E0C" w:rsidRPr="00264F25" w:rsidRDefault="00B54E0C" w:rsidP="00B54E0C">
            <w:pPr>
              <w:rPr>
                <w:rFonts w:eastAsia="Times New Roman" w:cstheme="minorHAnsi"/>
                <w:color w:val="000000"/>
                <w:sz w:val="22"/>
                <w:szCs w:val="22"/>
              </w:rPr>
            </w:pPr>
          </w:p>
        </w:tc>
        <w:tc>
          <w:tcPr>
            <w:tcW w:w="2718" w:type="dxa"/>
          </w:tcPr>
          <w:p w14:paraId="56B7E84B" w14:textId="402D2373" w:rsidR="00B54E0C" w:rsidRPr="00264F25" w:rsidRDefault="00B54E0C" w:rsidP="00B54E0C">
            <w:pPr>
              <w:rPr>
                <w:rFonts w:cstheme="minorHAnsi"/>
                <w:sz w:val="22"/>
                <w:szCs w:val="22"/>
              </w:rPr>
            </w:pPr>
          </w:p>
        </w:tc>
        <w:tc>
          <w:tcPr>
            <w:tcW w:w="4241" w:type="dxa"/>
          </w:tcPr>
          <w:p w14:paraId="68575917" w14:textId="24DFFE57" w:rsidR="00B54E0C" w:rsidRPr="00264F25" w:rsidRDefault="00B54E0C" w:rsidP="00B54E0C">
            <w:pPr>
              <w:rPr>
                <w:rFonts w:cstheme="minorHAnsi"/>
                <w:sz w:val="22"/>
                <w:szCs w:val="22"/>
              </w:rPr>
            </w:pPr>
          </w:p>
        </w:tc>
        <w:tc>
          <w:tcPr>
            <w:tcW w:w="4261" w:type="dxa"/>
          </w:tcPr>
          <w:p w14:paraId="7A01AB02" w14:textId="3DD4B992" w:rsidR="00B54E0C" w:rsidRPr="00264F25" w:rsidRDefault="00B54E0C" w:rsidP="00B54E0C">
            <w:pPr>
              <w:rPr>
                <w:rFonts w:cstheme="minorHAnsi"/>
                <w:sz w:val="22"/>
                <w:szCs w:val="22"/>
              </w:rPr>
            </w:pPr>
          </w:p>
        </w:tc>
      </w:tr>
      <w:tr w:rsidR="00B54E0C" w:rsidRPr="00264F25" w14:paraId="6C284E32" w14:textId="77777777" w:rsidTr="00B54E0C">
        <w:tc>
          <w:tcPr>
            <w:tcW w:w="1009" w:type="dxa"/>
          </w:tcPr>
          <w:p w14:paraId="322A3194" w14:textId="77777777" w:rsidR="00B54E0C" w:rsidRPr="00264F25" w:rsidRDefault="00B54E0C" w:rsidP="00B54E0C">
            <w:pPr>
              <w:pStyle w:val="ListParagraph"/>
              <w:numPr>
                <w:ilvl w:val="0"/>
                <w:numId w:val="1"/>
              </w:numPr>
              <w:rPr>
                <w:rFonts w:cstheme="minorHAnsi"/>
                <w:sz w:val="22"/>
                <w:szCs w:val="22"/>
              </w:rPr>
            </w:pPr>
          </w:p>
        </w:tc>
        <w:tc>
          <w:tcPr>
            <w:tcW w:w="2351" w:type="dxa"/>
          </w:tcPr>
          <w:p w14:paraId="17BCCEEA" w14:textId="6F222307" w:rsidR="00B54E0C" w:rsidRPr="00264F25" w:rsidRDefault="00B54E0C" w:rsidP="00B54E0C">
            <w:pPr>
              <w:rPr>
                <w:rFonts w:cstheme="minorHAnsi"/>
                <w:color w:val="000000"/>
                <w:sz w:val="22"/>
                <w:szCs w:val="22"/>
              </w:rPr>
            </w:pPr>
          </w:p>
        </w:tc>
        <w:tc>
          <w:tcPr>
            <w:tcW w:w="2718" w:type="dxa"/>
          </w:tcPr>
          <w:p w14:paraId="415A99CF" w14:textId="35DCB540" w:rsidR="00B54E0C" w:rsidRPr="00264F25" w:rsidRDefault="00B54E0C" w:rsidP="00B54E0C">
            <w:pPr>
              <w:rPr>
                <w:rFonts w:cstheme="minorHAnsi"/>
                <w:sz w:val="22"/>
                <w:szCs w:val="22"/>
              </w:rPr>
            </w:pPr>
          </w:p>
        </w:tc>
        <w:tc>
          <w:tcPr>
            <w:tcW w:w="4241" w:type="dxa"/>
          </w:tcPr>
          <w:p w14:paraId="4BCB79E2" w14:textId="588D0A9B" w:rsidR="00B54E0C" w:rsidRPr="00264F25" w:rsidRDefault="00B54E0C" w:rsidP="00B54E0C">
            <w:pPr>
              <w:rPr>
                <w:rFonts w:cstheme="minorHAnsi"/>
                <w:sz w:val="22"/>
                <w:szCs w:val="22"/>
              </w:rPr>
            </w:pPr>
          </w:p>
        </w:tc>
        <w:tc>
          <w:tcPr>
            <w:tcW w:w="4261" w:type="dxa"/>
          </w:tcPr>
          <w:p w14:paraId="580FAB37" w14:textId="40F02A21" w:rsidR="00B54E0C" w:rsidRPr="00264F25" w:rsidRDefault="00B54E0C" w:rsidP="00B54E0C">
            <w:pPr>
              <w:rPr>
                <w:rFonts w:cstheme="minorHAnsi"/>
                <w:color w:val="000000"/>
                <w:sz w:val="22"/>
                <w:szCs w:val="22"/>
              </w:rPr>
            </w:pPr>
          </w:p>
        </w:tc>
      </w:tr>
    </w:tbl>
    <w:p w14:paraId="293DC469" w14:textId="77777777" w:rsidR="000B7A30" w:rsidRPr="00264F25" w:rsidRDefault="000B7A30">
      <w:pPr>
        <w:rPr>
          <w:rFonts w:cstheme="minorHAnsi"/>
          <w:sz w:val="22"/>
          <w:szCs w:val="22"/>
        </w:rPr>
      </w:pPr>
    </w:p>
    <w:sectPr w:rsidR="000B7A30" w:rsidRPr="00264F25" w:rsidSect="009D04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03EE8" w14:textId="77777777" w:rsidR="005B41A9" w:rsidRDefault="005B41A9" w:rsidP="00DE6131">
      <w:r>
        <w:separator/>
      </w:r>
    </w:p>
  </w:endnote>
  <w:endnote w:type="continuationSeparator" w:id="0">
    <w:p w14:paraId="45C05B8C" w14:textId="77777777" w:rsidR="005B41A9" w:rsidRDefault="005B41A9" w:rsidP="00DE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DEE02" w14:textId="77777777" w:rsidR="005B41A9" w:rsidRDefault="005B41A9" w:rsidP="00DE6131">
      <w:r>
        <w:separator/>
      </w:r>
    </w:p>
  </w:footnote>
  <w:footnote w:type="continuationSeparator" w:id="0">
    <w:p w14:paraId="1416036B" w14:textId="77777777" w:rsidR="005B41A9" w:rsidRDefault="005B41A9" w:rsidP="00DE6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A133A5"/>
    <w:multiLevelType w:val="multilevel"/>
    <w:tmpl w:val="1B9E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421E"/>
    <w:rsid w:val="000F2708"/>
    <w:rsid w:val="000F4950"/>
    <w:rsid w:val="00111ED7"/>
    <w:rsid w:val="00193502"/>
    <w:rsid w:val="00207AC9"/>
    <w:rsid w:val="00246C3B"/>
    <w:rsid w:val="00264F25"/>
    <w:rsid w:val="00336B8B"/>
    <w:rsid w:val="0035336D"/>
    <w:rsid w:val="00361201"/>
    <w:rsid w:val="00361492"/>
    <w:rsid w:val="00385D74"/>
    <w:rsid w:val="00387827"/>
    <w:rsid w:val="003C7DC5"/>
    <w:rsid w:val="004B3C4A"/>
    <w:rsid w:val="005008BE"/>
    <w:rsid w:val="005B41A9"/>
    <w:rsid w:val="005E720C"/>
    <w:rsid w:val="005F102F"/>
    <w:rsid w:val="005F6B4E"/>
    <w:rsid w:val="006D0418"/>
    <w:rsid w:val="006D759B"/>
    <w:rsid w:val="00770DEF"/>
    <w:rsid w:val="007B4CBE"/>
    <w:rsid w:val="007C16AB"/>
    <w:rsid w:val="007F1FED"/>
    <w:rsid w:val="008363A6"/>
    <w:rsid w:val="00970EBD"/>
    <w:rsid w:val="009D04F7"/>
    <w:rsid w:val="009F7957"/>
    <w:rsid w:val="00A6299F"/>
    <w:rsid w:val="00B13867"/>
    <w:rsid w:val="00B34569"/>
    <w:rsid w:val="00B54E0C"/>
    <w:rsid w:val="00BE5129"/>
    <w:rsid w:val="00C639AA"/>
    <w:rsid w:val="00CD0B02"/>
    <w:rsid w:val="00DE6131"/>
    <w:rsid w:val="00E236CE"/>
    <w:rsid w:val="00E53B3D"/>
    <w:rsid w:val="00E8232D"/>
    <w:rsid w:val="00EA6E5A"/>
    <w:rsid w:val="00EF0C58"/>
    <w:rsid w:val="00EF35AF"/>
    <w:rsid w:val="00F07ECE"/>
    <w:rsid w:val="00F10689"/>
    <w:rsid w:val="00F76A69"/>
    <w:rsid w:val="00FF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F7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BalloonText">
    <w:name w:val="Balloon Text"/>
    <w:basedOn w:val="Normal"/>
    <w:link w:val="BalloonTextChar"/>
    <w:uiPriority w:val="99"/>
    <w:semiHidden/>
    <w:unhideWhenUsed/>
    <w:rsid w:val="005F6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4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7C16AB"/>
    <w:rPr>
      <w:sz w:val="16"/>
      <w:szCs w:val="16"/>
    </w:rPr>
  </w:style>
  <w:style w:type="paragraph" w:styleId="CommentText">
    <w:name w:val="annotation text"/>
    <w:basedOn w:val="Normal"/>
    <w:link w:val="CommentTextChar"/>
    <w:uiPriority w:val="99"/>
    <w:semiHidden/>
    <w:unhideWhenUsed/>
    <w:rsid w:val="007C16AB"/>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7C16AB"/>
    <w:rPr>
      <w:sz w:val="20"/>
      <w:szCs w:val="20"/>
    </w:rPr>
  </w:style>
  <w:style w:type="paragraph" w:styleId="Header">
    <w:name w:val="header"/>
    <w:basedOn w:val="Normal"/>
    <w:link w:val="HeaderChar"/>
    <w:uiPriority w:val="99"/>
    <w:unhideWhenUsed/>
    <w:rsid w:val="00DE6131"/>
    <w:pPr>
      <w:tabs>
        <w:tab w:val="center" w:pos="4680"/>
        <w:tab w:val="right" w:pos="9360"/>
      </w:tabs>
    </w:pPr>
  </w:style>
  <w:style w:type="character" w:customStyle="1" w:styleId="HeaderChar">
    <w:name w:val="Header Char"/>
    <w:basedOn w:val="DefaultParagraphFont"/>
    <w:link w:val="Header"/>
    <w:uiPriority w:val="99"/>
    <w:rsid w:val="00DE6131"/>
    <w:rPr>
      <w:rFonts w:eastAsiaTheme="minorEastAsia"/>
    </w:rPr>
  </w:style>
  <w:style w:type="paragraph" w:styleId="Footer">
    <w:name w:val="footer"/>
    <w:basedOn w:val="Normal"/>
    <w:link w:val="FooterChar"/>
    <w:uiPriority w:val="99"/>
    <w:unhideWhenUsed/>
    <w:rsid w:val="00DE6131"/>
    <w:pPr>
      <w:tabs>
        <w:tab w:val="center" w:pos="4680"/>
        <w:tab w:val="right" w:pos="9360"/>
      </w:tabs>
    </w:pPr>
  </w:style>
  <w:style w:type="character" w:customStyle="1" w:styleId="FooterChar">
    <w:name w:val="Footer Char"/>
    <w:basedOn w:val="DefaultParagraphFont"/>
    <w:link w:val="Footer"/>
    <w:uiPriority w:val="99"/>
    <w:rsid w:val="00DE6131"/>
    <w:rPr>
      <w:rFonts w:eastAsiaTheme="minorEastAsia"/>
    </w:rPr>
  </w:style>
  <w:style w:type="paragraph" w:styleId="NormalWeb">
    <w:name w:val="Normal (Web)"/>
    <w:basedOn w:val="Normal"/>
    <w:uiPriority w:val="99"/>
    <w:semiHidden/>
    <w:unhideWhenUsed/>
    <w:rsid w:val="00FF59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3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2020-08-13T05:02:00Z</dcterms:created>
  <dcterms:modified xsi:type="dcterms:W3CDTF">2020-08-13T05:02:00Z</dcterms:modified>
</cp:coreProperties>
</file>