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0F7" w:rsidRDefault="00F02E6B" w:rsidP="00F02E6B">
      <w:pPr>
        <w:jc w:val="center"/>
      </w:pPr>
      <w:r>
        <w:t>Rosette Redline comments</w:t>
      </w:r>
    </w:p>
    <w:p w:rsidR="00F02E6B" w:rsidRDefault="00F02E6B" w:rsidP="00F02E6B">
      <w:pPr>
        <w:jc w:val="center"/>
      </w:pPr>
    </w:p>
    <w:tbl>
      <w:tblPr>
        <w:tblStyle w:val="TableGrid"/>
        <w:tblW w:w="0" w:type="auto"/>
        <w:tblLook w:val="04A0" w:firstRow="1" w:lastRow="0" w:firstColumn="1" w:lastColumn="0" w:noHBand="0" w:noVBand="1"/>
      </w:tblPr>
      <w:tblGrid>
        <w:gridCol w:w="2245"/>
        <w:gridCol w:w="7105"/>
      </w:tblGrid>
      <w:tr w:rsidR="00F02E6B" w:rsidTr="001B365F">
        <w:tc>
          <w:tcPr>
            <w:tcW w:w="2245" w:type="dxa"/>
          </w:tcPr>
          <w:p w:rsidR="00F02E6B" w:rsidRPr="00F02E6B" w:rsidRDefault="00F02E6B" w:rsidP="00F02E6B">
            <w:pPr>
              <w:rPr>
                <w:b/>
                <w:u w:val="single"/>
              </w:rPr>
            </w:pPr>
            <w:r w:rsidRPr="00F02E6B">
              <w:rPr>
                <w:b/>
                <w:u w:val="single"/>
              </w:rPr>
              <w:t>Section</w:t>
            </w:r>
          </w:p>
        </w:tc>
        <w:tc>
          <w:tcPr>
            <w:tcW w:w="7105" w:type="dxa"/>
          </w:tcPr>
          <w:p w:rsidR="00F02E6B" w:rsidRPr="00F02E6B" w:rsidRDefault="00F02E6B" w:rsidP="00F02E6B">
            <w:pPr>
              <w:rPr>
                <w:b/>
                <w:u w:val="single"/>
              </w:rPr>
            </w:pPr>
            <w:r w:rsidRPr="00F02E6B">
              <w:rPr>
                <w:b/>
                <w:u w:val="single"/>
              </w:rPr>
              <w:t>Comment</w:t>
            </w:r>
          </w:p>
        </w:tc>
      </w:tr>
      <w:tr w:rsidR="00F02E6B" w:rsidTr="001B365F">
        <w:tc>
          <w:tcPr>
            <w:tcW w:w="2245" w:type="dxa"/>
          </w:tcPr>
          <w:p w:rsidR="00F02E6B" w:rsidRDefault="0058307A" w:rsidP="00F02E6B">
            <w:r>
              <w:t>2.2.2.2.e.1 (Clarity of Application Process)</w:t>
            </w:r>
          </w:p>
        </w:tc>
        <w:tc>
          <w:tcPr>
            <w:tcW w:w="7105" w:type="dxa"/>
          </w:tcPr>
          <w:p w:rsidR="00F02E6B" w:rsidRDefault="0058307A" w:rsidP="0058307A">
            <w:r>
              <w:t xml:space="preserve">Change question to:  Is ICANN organization </w:t>
            </w:r>
            <w:r>
              <w:t>capable of scaling to handle application volume and, if not, what would have to happen in o</w:t>
            </w:r>
            <w:r>
              <w:t>rder for ICANN organization to scale?</w:t>
            </w:r>
          </w:p>
        </w:tc>
      </w:tr>
      <w:tr w:rsidR="00F02E6B" w:rsidTr="001B365F">
        <w:tc>
          <w:tcPr>
            <w:tcW w:w="2245" w:type="dxa"/>
          </w:tcPr>
          <w:p w:rsidR="00F02E6B" w:rsidRDefault="001B365F" w:rsidP="00F02E6B">
            <w:r>
              <w:t>2.2.4.e, bullet 1 (Different TLD Types)</w:t>
            </w:r>
          </w:p>
        </w:tc>
        <w:tc>
          <w:tcPr>
            <w:tcW w:w="7105" w:type="dxa"/>
          </w:tcPr>
          <w:p w:rsidR="00F02E6B" w:rsidRDefault="001B365F" w:rsidP="00F02E6B">
            <w:r>
              <w:t xml:space="preserve">Add as last sentence to bullet:  If so, which categories </w:t>
            </w:r>
          </w:p>
        </w:tc>
      </w:tr>
      <w:tr w:rsidR="00F02E6B" w:rsidTr="001B365F">
        <w:tc>
          <w:tcPr>
            <w:tcW w:w="2245" w:type="dxa"/>
          </w:tcPr>
          <w:p w:rsidR="00F02E6B" w:rsidRDefault="00544CFF" w:rsidP="00F02E6B">
            <w:r>
              <w:t>2.2.4.f (Different TLD Types)</w:t>
            </w:r>
          </w:p>
        </w:tc>
        <w:tc>
          <w:tcPr>
            <w:tcW w:w="7105" w:type="dxa"/>
          </w:tcPr>
          <w:p w:rsidR="00F02E6B" w:rsidRDefault="00544CFF" w:rsidP="00F02E6B">
            <w:r>
              <w:t>Change last word in “validated registry” bullet from verified to validated</w:t>
            </w:r>
          </w:p>
        </w:tc>
      </w:tr>
      <w:tr w:rsidR="00F02E6B" w:rsidTr="001B365F">
        <w:tc>
          <w:tcPr>
            <w:tcW w:w="2245" w:type="dxa"/>
          </w:tcPr>
          <w:p w:rsidR="00F02E6B" w:rsidRDefault="00544CFF" w:rsidP="00F02E6B">
            <w:r>
              <w:t>2.2.6.f (Accreditation Programs)</w:t>
            </w:r>
          </w:p>
        </w:tc>
        <w:tc>
          <w:tcPr>
            <w:tcW w:w="7105" w:type="dxa"/>
          </w:tcPr>
          <w:p w:rsidR="00F02E6B" w:rsidRDefault="00544CFF" w:rsidP="00F02E6B">
            <w:r>
              <w:t>Change “A new RSP must be evaluated prior to the ultimate selection of the Applicant to manage one or more specific TLDs.” to “A new RSP must be evaluated before the Applicant signs the Registry Agreement for the applied-for TLD(s).”</w:t>
            </w:r>
          </w:p>
        </w:tc>
      </w:tr>
      <w:tr w:rsidR="00F02E6B" w:rsidTr="001B365F">
        <w:tc>
          <w:tcPr>
            <w:tcW w:w="2245" w:type="dxa"/>
          </w:tcPr>
          <w:p w:rsidR="00F02E6B" w:rsidRDefault="00CA3CE9" w:rsidP="00F02E6B">
            <w:r>
              <w:t>2.5.1.e, bullet 1 (Application Fees)</w:t>
            </w:r>
          </w:p>
        </w:tc>
        <w:tc>
          <w:tcPr>
            <w:tcW w:w="7105" w:type="dxa"/>
          </w:tcPr>
          <w:p w:rsidR="00F02E6B" w:rsidRDefault="00CA3CE9" w:rsidP="00F02E6B">
            <w:r>
              <w:t>Drop footnote to define “warehousing” and “squatting”</w:t>
            </w:r>
          </w:p>
        </w:tc>
      </w:tr>
      <w:tr w:rsidR="00F02E6B" w:rsidTr="001B365F">
        <w:tc>
          <w:tcPr>
            <w:tcW w:w="2245" w:type="dxa"/>
          </w:tcPr>
          <w:p w:rsidR="00F02E6B" w:rsidRDefault="002C5789" w:rsidP="00F02E6B">
            <w:r>
              <w:t>Fn 219</w:t>
            </w:r>
          </w:p>
        </w:tc>
        <w:tc>
          <w:tcPr>
            <w:tcW w:w="7105" w:type="dxa"/>
          </w:tcPr>
          <w:p w:rsidR="00F02E6B" w:rsidRDefault="002C5789" w:rsidP="00F02E6B">
            <w:r>
              <w:t>Suggest deleting the link to my letter to John Jeffrey.  (Link to decision in IO Community Objection against .AMAZON applications already included)</w:t>
            </w:r>
            <w:bookmarkStart w:id="0" w:name="_GoBack"/>
            <w:bookmarkEnd w:id="0"/>
          </w:p>
        </w:tc>
      </w:tr>
    </w:tbl>
    <w:p w:rsidR="00F02E6B" w:rsidRDefault="00F02E6B" w:rsidP="00F02E6B"/>
    <w:p w:rsidR="00F02E6B" w:rsidRDefault="00F02E6B"/>
    <w:sectPr w:rsidR="00F02E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780A91"/>
    <w:multiLevelType w:val="multilevel"/>
    <w:tmpl w:val="29C241A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E6B"/>
    <w:rsid w:val="001B365F"/>
    <w:rsid w:val="002C5789"/>
    <w:rsid w:val="00544CFF"/>
    <w:rsid w:val="0058307A"/>
    <w:rsid w:val="00650058"/>
    <w:rsid w:val="009000F7"/>
    <w:rsid w:val="00CA3CE9"/>
    <w:rsid w:val="00F02E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93CF2C-C40D-4161-835B-F6384037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02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544CFF"/>
    <w:pPr>
      <w:spacing w:after="0" w:line="240" w:lineRule="auto"/>
    </w:pPr>
    <w:rPr>
      <w:rFonts w:ascii="Arial" w:eastAsia="Arial" w:hAnsi="Arial" w:cs="Arial"/>
      <w:sz w:val="20"/>
      <w:szCs w:val="20"/>
      <w:lang w:val="en"/>
    </w:rPr>
  </w:style>
  <w:style w:type="character" w:customStyle="1" w:styleId="CommentTextChar">
    <w:name w:val="Comment Text Char"/>
    <w:basedOn w:val="DefaultParagraphFont"/>
    <w:link w:val="CommentText"/>
    <w:uiPriority w:val="99"/>
    <w:semiHidden/>
    <w:rsid w:val="00544CFF"/>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544CFF"/>
    <w:rPr>
      <w:sz w:val="16"/>
      <w:szCs w:val="16"/>
    </w:rPr>
  </w:style>
  <w:style w:type="paragraph" w:styleId="BalloonText">
    <w:name w:val="Balloon Text"/>
    <w:basedOn w:val="Normal"/>
    <w:link w:val="BalloonTextChar"/>
    <w:uiPriority w:val="99"/>
    <w:semiHidden/>
    <w:unhideWhenUsed/>
    <w:rsid w:val="00544C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4CF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146</Words>
  <Characters>838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Rosette, Kristina</dc:creator>
  <cp:keywords/>
  <dc:description/>
  <cp:lastModifiedBy>Rosette, Kristina</cp:lastModifiedBy>
  <cp:revision>6</cp:revision>
  <dcterms:created xsi:type="dcterms:W3CDTF">2018-06-28T19:28:00Z</dcterms:created>
  <dcterms:modified xsi:type="dcterms:W3CDTF">2018-06-28T20:04:00Z</dcterms:modified>
</cp:coreProperties>
</file>