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64" w:rsidRPr="004D6320" w:rsidRDefault="00060976" w:rsidP="004D6320">
      <w:pPr>
        <w:widowControl w:val="0"/>
        <w:spacing w:after="0"/>
        <w:jc w:val="center"/>
        <w:rPr>
          <w:rFonts w:ascii="Calibri" w:hAnsi="Calibri" w:cs="Calibri"/>
          <w:b/>
        </w:rPr>
      </w:pPr>
      <w:r w:rsidRPr="004D6320">
        <w:rPr>
          <w:rFonts w:ascii="Calibri" w:hAnsi="Calibri" w:cs="Calibri"/>
          <w:b/>
        </w:rPr>
        <w:t>FURTHER GROUPING OF CATEGORY F QUESTIONS INTO “DISCLOSURE” AND “PUBLICATION” CONSISTENT WITH THE WORKING GRO</w:t>
      </w:r>
      <w:r w:rsidR="005946E2">
        <w:rPr>
          <w:rFonts w:ascii="Calibri" w:hAnsi="Calibri" w:cs="Calibri"/>
          <w:b/>
        </w:rPr>
        <w:t xml:space="preserve">UP’S AGREED DEFINITIONS </w:t>
      </w:r>
      <w:bookmarkStart w:id="0" w:name="_GoBack"/>
      <w:bookmarkEnd w:id="0"/>
    </w:p>
    <w:p w:rsidR="00060976" w:rsidRPr="004D6320" w:rsidRDefault="004D6320" w:rsidP="004D6320">
      <w:pPr>
        <w:widowControl w:val="0"/>
        <w:spacing w:after="0"/>
        <w:jc w:val="center"/>
        <w:rPr>
          <w:rFonts w:ascii="Calibri" w:hAnsi="Calibri" w:cs="Calibri"/>
          <w:b/>
        </w:rPr>
      </w:pPr>
      <w:r w:rsidRPr="004D6320">
        <w:rPr>
          <w:rFonts w:ascii="Calibri" w:hAnsi="Calibri" w:cs="Calibri"/>
          <w:b/>
        </w:rPr>
        <w:t>1 September</w:t>
      </w:r>
      <w:r w:rsidR="00060976" w:rsidRPr="004D6320">
        <w:rPr>
          <w:rFonts w:ascii="Calibri" w:hAnsi="Calibri" w:cs="Calibri"/>
          <w:b/>
        </w:rPr>
        <w:t xml:space="preserve"> 2014</w:t>
      </w:r>
    </w:p>
    <w:p w:rsidR="00DE6A52" w:rsidRPr="004D6320" w:rsidRDefault="00DE6A52" w:rsidP="004D6320">
      <w:pPr>
        <w:widowControl w:val="0"/>
        <w:spacing w:after="0"/>
        <w:rPr>
          <w:rFonts w:ascii="Calibri" w:hAnsi="Calibri" w:cs="Calibri"/>
        </w:rPr>
      </w:pPr>
    </w:p>
    <w:p w:rsidR="00060976" w:rsidRPr="00060976" w:rsidRDefault="004D6320" w:rsidP="004D6320">
      <w:pPr>
        <w:widowControl w:val="0"/>
        <w:spacing w:after="0"/>
        <w:rPr>
          <w:rFonts w:ascii="Calibri" w:hAnsi="Calibri" w:cs="Calibri"/>
          <w:b/>
          <w:sz w:val="22"/>
          <w:szCs w:val="22"/>
        </w:rPr>
      </w:pPr>
      <w:r w:rsidRPr="004D6320">
        <w:rPr>
          <w:rFonts w:ascii="Calibri" w:hAnsi="Calibri" w:cs="Calibri"/>
          <w:b/>
        </w:rPr>
        <w:t>I. GENERAL:</w:t>
      </w:r>
    </w:p>
    <w:p w:rsidR="004D6320" w:rsidRDefault="004D6320" w:rsidP="004D6320">
      <w:pPr>
        <w:widowControl w:val="0"/>
        <w:spacing w:after="0"/>
        <w:rPr>
          <w:rFonts w:ascii="Calibri" w:hAnsi="Calibri" w:cs="Calibri"/>
          <w:b/>
          <w:sz w:val="22"/>
          <w:szCs w:val="22"/>
        </w:rPr>
      </w:pPr>
    </w:p>
    <w:p w:rsidR="00DE6A52" w:rsidRDefault="004D6320" w:rsidP="004D6320">
      <w:pPr>
        <w:widowControl w:val="0"/>
        <w:spacing w:after="0"/>
        <w:rPr>
          <w:rFonts w:ascii="Calibri" w:hAnsi="Calibri" w:cs="Calibri"/>
          <w:b/>
          <w:sz w:val="22"/>
          <w:szCs w:val="22"/>
        </w:rPr>
      </w:pPr>
      <w:r>
        <w:rPr>
          <w:rFonts w:ascii="Calibri" w:hAnsi="Calibri" w:cs="Calibri"/>
          <w:b/>
          <w:sz w:val="22"/>
          <w:szCs w:val="22"/>
        </w:rPr>
        <w:t>1.</w:t>
      </w:r>
      <w:r w:rsidR="00060976" w:rsidRPr="004D6320">
        <w:rPr>
          <w:rFonts w:ascii="Calibri" w:hAnsi="Calibri" w:cs="Calibri"/>
          <w:b/>
          <w:sz w:val="22"/>
          <w:szCs w:val="22"/>
        </w:rPr>
        <w:t xml:space="preserve"> </w:t>
      </w:r>
      <w:r w:rsidR="00EC1964" w:rsidRPr="004D6320">
        <w:rPr>
          <w:rFonts w:ascii="Calibri" w:hAnsi="Calibri" w:cs="Calibri"/>
          <w:b/>
          <w:sz w:val="22"/>
          <w:szCs w:val="22"/>
        </w:rPr>
        <w:t>What, if any, are the baseline minimum standardized reveal processes that should be adopted by ICANN-accredited privacy/proxy service providers?</w:t>
      </w:r>
    </w:p>
    <w:p w:rsidR="004D6320" w:rsidRPr="004D6320" w:rsidRDefault="004D6320" w:rsidP="004D6320">
      <w:pPr>
        <w:widowControl w:val="0"/>
        <w:spacing w:after="0"/>
        <w:rPr>
          <w:rFonts w:ascii="Calibri" w:hAnsi="Calibri" w:cs="Calibri"/>
          <w:b/>
          <w:sz w:val="22"/>
          <w:szCs w:val="22"/>
        </w:rPr>
      </w:pPr>
    </w:p>
    <w:p w:rsidR="00060976" w:rsidRPr="004D6320" w:rsidRDefault="00060976" w:rsidP="004D6320">
      <w:pPr>
        <w:pStyle w:val="ListParagraph0"/>
        <w:widowControl w:val="0"/>
        <w:numPr>
          <w:ilvl w:val="0"/>
          <w:numId w:val="8"/>
        </w:numPr>
        <w:spacing w:after="0"/>
        <w:rPr>
          <w:rFonts w:ascii="Calibri" w:hAnsi="Calibri" w:cs="Calibri"/>
          <w:sz w:val="22"/>
          <w:szCs w:val="22"/>
        </w:rPr>
      </w:pPr>
      <w:r>
        <w:rPr>
          <w:rFonts w:ascii="Calibri" w:hAnsi="Calibri" w:cs="Calibri"/>
          <w:sz w:val="22"/>
          <w:szCs w:val="22"/>
        </w:rPr>
        <w:t xml:space="preserve">Origin: WHOIS RT - </w:t>
      </w:r>
      <w:r w:rsidRPr="00060976">
        <w:rPr>
          <w:rFonts w:ascii="Calibri" w:eastAsia="Times New Roman" w:hAnsi="Calibri" w:cs="Calibri"/>
          <w:i/>
          <w:color w:val="000000"/>
          <w:sz w:val="22"/>
          <w:szCs w:val="22"/>
        </w:rPr>
        <w:t>Adopt agreed standardized relay and reveal processes and timeframes</w:t>
      </w:r>
    </w:p>
    <w:p w:rsidR="004D6320" w:rsidRPr="004D6320" w:rsidRDefault="004D6320" w:rsidP="004D6320">
      <w:pPr>
        <w:widowControl w:val="0"/>
        <w:spacing w:after="0"/>
        <w:rPr>
          <w:rFonts w:ascii="Calibri" w:hAnsi="Calibri" w:cs="Calibri"/>
          <w:sz w:val="22"/>
          <w:szCs w:val="22"/>
        </w:rPr>
      </w:pPr>
    </w:p>
    <w:p w:rsidR="004D6320" w:rsidRPr="004D6320" w:rsidRDefault="004D6320" w:rsidP="004D6320">
      <w:pPr>
        <w:widowControl w:val="0"/>
        <w:spacing w:after="0"/>
        <w:ind w:left="360"/>
        <w:rPr>
          <w:rFonts w:ascii="Calibri" w:hAnsi="Calibri" w:cs="Calibri"/>
          <w:sz w:val="22"/>
          <w:szCs w:val="22"/>
          <w:u w:val="single"/>
        </w:rPr>
      </w:pPr>
      <w:r w:rsidRPr="004D6320">
        <w:rPr>
          <w:rFonts w:ascii="Calibri" w:eastAsia="Times New Roman" w:hAnsi="Calibri" w:cs="Calibri"/>
          <w:color w:val="000000"/>
          <w:sz w:val="22"/>
          <w:szCs w:val="22"/>
          <w:u w:val="single"/>
        </w:rPr>
        <w:t>Agreed WG Sub-Questions:</w:t>
      </w:r>
    </w:p>
    <w:p w:rsidR="004D6320" w:rsidRPr="004D6320" w:rsidRDefault="004D6320" w:rsidP="004D6320">
      <w:pPr>
        <w:pStyle w:val="ListParagraph0"/>
        <w:widowControl w:val="0"/>
        <w:numPr>
          <w:ilvl w:val="0"/>
          <w:numId w:val="10"/>
        </w:numPr>
        <w:spacing w:after="0"/>
        <w:rPr>
          <w:rFonts w:ascii="Calibri" w:hAnsi="Calibri" w:cs="Calibri"/>
          <w:i/>
          <w:iCs/>
          <w:sz w:val="22"/>
          <w:szCs w:val="22"/>
        </w:rPr>
      </w:pPr>
      <w:r w:rsidRPr="004D6320">
        <w:rPr>
          <w:rFonts w:ascii="Calibri" w:hAnsi="Calibri" w:cs="Calibri"/>
          <w:i/>
          <w:iCs/>
          <w:sz w:val="22"/>
          <w:szCs w:val="22"/>
        </w:rPr>
        <w:t>Any difference if requestor is law enforcement or a private party?</w:t>
      </w:r>
    </w:p>
    <w:p w:rsidR="004D6320" w:rsidRPr="004D6320" w:rsidRDefault="004D6320" w:rsidP="004D6320">
      <w:pPr>
        <w:pStyle w:val="ListParagraph0"/>
        <w:widowControl w:val="0"/>
        <w:numPr>
          <w:ilvl w:val="0"/>
          <w:numId w:val="10"/>
        </w:numPr>
        <w:spacing w:after="0"/>
        <w:rPr>
          <w:rFonts w:ascii="Calibri" w:hAnsi="Calibri" w:cs="Calibri"/>
          <w:i/>
          <w:iCs/>
          <w:sz w:val="22"/>
          <w:szCs w:val="22"/>
        </w:rPr>
      </w:pPr>
      <w:r w:rsidRPr="004D6320">
        <w:rPr>
          <w:rFonts w:ascii="Calibri" w:hAnsi="Calibri" w:cs="Calibri"/>
          <w:i/>
          <w:iCs/>
          <w:sz w:val="22"/>
          <w:szCs w:val="22"/>
        </w:rPr>
        <w:t>Should details of the complainant be revealed to the registrant/owner?</w:t>
      </w:r>
    </w:p>
    <w:p w:rsidR="004D6320" w:rsidRPr="004D6320" w:rsidRDefault="004D6320" w:rsidP="004D6320">
      <w:pPr>
        <w:pStyle w:val="ListParagraph0"/>
        <w:widowControl w:val="0"/>
        <w:numPr>
          <w:ilvl w:val="0"/>
          <w:numId w:val="10"/>
        </w:numPr>
        <w:spacing w:after="0"/>
        <w:rPr>
          <w:rFonts w:ascii="Calibri" w:hAnsi="Calibri" w:cs="Calibri"/>
          <w:i/>
          <w:iCs/>
          <w:sz w:val="22"/>
          <w:szCs w:val="22"/>
        </w:rPr>
      </w:pPr>
      <w:r w:rsidRPr="004D6320">
        <w:rPr>
          <w:rFonts w:ascii="Calibri" w:hAnsi="Calibri" w:cs="Calibri"/>
          <w:i/>
          <w:iCs/>
          <w:sz w:val="22"/>
          <w:szCs w:val="22"/>
        </w:rPr>
        <w:t>Consider a voluntary cancellation of the domain name registration as an option, notwithstanding access to data by legitimate requestors. If so, should law enforcement and injured parties still have access to the information? How (if at all) to prevent registrant from changing her information upon receiving notification?</w:t>
      </w:r>
    </w:p>
    <w:p w:rsidR="004D6320" w:rsidRPr="004D6320" w:rsidRDefault="004D6320" w:rsidP="004D6320">
      <w:pPr>
        <w:pStyle w:val="ListParagraph0"/>
        <w:widowControl w:val="0"/>
        <w:numPr>
          <w:ilvl w:val="0"/>
          <w:numId w:val="10"/>
        </w:numPr>
        <w:spacing w:after="0"/>
        <w:rPr>
          <w:rFonts w:ascii="Calibri" w:hAnsi="Calibri" w:cs="Calibri"/>
          <w:sz w:val="22"/>
          <w:szCs w:val="22"/>
        </w:rPr>
      </w:pPr>
      <w:r w:rsidRPr="004D6320">
        <w:rPr>
          <w:rFonts w:ascii="Calibri" w:hAnsi="Calibri" w:cs="Calibri"/>
          <w:i/>
          <w:iCs/>
          <w:sz w:val="22"/>
          <w:szCs w:val="22"/>
        </w:rPr>
        <w:t>Consider customer option for different methods and notification issues</w:t>
      </w:r>
      <w:r>
        <w:rPr>
          <w:rStyle w:val="Funotenanker"/>
          <w:rFonts w:ascii="Calibri" w:hAnsi="Calibri" w:cs="Calibri"/>
          <w:i/>
          <w:iCs/>
          <w:sz w:val="22"/>
          <w:szCs w:val="22"/>
        </w:rPr>
        <w:footnoteReference w:id="1"/>
      </w:r>
      <w:r w:rsidRPr="004D6320">
        <w:rPr>
          <w:rFonts w:ascii="Calibri" w:hAnsi="Calibri" w:cs="Calibri"/>
          <w:i/>
          <w:iCs/>
          <w:sz w:val="22"/>
          <w:szCs w:val="22"/>
        </w:rPr>
        <w:t xml:space="preserve"> where applicable laws so permit.</w:t>
      </w:r>
    </w:p>
    <w:p w:rsidR="004D6320" w:rsidRPr="004D6320" w:rsidRDefault="004D6320" w:rsidP="004D6320">
      <w:pPr>
        <w:pStyle w:val="ListParagraph0"/>
        <w:widowControl w:val="0"/>
        <w:numPr>
          <w:ilvl w:val="0"/>
          <w:numId w:val="10"/>
        </w:numPr>
        <w:spacing w:after="0"/>
        <w:rPr>
          <w:rFonts w:ascii="Calibri" w:hAnsi="Calibri" w:cs="Calibri"/>
          <w:i/>
          <w:iCs/>
          <w:sz w:val="22"/>
          <w:szCs w:val="22"/>
        </w:rPr>
      </w:pPr>
      <w:r w:rsidRPr="004D6320">
        <w:rPr>
          <w:rFonts w:ascii="Calibri" w:hAnsi="Calibri" w:cs="Calibri"/>
          <w:i/>
          <w:iCs/>
          <w:sz w:val="22"/>
          <w:szCs w:val="22"/>
        </w:rPr>
        <w:t>What processes or levels of revealing the underlying registrant exist?</w:t>
      </w:r>
    </w:p>
    <w:p w:rsidR="004D6320" w:rsidRPr="004D6320" w:rsidRDefault="004D6320" w:rsidP="004D6320">
      <w:pPr>
        <w:pStyle w:val="ListParagraph0"/>
        <w:widowControl w:val="0"/>
        <w:numPr>
          <w:ilvl w:val="0"/>
          <w:numId w:val="10"/>
        </w:numPr>
        <w:spacing w:after="0"/>
        <w:rPr>
          <w:rFonts w:ascii="Calibri" w:hAnsi="Calibri" w:cs="Calibri"/>
          <w:i/>
          <w:iCs/>
          <w:sz w:val="22"/>
          <w:szCs w:val="22"/>
        </w:rPr>
      </w:pPr>
      <w:r w:rsidRPr="004D6320">
        <w:rPr>
          <w:rFonts w:ascii="Calibri" w:hAnsi="Calibri" w:cs="Calibri"/>
          <w:i/>
          <w:iCs/>
          <w:sz w:val="22"/>
          <w:szCs w:val="22"/>
        </w:rPr>
        <w:t>What are the minimum standards of proof that should be required for the identity of the requestor?</w:t>
      </w:r>
    </w:p>
    <w:p w:rsidR="004D6320" w:rsidRPr="004D6320" w:rsidRDefault="004D6320" w:rsidP="004D6320">
      <w:pPr>
        <w:pStyle w:val="ListParagraph0"/>
        <w:widowControl w:val="0"/>
        <w:numPr>
          <w:ilvl w:val="0"/>
          <w:numId w:val="10"/>
        </w:numPr>
        <w:spacing w:after="0"/>
        <w:rPr>
          <w:rFonts w:ascii="Calibri" w:hAnsi="Calibri" w:cs="Calibri"/>
          <w:i/>
          <w:iCs/>
          <w:sz w:val="22"/>
          <w:szCs w:val="22"/>
        </w:rPr>
      </w:pPr>
      <w:r w:rsidRPr="004D6320">
        <w:rPr>
          <w:rFonts w:ascii="Calibri" w:hAnsi="Calibri" w:cs="Calibri"/>
          <w:i/>
          <w:iCs/>
          <w:sz w:val="22"/>
          <w:szCs w:val="22"/>
        </w:rPr>
        <w:t>What are the minimum standards of proof that should be required for the allegations being raised by the requestor?</w:t>
      </w:r>
    </w:p>
    <w:p w:rsidR="004D6320" w:rsidRPr="004D6320" w:rsidRDefault="004D6320" w:rsidP="004D6320">
      <w:pPr>
        <w:pStyle w:val="ListParagraph0"/>
        <w:widowControl w:val="0"/>
        <w:numPr>
          <w:ilvl w:val="0"/>
          <w:numId w:val="10"/>
        </w:numPr>
        <w:spacing w:after="0"/>
        <w:rPr>
          <w:rFonts w:ascii="Calibri" w:hAnsi="Calibri" w:cs="Calibri"/>
          <w:i/>
          <w:iCs/>
          <w:sz w:val="22"/>
          <w:szCs w:val="22"/>
        </w:rPr>
      </w:pPr>
      <w:r w:rsidRPr="004D6320">
        <w:rPr>
          <w:rFonts w:ascii="Calibri" w:hAnsi="Calibri" w:cs="Calibri"/>
          <w:i/>
          <w:iCs/>
          <w:sz w:val="22"/>
          <w:szCs w:val="22"/>
        </w:rPr>
        <w:t>Does the P&amp;P service have to assess the lawfulness of the request? What if the allegation refers to conduct legal in one jurisdiction but not the other?</w:t>
      </w:r>
    </w:p>
    <w:p w:rsidR="004D6320" w:rsidRPr="004D6320" w:rsidRDefault="004D6320" w:rsidP="004D6320">
      <w:pPr>
        <w:pStyle w:val="ListParagraph0"/>
        <w:widowControl w:val="0"/>
        <w:numPr>
          <w:ilvl w:val="0"/>
          <w:numId w:val="10"/>
        </w:numPr>
        <w:spacing w:after="0"/>
        <w:rPr>
          <w:rFonts w:ascii="Calibri" w:hAnsi="Calibri" w:cs="Calibri"/>
          <w:sz w:val="22"/>
          <w:szCs w:val="22"/>
        </w:rPr>
      </w:pPr>
      <w:r w:rsidRPr="004D6320">
        <w:rPr>
          <w:rFonts w:ascii="Calibri" w:hAnsi="Calibri" w:cs="Calibri"/>
          <w:i/>
          <w:iCs/>
          <w:sz w:val="22"/>
          <w:szCs w:val="22"/>
        </w:rPr>
        <w:t xml:space="preserve">What limitations should the requestor be required to agree to regarding use of the </w:t>
      </w:r>
      <w:r w:rsidRPr="004D6320">
        <w:rPr>
          <w:rFonts w:ascii="Calibri" w:hAnsi="Calibri" w:cs="Calibri"/>
          <w:i/>
          <w:iCs/>
          <w:sz w:val="22"/>
          <w:szCs w:val="22"/>
        </w:rPr>
        <w:lastRenderedPageBreak/>
        <w:t>revealed data (e.g., only for the purpose stated in the request and not for publication to the general public)?</w:t>
      </w:r>
    </w:p>
    <w:p w:rsidR="00DE6A52" w:rsidRDefault="00DE6A52" w:rsidP="004D6320">
      <w:pPr>
        <w:widowControl w:val="0"/>
        <w:spacing w:after="0"/>
        <w:rPr>
          <w:rFonts w:ascii="Calibri" w:hAnsi="Calibri" w:cs="Calibri"/>
          <w:sz w:val="22"/>
          <w:szCs w:val="22"/>
        </w:rPr>
      </w:pPr>
    </w:p>
    <w:p w:rsidR="00060976" w:rsidRPr="004D6320" w:rsidRDefault="004D6320" w:rsidP="004D6320">
      <w:pPr>
        <w:widowControl w:val="0"/>
        <w:spacing w:after="0"/>
        <w:rPr>
          <w:rFonts w:ascii="Calibri" w:hAnsi="Calibri" w:cs="Calibri"/>
          <w:b/>
        </w:rPr>
      </w:pPr>
      <w:r w:rsidRPr="004D6320">
        <w:rPr>
          <w:rFonts w:ascii="Calibri" w:hAnsi="Calibri" w:cs="Calibri"/>
          <w:b/>
        </w:rPr>
        <w:t>II. QUESTIONS RELATED TO THE DISCLOSURE OF CUSTOMER DETAILS TO A THIRD PARTY REQUESTOR (OTHER THAN LAW ENFORCEMENT AUTHORITIES (“LEA”)):</w:t>
      </w:r>
    </w:p>
    <w:p w:rsidR="004D6320" w:rsidRDefault="004D6320" w:rsidP="004D6320">
      <w:pPr>
        <w:widowControl w:val="0"/>
        <w:spacing w:after="0"/>
        <w:contextualSpacing/>
        <w:rPr>
          <w:rFonts w:ascii="Calibri" w:hAnsi="Calibri" w:cs="Calibri"/>
          <w:sz w:val="22"/>
          <w:szCs w:val="22"/>
        </w:rPr>
      </w:pPr>
    </w:p>
    <w:p w:rsidR="00060976" w:rsidRDefault="004D6320" w:rsidP="004D6320">
      <w:pPr>
        <w:widowControl w:val="0"/>
        <w:spacing w:after="0"/>
        <w:contextualSpacing/>
        <w:rPr>
          <w:rFonts w:ascii="Calibri" w:hAnsi="Calibri" w:cs="Calibri"/>
          <w:b/>
          <w:sz w:val="22"/>
          <w:szCs w:val="22"/>
        </w:rPr>
      </w:pPr>
      <w:r>
        <w:rPr>
          <w:rFonts w:ascii="Calibri" w:hAnsi="Calibri" w:cs="Calibri"/>
          <w:b/>
          <w:sz w:val="22"/>
          <w:szCs w:val="22"/>
        </w:rPr>
        <w:t>1</w:t>
      </w:r>
      <w:r w:rsidRPr="004D6320">
        <w:rPr>
          <w:rFonts w:ascii="Calibri" w:hAnsi="Calibri" w:cs="Calibri"/>
          <w:b/>
          <w:sz w:val="22"/>
          <w:szCs w:val="22"/>
        </w:rPr>
        <w:t>.</w:t>
      </w:r>
      <w:r w:rsidR="00060976" w:rsidRPr="004D6320">
        <w:rPr>
          <w:rFonts w:ascii="Calibri" w:hAnsi="Calibri" w:cs="Calibri"/>
          <w:b/>
          <w:sz w:val="22"/>
          <w:szCs w:val="22"/>
        </w:rPr>
        <w:t xml:space="preserve"> </w:t>
      </w:r>
      <w:r w:rsidR="00EC1964" w:rsidRPr="004D6320">
        <w:rPr>
          <w:rFonts w:ascii="Calibri" w:hAnsi="Calibri" w:cs="Calibri"/>
          <w:b/>
          <w:sz w:val="22"/>
          <w:szCs w:val="22"/>
        </w:rPr>
        <w:t>Should ICANN-accredited privacy/proxy service providers be required to reveal customer identities for the specific purpose of ensuring timely service of cease and desist letters? </w:t>
      </w:r>
    </w:p>
    <w:p w:rsidR="004D6320" w:rsidRPr="004D6320" w:rsidRDefault="004D6320" w:rsidP="004D6320">
      <w:pPr>
        <w:widowControl w:val="0"/>
        <w:spacing w:after="0"/>
        <w:contextualSpacing/>
        <w:rPr>
          <w:rFonts w:ascii="Calibri" w:hAnsi="Calibri" w:cs="Calibri"/>
          <w:b/>
          <w:sz w:val="22"/>
          <w:szCs w:val="22"/>
        </w:rPr>
      </w:pPr>
    </w:p>
    <w:p w:rsidR="00EC1964" w:rsidRPr="00060976" w:rsidRDefault="00DE6A52" w:rsidP="004D6320">
      <w:pPr>
        <w:pStyle w:val="ListParagraph0"/>
        <w:widowControl w:val="0"/>
        <w:numPr>
          <w:ilvl w:val="0"/>
          <w:numId w:val="7"/>
        </w:numPr>
        <w:spacing w:after="0"/>
        <w:rPr>
          <w:rFonts w:ascii="Calibri" w:hAnsi="Calibri" w:cs="Calibri"/>
          <w:sz w:val="22"/>
          <w:szCs w:val="22"/>
        </w:rPr>
      </w:pPr>
      <w:r w:rsidRPr="00060976">
        <w:rPr>
          <w:rFonts w:ascii="Calibri" w:hAnsi="Calibri" w:cs="Calibri"/>
          <w:sz w:val="22"/>
          <w:szCs w:val="22"/>
        </w:rPr>
        <w:t xml:space="preserve">Origin: WHOIS RT </w:t>
      </w:r>
      <w:r w:rsidR="00060976">
        <w:rPr>
          <w:rFonts w:ascii="Calibri" w:hAnsi="Calibri" w:cs="Calibri"/>
          <w:sz w:val="22"/>
          <w:szCs w:val="22"/>
        </w:rPr>
        <w:t>–</w:t>
      </w:r>
      <w:r w:rsidRPr="00060976">
        <w:rPr>
          <w:rFonts w:ascii="Calibri" w:hAnsi="Calibri" w:cs="Calibri"/>
          <w:sz w:val="22"/>
          <w:szCs w:val="22"/>
        </w:rPr>
        <w:t xml:space="preserve"> </w:t>
      </w:r>
      <w:r w:rsidRPr="00060976">
        <w:rPr>
          <w:rFonts w:ascii="Calibri" w:eastAsia="Times New Roman" w:hAnsi="Calibri" w:cs="Calibri"/>
          <w:i/>
          <w:color w:val="000000"/>
          <w:sz w:val="22"/>
          <w:szCs w:val="22"/>
        </w:rPr>
        <w:t>Need to enable service of process in a timely manner in order to avoid flight risk (transfer to another provider to evade service)</w:t>
      </w:r>
    </w:p>
    <w:p w:rsidR="00DE6A52" w:rsidRDefault="00DE6A52" w:rsidP="004D6320">
      <w:pPr>
        <w:widowControl w:val="0"/>
        <w:spacing w:after="0"/>
        <w:rPr>
          <w:rFonts w:ascii="Calibri" w:hAnsi="Calibri" w:cs="Calibri"/>
          <w:sz w:val="22"/>
          <w:szCs w:val="22"/>
        </w:rPr>
      </w:pPr>
    </w:p>
    <w:p w:rsidR="004D6320" w:rsidRDefault="004D6320" w:rsidP="004D6320">
      <w:pPr>
        <w:widowControl w:val="0"/>
        <w:spacing w:after="0"/>
        <w:rPr>
          <w:rFonts w:ascii="Calibri" w:hAnsi="Calibri" w:cs="Calibri"/>
          <w:sz w:val="22"/>
          <w:szCs w:val="22"/>
        </w:rPr>
      </w:pPr>
      <w:r w:rsidRPr="004D6320">
        <w:rPr>
          <w:rFonts w:ascii="Calibri" w:hAnsi="Calibri" w:cs="Calibri"/>
          <w:sz w:val="22"/>
          <w:szCs w:val="22"/>
          <w:u w:val="single"/>
        </w:rPr>
        <w:t>Agreed WG Sub-Questions</w:t>
      </w:r>
      <w:r>
        <w:rPr>
          <w:rFonts w:ascii="Calibri" w:hAnsi="Calibri" w:cs="Calibri"/>
          <w:sz w:val="22"/>
          <w:szCs w:val="22"/>
        </w:rPr>
        <w:t>:</w:t>
      </w:r>
    </w:p>
    <w:p w:rsidR="004D6320" w:rsidRDefault="004D6320" w:rsidP="004D6320">
      <w:pPr>
        <w:widowControl w:val="0"/>
        <w:spacing w:after="0"/>
        <w:rPr>
          <w:rFonts w:ascii="Calibri" w:hAnsi="Calibri" w:cs="Calibri"/>
          <w:sz w:val="22"/>
          <w:szCs w:val="22"/>
        </w:rPr>
      </w:pPr>
    </w:p>
    <w:p w:rsidR="004D6320" w:rsidRDefault="004D6320" w:rsidP="004D6320">
      <w:pPr>
        <w:widowControl w:val="0"/>
        <w:numPr>
          <w:ilvl w:val="0"/>
          <w:numId w:val="3"/>
        </w:numPr>
        <w:spacing w:after="0" w:line="360" w:lineRule="auto"/>
        <w:contextualSpacing/>
        <w:rPr>
          <w:rFonts w:ascii="Calibri" w:hAnsi="Calibri" w:cs="Calibri"/>
          <w:i/>
          <w:iCs/>
          <w:sz w:val="22"/>
          <w:szCs w:val="22"/>
        </w:rPr>
      </w:pPr>
      <w:r>
        <w:rPr>
          <w:rFonts w:ascii="Calibri" w:hAnsi="Calibri" w:cs="Calibri"/>
          <w:i/>
          <w:iCs/>
          <w:sz w:val="22"/>
          <w:szCs w:val="22"/>
        </w:rPr>
        <w:t>When should P/P providers be required to do this?</w:t>
      </w:r>
    </w:p>
    <w:p w:rsidR="004D6320" w:rsidRDefault="004D6320" w:rsidP="004D6320">
      <w:pPr>
        <w:widowControl w:val="0"/>
        <w:numPr>
          <w:ilvl w:val="0"/>
          <w:numId w:val="3"/>
        </w:numPr>
        <w:spacing w:after="0" w:line="360" w:lineRule="auto"/>
        <w:contextualSpacing/>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rsidR="004D6320" w:rsidRDefault="004D6320" w:rsidP="004D6320">
      <w:pPr>
        <w:widowControl w:val="0"/>
        <w:numPr>
          <w:ilvl w:val="0"/>
          <w:numId w:val="3"/>
        </w:numPr>
        <w:spacing w:after="0" w:line="360" w:lineRule="auto"/>
        <w:contextualSpacing/>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rsidR="004D6320" w:rsidRDefault="004D6320" w:rsidP="004D6320">
      <w:pPr>
        <w:widowControl w:val="0"/>
        <w:numPr>
          <w:ilvl w:val="0"/>
          <w:numId w:val="3"/>
        </w:numPr>
        <w:spacing w:after="0" w:line="360" w:lineRule="auto"/>
        <w:contextualSpacing/>
        <w:rPr>
          <w:rFonts w:ascii="Calibri" w:hAnsi="Calibri" w:cs="Calibri"/>
          <w:i/>
          <w:iCs/>
          <w:sz w:val="22"/>
          <w:szCs w:val="22"/>
        </w:rPr>
      </w:pPr>
      <w:r>
        <w:rPr>
          <w:rFonts w:ascii="Calibri" w:hAnsi="Calibri" w:cs="Calibri"/>
          <w:i/>
          <w:iCs/>
          <w:sz w:val="22"/>
          <w:szCs w:val="22"/>
        </w:rPr>
        <w:t>When should customer be notified? Under what circumstances can customer contest the reveal before it takes place?</w:t>
      </w:r>
    </w:p>
    <w:p w:rsidR="004D6320" w:rsidRPr="004D6320" w:rsidRDefault="004D6320" w:rsidP="004D6320">
      <w:pPr>
        <w:pStyle w:val="ListParagraph0"/>
        <w:widowControl w:val="0"/>
        <w:numPr>
          <w:ilvl w:val="0"/>
          <w:numId w:val="3"/>
        </w:numPr>
        <w:spacing w:after="0"/>
        <w:rPr>
          <w:rFonts w:ascii="Calibri" w:hAnsi="Calibri" w:cs="Calibri"/>
          <w:i/>
          <w:iCs/>
          <w:sz w:val="22"/>
          <w:szCs w:val="22"/>
        </w:rPr>
      </w:pPr>
      <w:r w:rsidRPr="004D6320">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D6320" w:rsidRDefault="004D6320" w:rsidP="004D6320">
      <w:pPr>
        <w:widowControl w:val="0"/>
        <w:spacing w:after="0"/>
        <w:rPr>
          <w:rFonts w:ascii="Calibri" w:hAnsi="Calibri" w:cs="Calibri"/>
          <w:i/>
          <w:iCs/>
          <w:sz w:val="22"/>
          <w:szCs w:val="22"/>
        </w:rPr>
      </w:pPr>
    </w:p>
    <w:p w:rsidR="004D6320" w:rsidRDefault="004D6320" w:rsidP="004D6320">
      <w:pPr>
        <w:widowControl w:val="0"/>
        <w:spacing w:after="0"/>
        <w:rPr>
          <w:rFonts w:ascii="Calibri" w:hAnsi="Calibri" w:cs="Calibri"/>
          <w:b/>
          <w:sz w:val="22"/>
          <w:szCs w:val="22"/>
        </w:rPr>
      </w:pPr>
      <w:r>
        <w:rPr>
          <w:rFonts w:ascii="Calibri" w:hAnsi="Calibri" w:cs="Calibri"/>
          <w:b/>
          <w:sz w:val="22"/>
          <w:szCs w:val="22"/>
        </w:rPr>
        <w:t>2</w:t>
      </w:r>
      <w:r w:rsidRPr="004D6320">
        <w:rPr>
          <w:rFonts w:ascii="Calibri" w:hAnsi="Calibri" w:cs="Calibri"/>
          <w:b/>
          <w:sz w:val="22"/>
          <w:szCs w:val="22"/>
        </w:rPr>
        <w:t>.</w:t>
      </w:r>
      <w:r w:rsidR="00060976" w:rsidRPr="004D6320">
        <w:rPr>
          <w:rFonts w:ascii="Calibri" w:hAnsi="Calibri" w:cs="Calibri"/>
          <w:b/>
          <w:sz w:val="22"/>
          <w:szCs w:val="22"/>
        </w:rPr>
        <w:t xml:space="preserve"> </w:t>
      </w:r>
      <w:r w:rsidR="00EC1964" w:rsidRPr="004D6320">
        <w:rPr>
          <w:rFonts w:ascii="Calibri" w:hAnsi="Calibri" w:cs="Calibri"/>
          <w:b/>
          <w:sz w:val="22"/>
          <w:szCs w:val="22"/>
        </w:rPr>
        <w:t>What forms of alleged malicious conduct, if any, and what evidentiary standard would be sufficient to trigger a reveal?</w:t>
      </w:r>
    </w:p>
    <w:p w:rsidR="00060976" w:rsidRPr="004D6320" w:rsidRDefault="00060976" w:rsidP="004D6320">
      <w:pPr>
        <w:widowControl w:val="0"/>
        <w:spacing w:after="0"/>
        <w:rPr>
          <w:rFonts w:ascii="Calibri" w:hAnsi="Calibri" w:cs="Calibri"/>
          <w:b/>
          <w:sz w:val="22"/>
          <w:szCs w:val="22"/>
        </w:rPr>
      </w:pPr>
      <w:r w:rsidRPr="004D6320">
        <w:rPr>
          <w:rFonts w:ascii="Calibri" w:hAnsi="Calibri" w:cs="Calibri"/>
          <w:b/>
          <w:sz w:val="22"/>
          <w:szCs w:val="22"/>
        </w:rPr>
        <w:t xml:space="preserve"> </w:t>
      </w:r>
    </w:p>
    <w:p w:rsidR="00EC1964" w:rsidRPr="00060976" w:rsidRDefault="00DE6A52" w:rsidP="004D6320">
      <w:pPr>
        <w:pStyle w:val="ListParagraph0"/>
        <w:widowControl w:val="0"/>
        <w:numPr>
          <w:ilvl w:val="0"/>
          <w:numId w:val="7"/>
        </w:numPr>
        <w:spacing w:after="0"/>
        <w:rPr>
          <w:rFonts w:ascii="Calibri" w:eastAsia="Times New Roman" w:hAnsi="Calibri" w:cs="Calibri"/>
          <w:color w:val="000000"/>
          <w:sz w:val="22"/>
          <w:szCs w:val="22"/>
        </w:rPr>
      </w:pPr>
      <w:r w:rsidRPr="00060976">
        <w:rPr>
          <w:rFonts w:ascii="Calibri" w:hAnsi="Calibri" w:cs="Calibri"/>
          <w:sz w:val="22"/>
          <w:szCs w:val="22"/>
        </w:rPr>
        <w:t xml:space="preserve">Origin: </w:t>
      </w:r>
      <w:r w:rsidR="00291994" w:rsidRPr="00291994">
        <w:rPr>
          <w:rFonts w:ascii="Calibri" w:hAnsi="Calibri" w:cs="Calibri"/>
          <w:i/>
          <w:sz w:val="22"/>
          <w:szCs w:val="22"/>
        </w:rPr>
        <w:t xml:space="preserve">see </w:t>
      </w:r>
      <w:r w:rsidR="004D6320">
        <w:rPr>
          <w:rFonts w:ascii="Calibri" w:hAnsi="Calibri" w:cs="Calibri"/>
          <w:i/>
          <w:sz w:val="22"/>
          <w:szCs w:val="22"/>
        </w:rPr>
        <w:t>Question 3</w:t>
      </w:r>
    </w:p>
    <w:p w:rsidR="00DE6A52" w:rsidRDefault="00DE6A52" w:rsidP="004D6320">
      <w:pPr>
        <w:widowControl w:val="0"/>
        <w:spacing w:after="0"/>
        <w:rPr>
          <w:rFonts w:ascii="Calibri" w:eastAsia="Times New Roman" w:hAnsi="Calibri" w:cs="Calibri"/>
          <w:color w:val="000000"/>
          <w:sz w:val="22"/>
          <w:szCs w:val="22"/>
        </w:rPr>
      </w:pPr>
    </w:p>
    <w:p w:rsidR="004D6320" w:rsidRDefault="004D6320" w:rsidP="004D6320">
      <w:pPr>
        <w:widowControl w:val="0"/>
        <w:spacing w:after="0"/>
        <w:rPr>
          <w:rFonts w:ascii="Calibri" w:eastAsia="Times New Roman" w:hAnsi="Calibri" w:cs="Calibri"/>
          <w:color w:val="000000"/>
          <w:sz w:val="22"/>
          <w:szCs w:val="22"/>
        </w:rPr>
      </w:pPr>
      <w:r w:rsidRPr="004D6320">
        <w:rPr>
          <w:rFonts w:ascii="Calibri" w:eastAsia="Times New Roman" w:hAnsi="Calibri" w:cs="Calibri"/>
          <w:color w:val="000000"/>
          <w:sz w:val="22"/>
          <w:szCs w:val="22"/>
          <w:u w:val="single"/>
        </w:rPr>
        <w:t>Agreed WG Sub-Questions</w:t>
      </w:r>
      <w:r>
        <w:rPr>
          <w:rFonts w:ascii="Calibri" w:eastAsia="Times New Roman" w:hAnsi="Calibri" w:cs="Calibri"/>
          <w:color w:val="000000"/>
          <w:sz w:val="22"/>
          <w:szCs w:val="22"/>
        </w:rPr>
        <w:t>:</w:t>
      </w:r>
    </w:p>
    <w:p w:rsidR="004D6320" w:rsidRDefault="004D6320" w:rsidP="004D6320">
      <w:pPr>
        <w:widowControl w:val="0"/>
        <w:spacing w:after="0"/>
        <w:rPr>
          <w:rFonts w:ascii="Calibri" w:hAnsi="Calibri" w:cs="Calibri"/>
          <w:sz w:val="22"/>
          <w:szCs w:val="22"/>
        </w:rPr>
      </w:pPr>
    </w:p>
    <w:p w:rsidR="004D6320" w:rsidRPr="004D6320" w:rsidRDefault="004D6320" w:rsidP="004D6320">
      <w:pPr>
        <w:widowControl w:val="0"/>
        <w:numPr>
          <w:ilvl w:val="0"/>
          <w:numId w:val="4"/>
        </w:numPr>
        <w:spacing w:after="0" w:line="360" w:lineRule="auto"/>
        <w:contextualSpacing/>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D6320" w:rsidRDefault="004D6320" w:rsidP="004D6320">
      <w:pPr>
        <w:widowControl w:val="0"/>
        <w:spacing w:after="0"/>
        <w:rPr>
          <w:rFonts w:ascii="Calibri" w:hAnsi="Calibri" w:cs="Calibri"/>
          <w:sz w:val="22"/>
          <w:szCs w:val="22"/>
        </w:rPr>
      </w:pPr>
    </w:p>
    <w:p w:rsidR="00060976" w:rsidRDefault="004D6320" w:rsidP="004D6320">
      <w:pPr>
        <w:widowControl w:val="0"/>
        <w:spacing w:after="0"/>
        <w:rPr>
          <w:rFonts w:ascii="Calibri" w:hAnsi="Calibri" w:cs="Calibri"/>
          <w:b/>
          <w:sz w:val="22"/>
          <w:szCs w:val="22"/>
        </w:rPr>
      </w:pPr>
      <w:r w:rsidRPr="004D6320">
        <w:rPr>
          <w:rFonts w:ascii="Calibri" w:hAnsi="Calibri" w:cs="Calibri"/>
          <w:b/>
          <w:sz w:val="22"/>
          <w:szCs w:val="22"/>
        </w:rPr>
        <w:t>3.</w:t>
      </w:r>
      <w:r w:rsidR="00060976" w:rsidRPr="004D6320">
        <w:rPr>
          <w:rFonts w:ascii="Calibri" w:hAnsi="Calibri" w:cs="Calibri"/>
          <w:b/>
          <w:sz w:val="22"/>
          <w:szCs w:val="22"/>
        </w:rPr>
        <w:t xml:space="preserve"> </w:t>
      </w:r>
      <w:r w:rsidR="00DE6A52" w:rsidRPr="004D6320">
        <w:rPr>
          <w:rFonts w:ascii="Calibri" w:hAnsi="Calibri" w:cs="Calibri"/>
          <w:b/>
          <w:sz w:val="22"/>
          <w:szCs w:val="22"/>
        </w:rPr>
        <w:t>What safeguards must be put in place to ensure adequate protections for priv</w:t>
      </w:r>
      <w:r w:rsidR="00060976" w:rsidRPr="004D6320">
        <w:rPr>
          <w:rFonts w:ascii="Calibri" w:hAnsi="Calibri" w:cs="Calibri"/>
          <w:b/>
          <w:sz w:val="22"/>
          <w:szCs w:val="22"/>
        </w:rPr>
        <w:t xml:space="preserve">acy and freedom of expression? </w:t>
      </w:r>
    </w:p>
    <w:p w:rsidR="004D6320" w:rsidRPr="004D6320" w:rsidRDefault="004D6320" w:rsidP="004D6320">
      <w:pPr>
        <w:widowControl w:val="0"/>
        <w:spacing w:after="0"/>
        <w:rPr>
          <w:rFonts w:ascii="Calibri" w:hAnsi="Calibri" w:cs="Calibri"/>
          <w:b/>
          <w:sz w:val="22"/>
          <w:szCs w:val="22"/>
        </w:rPr>
      </w:pPr>
    </w:p>
    <w:p w:rsidR="00291994" w:rsidRPr="00291994" w:rsidRDefault="00DE6A52" w:rsidP="004D6320">
      <w:pPr>
        <w:pStyle w:val="ListParagraph0"/>
        <w:widowControl w:val="0"/>
        <w:numPr>
          <w:ilvl w:val="0"/>
          <w:numId w:val="7"/>
        </w:numPr>
        <w:spacing w:after="0"/>
        <w:rPr>
          <w:rFonts w:ascii="Calibri" w:hAnsi="Calibri" w:cs="Calibri"/>
          <w:sz w:val="22"/>
          <w:szCs w:val="22"/>
        </w:rPr>
      </w:pPr>
      <w:r w:rsidRPr="00060976">
        <w:rPr>
          <w:rFonts w:ascii="Calibri" w:hAnsi="Calibri" w:cs="Calibri"/>
          <w:sz w:val="22"/>
          <w:szCs w:val="22"/>
        </w:rPr>
        <w:t xml:space="preserve">Origin: GNSO-ALAC-RAA-DT </w:t>
      </w:r>
      <w:r w:rsidR="00060976">
        <w:rPr>
          <w:rFonts w:ascii="Calibri" w:hAnsi="Calibri" w:cs="Calibri"/>
          <w:sz w:val="22"/>
          <w:szCs w:val="22"/>
        </w:rPr>
        <w:t>–</w:t>
      </w:r>
      <w:r w:rsidRPr="00060976">
        <w:rPr>
          <w:rFonts w:ascii="Calibri" w:hAnsi="Calibri" w:cs="Calibri"/>
          <w:sz w:val="22"/>
          <w:szCs w:val="22"/>
        </w:rPr>
        <w:t xml:space="preserve"> </w:t>
      </w:r>
      <w:r w:rsidRPr="00060976">
        <w:rPr>
          <w:rFonts w:ascii="Calibri" w:eastAsia="Times New Roman" w:hAnsi="Calibri" w:cs="Calibri"/>
          <w:i/>
          <w:color w:val="000000"/>
          <w:sz w:val="22"/>
          <w:szCs w:val="22"/>
        </w:rPr>
        <w:t xml:space="preserve">Instances of presentation of evidence of illegal malicious conduct should result in a requirement to reveal the contact information of customers of </w:t>
      </w:r>
      <w:r w:rsidRPr="00060976">
        <w:rPr>
          <w:rFonts w:ascii="Calibri" w:eastAsia="Times New Roman" w:hAnsi="Calibri" w:cs="Calibri"/>
          <w:i/>
          <w:color w:val="000000"/>
          <w:sz w:val="22"/>
          <w:szCs w:val="22"/>
        </w:rPr>
        <w:lastRenderedPageBreak/>
        <w:t>privacy or proxy services, consistent with procedures designed to respect any applicable protections for privacy and freedom of expression</w:t>
      </w:r>
      <w:r w:rsidR="00291994">
        <w:rPr>
          <w:rFonts w:ascii="Calibri" w:eastAsia="Times New Roman" w:hAnsi="Calibri" w:cs="Calibri"/>
          <w:i/>
          <w:color w:val="000000"/>
          <w:sz w:val="22"/>
          <w:szCs w:val="22"/>
        </w:rPr>
        <w:t xml:space="preserve"> </w:t>
      </w:r>
    </w:p>
    <w:p w:rsidR="004D6320" w:rsidRDefault="004D6320" w:rsidP="004D6320">
      <w:pPr>
        <w:widowControl w:val="0"/>
        <w:spacing w:after="0"/>
        <w:ind w:left="360"/>
        <w:rPr>
          <w:rFonts w:ascii="Calibri" w:eastAsia="Times New Roman" w:hAnsi="Calibri" w:cs="Calibri"/>
          <w:i/>
          <w:color w:val="000000"/>
          <w:sz w:val="22"/>
          <w:szCs w:val="22"/>
        </w:rPr>
      </w:pPr>
    </w:p>
    <w:p w:rsidR="00DE6A52" w:rsidRPr="00291994" w:rsidRDefault="00291994" w:rsidP="004D6320">
      <w:pPr>
        <w:widowControl w:val="0"/>
        <w:spacing w:after="0"/>
        <w:ind w:left="360"/>
        <w:rPr>
          <w:rFonts w:ascii="Calibri" w:hAnsi="Calibri" w:cs="Calibri"/>
          <w:sz w:val="22"/>
          <w:szCs w:val="22"/>
        </w:rPr>
      </w:pPr>
      <w:r w:rsidRPr="00291994">
        <w:rPr>
          <w:rFonts w:ascii="Calibri" w:eastAsia="Times New Roman" w:hAnsi="Calibri" w:cs="Calibri"/>
          <w:i/>
          <w:color w:val="000000"/>
          <w:sz w:val="22"/>
          <w:szCs w:val="22"/>
        </w:rPr>
        <w:t xml:space="preserve">[NOTE: this DT recommendation resulted in two Charter questions, viz. this </w:t>
      </w:r>
      <w:r w:rsidR="004D6320">
        <w:rPr>
          <w:rFonts w:ascii="Calibri" w:eastAsia="Times New Roman" w:hAnsi="Calibri" w:cs="Calibri"/>
          <w:i/>
          <w:color w:val="000000"/>
          <w:sz w:val="22"/>
          <w:szCs w:val="22"/>
        </w:rPr>
        <w:t>Question 3 and Question 2</w:t>
      </w:r>
      <w:r w:rsidRPr="00291994">
        <w:rPr>
          <w:rFonts w:ascii="Calibri" w:eastAsia="Times New Roman" w:hAnsi="Calibri" w:cs="Calibri"/>
          <w:i/>
          <w:color w:val="000000"/>
          <w:sz w:val="22"/>
          <w:szCs w:val="22"/>
        </w:rPr>
        <w:t xml:space="preserve"> </w:t>
      </w:r>
      <w:r>
        <w:rPr>
          <w:rFonts w:ascii="Calibri" w:eastAsia="Times New Roman" w:hAnsi="Calibri" w:cs="Calibri"/>
          <w:i/>
          <w:color w:val="000000"/>
          <w:sz w:val="22"/>
          <w:szCs w:val="22"/>
        </w:rPr>
        <w:t xml:space="preserve">immediately </w:t>
      </w:r>
      <w:r w:rsidRPr="00291994">
        <w:rPr>
          <w:rFonts w:ascii="Calibri" w:eastAsia="Times New Roman" w:hAnsi="Calibri" w:cs="Calibri"/>
          <w:i/>
          <w:color w:val="000000"/>
          <w:sz w:val="22"/>
          <w:szCs w:val="22"/>
        </w:rPr>
        <w:t>above]</w:t>
      </w:r>
    </w:p>
    <w:p w:rsidR="004D6320" w:rsidRDefault="004D6320" w:rsidP="004D6320">
      <w:pPr>
        <w:widowControl w:val="0"/>
        <w:spacing w:after="0"/>
        <w:contextualSpacing/>
        <w:rPr>
          <w:rFonts w:ascii="Calibri" w:hAnsi="Calibri" w:cs="Calibri"/>
          <w:b/>
          <w:sz w:val="22"/>
          <w:szCs w:val="22"/>
        </w:rPr>
      </w:pPr>
    </w:p>
    <w:p w:rsidR="004D6320" w:rsidRDefault="004D6320" w:rsidP="004D6320">
      <w:pPr>
        <w:widowControl w:val="0"/>
        <w:spacing w:after="0"/>
        <w:contextualSpacing/>
        <w:rPr>
          <w:rFonts w:ascii="Calibri" w:hAnsi="Calibri" w:cs="Calibri"/>
          <w:sz w:val="22"/>
          <w:szCs w:val="22"/>
        </w:rPr>
      </w:pPr>
      <w:r w:rsidRPr="004D6320">
        <w:rPr>
          <w:rFonts w:ascii="Calibri" w:hAnsi="Calibri" w:cs="Calibri"/>
          <w:sz w:val="22"/>
          <w:szCs w:val="22"/>
          <w:u w:val="single"/>
        </w:rPr>
        <w:t>Agreed WG Sub Questions</w:t>
      </w:r>
      <w:r>
        <w:rPr>
          <w:rFonts w:ascii="Calibri" w:hAnsi="Calibri" w:cs="Calibri"/>
          <w:sz w:val="22"/>
          <w:szCs w:val="22"/>
        </w:rPr>
        <w:t>:</w:t>
      </w:r>
    </w:p>
    <w:p w:rsidR="004D6320" w:rsidRPr="004D6320" w:rsidRDefault="004D6320" w:rsidP="004D6320">
      <w:pPr>
        <w:widowControl w:val="0"/>
        <w:spacing w:after="0"/>
        <w:contextualSpacing/>
        <w:rPr>
          <w:rFonts w:ascii="Calibri" w:hAnsi="Calibri" w:cs="Calibri"/>
          <w:sz w:val="22"/>
          <w:szCs w:val="22"/>
        </w:rPr>
      </w:pPr>
    </w:p>
    <w:p w:rsidR="004D6320" w:rsidRDefault="004D6320" w:rsidP="004D6320">
      <w:pPr>
        <w:widowControl w:val="0"/>
        <w:numPr>
          <w:ilvl w:val="0"/>
          <w:numId w:val="5"/>
        </w:numPr>
        <w:spacing w:after="0" w:line="360" w:lineRule="auto"/>
        <w:contextualSpacing/>
        <w:rPr>
          <w:rFonts w:ascii="Calibri" w:hAnsi="Calibri" w:cs="Calibri"/>
          <w:i/>
          <w:iCs/>
          <w:sz w:val="22"/>
          <w:szCs w:val="22"/>
        </w:rPr>
      </w:pPr>
      <w:r>
        <w:rPr>
          <w:rFonts w:ascii="Calibri" w:hAnsi="Calibri" w:cs="Calibri"/>
          <w:i/>
          <w:iCs/>
          <w:sz w:val="22"/>
          <w:szCs w:val="22"/>
        </w:rPr>
        <w:t>Protections to cover both individuals and organizations</w:t>
      </w:r>
    </w:p>
    <w:p w:rsidR="004D6320" w:rsidRDefault="004D6320" w:rsidP="004D6320">
      <w:pPr>
        <w:widowControl w:val="0"/>
        <w:numPr>
          <w:ilvl w:val="0"/>
          <w:numId w:val="5"/>
        </w:numPr>
        <w:spacing w:after="0" w:line="360" w:lineRule="auto"/>
        <w:contextualSpacing/>
        <w:rPr>
          <w:rFonts w:ascii="Calibri" w:hAnsi="Calibri" w:cs="Calibri"/>
          <w:i/>
          <w:iCs/>
          <w:sz w:val="22"/>
          <w:szCs w:val="22"/>
        </w:rPr>
      </w:pPr>
      <w:r>
        <w:rPr>
          <w:rFonts w:ascii="Calibri" w:hAnsi="Calibri" w:cs="Calibri"/>
          <w:i/>
          <w:iCs/>
          <w:sz w:val="22"/>
          <w:szCs w:val="22"/>
        </w:rPr>
        <w:t>Safeguards needed also for small businesses/entrepreneurs against anti-competitive activity, as well as for cases of physical/psychological danger (e.g. stalking/harassment) perhaps unrelated to the purpose of the domain name?</w:t>
      </w:r>
    </w:p>
    <w:p w:rsidR="004D6320" w:rsidRPr="004D6320" w:rsidRDefault="004D6320" w:rsidP="004D6320">
      <w:pPr>
        <w:pStyle w:val="ListParagraph0"/>
        <w:widowControl w:val="0"/>
        <w:numPr>
          <w:ilvl w:val="0"/>
          <w:numId w:val="5"/>
        </w:numPr>
        <w:spacing w:after="0"/>
        <w:rPr>
          <w:rFonts w:ascii="Calibri" w:hAnsi="Calibri" w:cs="Calibri"/>
          <w:i/>
          <w:iCs/>
          <w:sz w:val="22"/>
          <w:szCs w:val="22"/>
        </w:rPr>
      </w:pPr>
      <w:r w:rsidRPr="004D6320">
        <w:rPr>
          <w:rFonts w:ascii="Calibri" w:hAnsi="Calibri" w:cs="Calibri"/>
          <w:i/>
          <w:iCs/>
          <w:sz w:val="22"/>
          <w:szCs w:val="22"/>
        </w:rPr>
        <w:t>Consider protections also for cases where publication of physical address could endanger someone’s safety, or the safety of an organization (e.g. a religious or political group)</w:t>
      </w:r>
    </w:p>
    <w:p w:rsidR="004D6320" w:rsidRDefault="004D6320" w:rsidP="004D6320">
      <w:pPr>
        <w:widowControl w:val="0"/>
        <w:spacing w:after="0"/>
        <w:contextualSpacing/>
        <w:rPr>
          <w:rFonts w:ascii="Calibri" w:hAnsi="Calibri" w:cs="Calibri"/>
          <w:i/>
          <w:iCs/>
          <w:sz w:val="22"/>
          <w:szCs w:val="22"/>
        </w:rPr>
      </w:pPr>
    </w:p>
    <w:p w:rsidR="00060976" w:rsidRPr="004D6320" w:rsidRDefault="004D6320" w:rsidP="004D6320">
      <w:pPr>
        <w:widowControl w:val="0"/>
        <w:spacing w:after="0"/>
        <w:contextualSpacing/>
        <w:rPr>
          <w:rFonts w:ascii="Calibri" w:hAnsi="Calibri" w:cs="Calibri"/>
          <w:b/>
        </w:rPr>
      </w:pPr>
      <w:r w:rsidRPr="004D6320">
        <w:rPr>
          <w:rFonts w:ascii="Calibri" w:hAnsi="Calibri" w:cs="Calibri"/>
          <w:b/>
        </w:rPr>
        <w:t>III. QUESTIONS RELATED TO THE DISCLOSURE OF A CUSTOMER’S DETAILS TO LEA:</w:t>
      </w:r>
    </w:p>
    <w:p w:rsidR="004D6320" w:rsidRDefault="004D6320" w:rsidP="004D6320">
      <w:pPr>
        <w:widowControl w:val="0"/>
        <w:spacing w:after="0"/>
        <w:contextualSpacing/>
        <w:rPr>
          <w:rFonts w:ascii="Calibri" w:hAnsi="Calibri" w:cs="Calibri"/>
          <w:sz w:val="22"/>
          <w:szCs w:val="22"/>
        </w:rPr>
      </w:pPr>
    </w:p>
    <w:p w:rsidR="00060976" w:rsidRDefault="004D6320" w:rsidP="004D6320">
      <w:pPr>
        <w:widowControl w:val="0"/>
        <w:spacing w:after="0"/>
        <w:contextualSpacing/>
        <w:rPr>
          <w:rFonts w:ascii="Calibri" w:hAnsi="Calibri" w:cs="Calibri"/>
          <w:b/>
          <w:sz w:val="22"/>
          <w:szCs w:val="22"/>
        </w:rPr>
      </w:pPr>
      <w:r w:rsidRPr="004D6320">
        <w:rPr>
          <w:rFonts w:ascii="Calibri" w:hAnsi="Calibri" w:cs="Calibri"/>
          <w:b/>
          <w:sz w:val="22"/>
          <w:szCs w:val="22"/>
        </w:rPr>
        <w:t>1.</w:t>
      </w:r>
      <w:r w:rsidR="00060976" w:rsidRPr="004D6320">
        <w:rPr>
          <w:rFonts w:ascii="Calibri" w:hAnsi="Calibri" w:cs="Calibri"/>
          <w:b/>
          <w:sz w:val="22"/>
          <w:szCs w:val="22"/>
        </w:rPr>
        <w:t xml:space="preserve"> </w:t>
      </w:r>
      <w:r w:rsidR="00EC1964" w:rsidRPr="004D6320">
        <w:rPr>
          <w:rFonts w:ascii="Calibri" w:hAnsi="Calibri" w:cs="Calibri"/>
          <w:b/>
          <w:sz w:val="22"/>
          <w:szCs w:val="22"/>
        </w:rPr>
        <w:t>What circumstances, if any, would warrant access to registrant data by law enforcement agencies? </w:t>
      </w:r>
    </w:p>
    <w:p w:rsidR="004D6320" w:rsidRPr="004D6320" w:rsidRDefault="004D6320" w:rsidP="004D6320">
      <w:pPr>
        <w:widowControl w:val="0"/>
        <w:spacing w:after="0"/>
        <w:contextualSpacing/>
        <w:rPr>
          <w:rFonts w:ascii="Calibri" w:hAnsi="Calibri" w:cs="Calibri"/>
          <w:b/>
          <w:sz w:val="22"/>
          <w:szCs w:val="22"/>
        </w:rPr>
      </w:pPr>
    </w:p>
    <w:p w:rsidR="00EC1964" w:rsidRPr="00060976" w:rsidRDefault="00DE6A52" w:rsidP="004D6320">
      <w:pPr>
        <w:pStyle w:val="ListParagraph0"/>
        <w:widowControl w:val="0"/>
        <w:numPr>
          <w:ilvl w:val="0"/>
          <w:numId w:val="7"/>
        </w:numPr>
        <w:spacing w:after="0"/>
        <w:rPr>
          <w:rFonts w:ascii="Calibri" w:hAnsi="Calibri" w:cs="Calibri"/>
          <w:sz w:val="22"/>
          <w:szCs w:val="22"/>
        </w:rPr>
      </w:pPr>
      <w:r w:rsidRPr="00060976">
        <w:rPr>
          <w:rFonts w:ascii="Calibri" w:hAnsi="Calibri" w:cs="Calibri"/>
          <w:sz w:val="22"/>
          <w:szCs w:val="22"/>
        </w:rPr>
        <w:t xml:space="preserve">Origin: </w:t>
      </w:r>
      <w:r w:rsidR="00291994" w:rsidRPr="00291994">
        <w:rPr>
          <w:rFonts w:ascii="Calibri" w:hAnsi="Calibri" w:cs="Calibri"/>
          <w:i/>
          <w:sz w:val="22"/>
          <w:szCs w:val="22"/>
        </w:rPr>
        <w:t xml:space="preserve">see </w:t>
      </w:r>
      <w:r w:rsidR="004D6320">
        <w:rPr>
          <w:rFonts w:ascii="Calibri" w:hAnsi="Calibri" w:cs="Calibri"/>
          <w:i/>
          <w:sz w:val="22"/>
          <w:szCs w:val="22"/>
        </w:rPr>
        <w:t>Question 2</w:t>
      </w:r>
    </w:p>
    <w:p w:rsidR="00DE6A52" w:rsidRDefault="00DE6A52" w:rsidP="004D6320">
      <w:pPr>
        <w:widowControl w:val="0"/>
        <w:spacing w:after="0"/>
        <w:contextualSpacing/>
        <w:rPr>
          <w:rFonts w:ascii="Calibri" w:hAnsi="Calibri" w:cs="Calibri"/>
          <w:sz w:val="22"/>
          <w:szCs w:val="22"/>
        </w:rPr>
      </w:pPr>
    </w:p>
    <w:p w:rsidR="00060976" w:rsidRDefault="004D6320" w:rsidP="004D6320">
      <w:pPr>
        <w:widowControl w:val="0"/>
        <w:spacing w:after="0"/>
        <w:contextualSpacing/>
        <w:rPr>
          <w:rFonts w:ascii="Calibri" w:hAnsi="Calibri" w:cs="Calibri"/>
          <w:b/>
          <w:sz w:val="22"/>
          <w:szCs w:val="22"/>
        </w:rPr>
      </w:pPr>
      <w:r w:rsidRPr="004D6320">
        <w:rPr>
          <w:rFonts w:ascii="Calibri" w:hAnsi="Calibri" w:cs="Calibri"/>
          <w:b/>
          <w:sz w:val="22"/>
          <w:szCs w:val="22"/>
        </w:rPr>
        <w:t>2.</w:t>
      </w:r>
      <w:r w:rsidR="00060976" w:rsidRPr="004D6320">
        <w:rPr>
          <w:rFonts w:ascii="Calibri" w:hAnsi="Calibri" w:cs="Calibri"/>
          <w:b/>
          <w:sz w:val="22"/>
          <w:szCs w:val="22"/>
        </w:rPr>
        <w:t xml:space="preserve"> </w:t>
      </w:r>
      <w:r w:rsidR="00EC1964" w:rsidRPr="004D6320">
        <w:rPr>
          <w:rFonts w:ascii="Calibri" w:hAnsi="Calibri" w:cs="Calibri"/>
          <w:b/>
          <w:sz w:val="22"/>
          <w:szCs w:val="22"/>
        </w:rPr>
        <w:t>What clear, workable, enforceable and standardized processes should be adopted by ICANN-accredited privacy/proxy services in order to regulate such access (if such access is warranted)? </w:t>
      </w:r>
    </w:p>
    <w:p w:rsidR="004D6320" w:rsidRPr="004D6320" w:rsidRDefault="004D6320" w:rsidP="004D6320">
      <w:pPr>
        <w:widowControl w:val="0"/>
        <w:spacing w:after="0"/>
        <w:contextualSpacing/>
        <w:rPr>
          <w:rFonts w:ascii="Calibri" w:hAnsi="Calibri" w:cs="Calibri"/>
          <w:b/>
          <w:sz w:val="22"/>
          <w:szCs w:val="22"/>
        </w:rPr>
      </w:pPr>
    </w:p>
    <w:p w:rsidR="00EC1964" w:rsidRPr="00291994" w:rsidRDefault="00DE6A52" w:rsidP="004D6320">
      <w:pPr>
        <w:pStyle w:val="ListParagraph0"/>
        <w:widowControl w:val="0"/>
        <w:numPr>
          <w:ilvl w:val="0"/>
          <w:numId w:val="7"/>
        </w:numPr>
        <w:spacing w:after="0"/>
        <w:rPr>
          <w:rFonts w:ascii="Calibri" w:eastAsia="Times New Roman" w:hAnsi="Calibri" w:cs="Calibri"/>
          <w:color w:val="000000"/>
          <w:sz w:val="22"/>
          <w:szCs w:val="22"/>
        </w:rPr>
      </w:pPr>
      <w:r w:rsidRPr="00060976">
        <w:rPr>
          <w:rFonts w:ascii="Calibri" w:hAnsi="Calibri" w:cs="Calibri"/>
          <w:sz w:val="22"/>
          <w:szCs w:val="22"/>
        </w:rPr>
        <w:t xml:space="preserve">Origin: WHOIS RT </w:t>
      </w:r>
      <w:r w:rsidR="00060976">
        <w:rPr>
          <w:rFonts w:ascii="Calibri" w:hAnsi="Calibri" w:cs="Calibri"/>
          <w:sz w:val="22"/>
          <w:szCs w:val="22"/>
        </w:rPr>
        <w:t>–</w:t>
      </w:r>
      <w:r w:rsidRPr="00060976">
        <w:rPr>
          <w:rFonts w:ascii="Calibri" w:hAnsi="Calibri" w:cs="Calibri"/>
          <w:sz w:val="22"/>
          <w:szCs w:val="22"/>
        </w:rPr>
        <w:t xml:space="preserve"> </w:t>
      </w:r>
      <w:r w:rsidRPr="00060976">
        <w:rPr>
          <w:rFonts w:ascii="Calibri" w:eastAsia="Times New Roman" w:hAnsi="Calibri" w:cs="Calibri"/>
          <w:i/>
          <w:color w:val="000000"/>
          <w:sz w:val="22"/>
          <w:szCs w:val="22"/>
        </w:rPr>
        <w:t>The ability to hide ones identity in the global e-c</w:t>
      </w:r>
      <w:r w:rsidR="00060976" w:rsidRPr="00060976">
        <w:rPr>
          <w:rFonts w:ascii="Calibri" w:eastAsia="Times New Roman" w:hAnsi="Calibri" w:cs="Calibri"/>
          <w:i/>
          <w:color w:val="000000"/>
          <w:sz w:val="22"/>
          <w:szCs w:val="22"/>
        </w:rPr>
        <w:t xml:space="preserve">ommerce marketplace creates an </w:t>
      </w:r>
      <w:r w:rsidRPr="00060976">
        <w:rPr>
          <w:rFonts w:ascii="Calibri" w:eastAsia="Times New Roman" w:hAnsi="Calibri" w:cs="Calibri"/>
          <w:i/>
          <w:color w:val="000000"/>
          <w:sz w:val="22"/>
          <w:szCs w:val="22"/>
        </w:rPr>
        <w:t>environment that allows illegal activities to flourish. It is imperative that law enforcement is able to identify the who, what, where of domain name operators immediately in order to effectively investigate. There should be development of clear, workable, enforceable, and standardized processes to regulate access to registrant data wh</w:t>
      </w:r>
      <w:r w:rsidR="00060976">
        <w:rPr>
          <w:rFonts w:ascii="Calibri" w:eastAsia="Times New Roman" w:hAnsi="Calibri" w:cs="Calibri"/>
          <w:i/>
          <w:color w:val="000000"/>
          <w:sz w:val="22"/>
          <w:szCs w:val="22"/>
        </w:rPr>
        <w:t>en requested by law enforcement</w:t>
      </w:r>
    </w:p>
    <w:p w:rsidR="004D6320" w:rsidRDefault="004D6320" w:rsidP="004D6320">
      <w:pPr>
        <w:widowControl w:val="0"/>
        <w:spacing w:after="0"/>
        <w:ind w:left="360"/>
        <w:rPr>
          <w:rFonts w:ascii="Calibri" w:eastAsia="Times New Roman" w:hAnsi="Calibri" w:cs="Calibri"/>
          <w:i/>
          <w:color w:val="000000"/>
          <w:sz w:val="22"/>
          <w:szCs w:val="22"/>
        </w:rPr>
      </w:pPr>
    </w:p>
    <w:p w:rsidR="00291994" w:rsidRPr="00291994" w:rsidRDefault="00291994" w:rsidP="004D6320">
      <w:pPr>
        <w:widowControl w:val="0"/>
        <w:spacing w:after="0"/>
        <w:ind w:left="360"/>
        <w:rPr>
          <w:rFonts w:ascii="Calibri" w:eastAsia="Times New Roman" w:hAnsi="Calibri" w:cs="Calibri"/>
          <w:color w:val="000000"/>
          <w:sz w:val="22"/>
          <w:szCs w:val="22"/>
        </w:rPr>
      </w:pPr>
      <w:r w:rsidRPr="00291994">
        <w:rPr>
          <w:rFonts w:ascii="Calibri" w:eastAsia="Times New Roman" w:hAnsi="Calibri" w:cs="Calibri"/>
          <w:i/>
          <w:color w:val="000000"/>
          <w:sz w:val="22"/>
          <w:szCs w:val="22"/>
        </w:rPr>
        <w:t xml:space="preserve">[NOTE: this DT recommendation resulted in two Charter questions, viz. this </w:t>
      </w:r>
      <w:r w:rsidR="004D6320">
        <w:rPr>
          <w:rFonts w:ascii="Calibri" w:eastAsia="Times New Roman" w:hAnsi="Calibri" w:cs="Calibri"/>
          <w:i/>
          <w:color w:val="000000"/>
          <w:sz w:val="22"/>
          <w:szCs w:val="22"/>
        </w:rPr>
        <w:t>Question 2</w:t>
      </w:r>
      <w:r>
        <w:rPr>
          <w:rFonts w:ascii="Calibri" w:eastAsia="Times New Roman" w:hAnsi="Calibri" w:cs="Calibri"/>
          <w:i/>
          <w:color w:val="000000"/>
          <w:sz w:val="22"/>
          <w:szCs w:val="22"/>
        </w:rPr>
        <w:t xml:space="preserve"> and also </w:t>
      </w:r>
      <w:r w:rsidR="004D6320">
        <w:rPr>
          <w:rFonts w:ascii="Calibri" w:eastAsia="Times New Roman" w:hAnsi="Calibri" w:cs="Calibri"/>
          <w:i/>
          <w:color w:val="000000"/>
          <w:sz w:val="22"/>
          <w:szCs w:val="22"/>
        </w:rPr>
        <w:t>Question 1</w:t>
      </w:r>
      <w:r w:rsidRPr="00291994">
        <w:rPr>
          <w:rFonts w:ascii="Calibri" w:eastAsia="Times New Roman" w:hAnsi="Calibri" w:cs="Calibri"/>
          <w:i/>
          <w:color w:val="000000"/>
          <w:sz w:val="22"/>
          <w:szCs w:val="22"/>
        </w:rPr>
        <w:t xml:space="preserve"> </w:t>
      </w:r>
      <w:r>
        <w:rPr>
          <w:rFonts w:ascii="Calibri" w:eastAsia="Times New Roman" w:hAnsi="Calibri" w:cs="Calibri"/>
          <w:i/>
          <w:color w:val="000000"/>
          <w:sz w:val="22"/>
          <w:szCs w:val="22"/>
        </w:rPr>
        <w:t xml:space="preserve">immediately </w:t>
      </w:r>
      <w:r w:rsidRPr="00291994">
        <w:rPr>
          <w:rFonts w:ascii="Calibri" w:eastAsia="Times New Roman" w:hAnsi="Calibri" w:cs="Calibri"/>
          <w:i/>
          <w:color w:val="000000"/>
          <w:sz w:val="22"/>
          <w:szCs w:val="22"/>
        </w:rPr>
        <w:t>above</w:t>
      </w:r>
      <w:r>
        <w:rPr>
          <w:rFonts w:ascii="Calibri" w:eastAsia="Times New Roman" w:hAnsi="Calibri" w:cs="Calibri"/>
          <w:i/>
          <w:color w:val="000000"/>
          <w:sz w:val="22"/>
          <w:szCs w:val="22"/>
        </w:rPr>
        <w:t>]</w:t>
      </w:r>
    </w:p>
    <w:p w:rsidR="00DE6A52" w:rsidRDefault="00DE6A52" w:rsidP="004D6320">
      <w:pPr>
        <w:widowControl w:val="0"/>
        <w:spacing w:after="0"/>
        <w:contextualSpacing/>
        <w:rPr>
          <w:rFonts w:ascii="Calibri" w:hAnsi="Calibri" w:cs="Calibri"/>
          <w:sz w:val="22"/>
          <w:szCs w:val="22"/>
        </w:rPr>
      </w:pPr>
    </w:p>
    <w:p w:rsidR="004D6320" w:rsidRDefault="004D6320" w:rsidP="004D6320">
      <w:pPr>
        <w:widowControl w:val="0"/>
        <w:spacing w:after="0"/>
        <w:contextualSpacing/>
        <w:rPr>
          <w:rFonts w:ascii="Calibri" w:hAnsi="Calibri" w:cs="Calibri"/>
          <w:sz w:val="22"/>
          <w:szCs w:val="22"/>
        </w:rPr>
      </w:pPr>
    </w:p>
    <w:p w:rsidR="004D6320" w:rsidRDefault="004D6320" w:rsidP="004D6320">
      <w:pPr>
        <w:widowControl w:val="0"/>
        <w:spacing w:after="0"/>
        <w:contextualSpacing/>
        <w:rPr>
          <w:rFonts w:ascii="Calibri" w:hAnsi="Calibri" w:cs="Calibri"/>
          <w:sz w:val="22"/>
          <w:szCs w:val="22"/>
        </w:rPr>
      </w:pPr>
    </w:p>
    <w:p w:rsidR="004D6320" w:rsidRDefault="004D6320" w:rsidP="004D6320">
      <w:pPr>
        <w:widowControl w:val="0"/>
        <w:spacing w:after="0"/>
        <w:contextualSpacing/>
        <w:rPr>
          <w:rFonts w:ascii="Calibri" w:hAnsi="Calibri" w:cs="Calibri"/>
          <w:sz w:val="22"/>
          <w:szCs w:val="22"/>
        </w:rPr>
      </w:pPr>
    </w:p>
    <w:p w:rsidR="00060976" w:rsidRPr="004D6320" w:rsidRDefault="004D6320" w:rsidP="004D6320">
      <w:pPr>
        <w:widowControl w:val="0"/>
        <w:spacing w:after="0"/>
        <w:contextualSpacing/>
        <w:rPr>
          <w:rFonts w:ascii="Calibri" w:hAnsi="Calibri" w:cs="Calibri"/>
          <w:b/>
        </w:rPr>
      </w:pPr>
      <w:r w:rsidRPr="004D6320">
        <w:rPr>
          <w:rFonts w:ascii="Calibri" w:hAnsi="Calibri" w:cs="Calibri"/>
          <w:b/>
        </w:rPr>
        <w:t>IV. QUESTIONS RELATED TO THE PUBLICATION OF A CUSTOMER’S DETAILS IN WHOIS:</w:t>
      </w:r>
    </w:p>
    <w:p w:rsidR="004D6320" w:rsidRDefault="004D6320" w:rsidP="004D6320">
      <w:pPr>
        <w:spacing w:after="0"/>
        <w:contextualSpacing/>
        <w:rPr>
          <w:rFonts w:ascii="Calibri" w:hAnsi="Calibri" w:cs="Calibri"/>
          <w:sz w:val="22"/>
          <w:szCs w:val="22"/>
        </w:rPr>
      </w:pPr>
    </w:p>
    <w:p w:rsidR="00060976" w:rsidRPr="004D6320" w:rsidRDefault="004D6320" w:rsidP="004D6320">
      <w:pPr>
        <w:spacing w:after="0"/>
        <w:contextualSpacing/>
        <w:rPr>
          <w:rFonts w:ascii="Calibri" w:hAnsi="Calibri" w:cs="Calibri"/>
          <w:b/>
          <w:sz w:val="22"/>
          <w:szCs w:val="22"/>
        </w:rPr>
      </w:pPr>
      <w:r w:rsidRPr="004D6320">
        <w:rPr>
          <w:rFonts w:ascii="Calibri" w:hAnsi="Calibri" w:cs="Calibri"/>
          <w:b/>
          <w:sz w:val="22"/>
          <w:szCs w:val="22"/>
        </w:rPr>
        <w:t>1.</w:t>
      </w:r>
      <w:r w:rsidR="00060976" w:rsidRPr="004D6320">
        <w:rPr>
          <w:rFonts w:ascii="Calibri" w:hAnsi="Calibri" w:cs="Calibri"/>
          <w:b/>
          <w:sz w:val="22"/>
          <w:szCs w:val="22"/>
        </w:rPr>
        <w:t xml:space="preserve"> </w:t>
      </w:r>
      <w:r w:rsidR="00EC1964" w:rsidRPr="004D6320">
        <w:rPr>
          <w:rFonts w:ascii="Calibri" w:hAnsi="Calibri" w:cs="Calibri"/>
          <w:b/>
          <w:sz w:val="22"/>
          <w:szCs w:val="22"/>
        </w:rPr>
        <w:t>What specific alleged violations of the provider’s terms of service, if any, would be sufficient to trigger publication of the registrant/owner’s contact information?</w:t>
      </w:r>
      <w:r w:rsidR="00060976" w:rsidRPr="004D6320">
        <w:rPr>
          <w:rFonts w:ascii="Calibri" w:hAnsi="Calibri" w:cs="Calibri"/>
          <w:b/>
          <w:sz w:val="22"/>
          <w:szCs w:val="22"/>
        </w:rPr>
        <w:t xml:space="preserve"> </w:t>
      </w:r>
    </w:p>
    <w:p w:rsidR="00EC1964" w:rsidRPr="00060976" w:rsidRDefault="00DE6A52" w:rsidP="004D6320">
      <w:pPr>
        <w:pStyle w:val="ListParagraph0"/>
        <w:numPr>
          <w:ilvl w:val="0"/>
          <w:numId w:val="7"/>
        </w:numPr>
        <w:spacing w:after="0"/>
        <w:rPr>
          <w:rFonts w:ascii="Calibri" w:hAnsi="Calibri" w:cs="Calibri"/>
          <w:bCs/>
          <w:i/>
          <w:color w:val="000000"/>
          <w:sz w:val="22"/>
          <w:szCs w:val="22"/>
        </w:rPr>
      </w:pPr>
      <w:r w:rsidRPr="00060976">
        <w:rPr>
          <w:rFonts w:ascii="Calibri" w:hAnsi="Calibri" w:cs="Calibri"/>
          <w:sz w:val="22"/>
          <w:szCs w:val="22"/>
        </w:rPr>
        <w:lastRenderedPageBreak/>
        <w:t xml:space="preserve">Origin: </w:t>
      </w:r>
      <w:r w:rsidR="00252304" w:rsidRPr="00252304">
        <w:rPr>
          <w:rFonts w:ascii="Calibri" w:hAnsi="Calibri" w:cs="Calibri"/>
          <w:i/>
          <w:sz w:val="22"/>
          <w:szCs w:val="22"/>
        </w:rPr>
        <w:t>see below</w:t>
      </w:r>
    </w:p>
    <w:p w:rsidR="00DE6A52" w:rsidRDefault="00DE6A52" w:rsidP="004D6320">
      <w:pPr>
        <w:spacing w:after="0"/>
        <w:contextualSpacing/>
        <w:rPr>
          <w:rFonts w:ascii="Calibri" w:hAnsi="Calibri" w:cs="Calibri"/>
          <w:sz w:val="22"/>
          <w:szCs w:val="22"/>
        </w:rPr>
      </w:pPr>
    </w:p>
    <w:p w:rsidR="00060976" w:rsidRPr="004D6320" w:rsidRDefault="004D6320" w:rsidP="004D6320">
      <w:pPr>
        <w:spacing w:after="0"/>
        <w:contextualSpacing/>
        <w:rPr>
          <w:rFonts w:ascii="Calibri" w:hAnsi="Calibri" w:cs="Calibri"/>
          <w:b/>
          <w:sz w:val="22"/>
          <w:szCs w:val="22"/>
        </w:rPr>
      </w:pPr>
      <w:r w:rsidRPr="004D6320">
        <w:rPr>
          <w:rFonts w:ascii="Calibri" w:hAnsi="Calibri" w:cs="Calibri"/>
          <w:b/>
          <w:sz w:val="22"/>
          <w:szCs w:val="22"/>
        </w:rPr>
        <w:t>2.</w:t>
      </w:r>
      <w:r w:rsidR="00060976" w:rsidRPr="004D6320">
        <w:rPr>
          <w:rFonts w:ascii="Calibri" w:hAnsi="Calibri" w:cs="Calibri"/>
          <w:b/>
          <w:sz w:val="22"/>
          <w:szCs w:val="22"/>
        </w:rPr>
        <w:t xml:space="preserve"> </w:t>
      </w:r>
      <w:r w:rsidR="00EC1964" w:rsidRPr="004D6320">
        <w:rPr>
          <w:rFonts w:ascii="Calibri" w:hAnsi="Calibri" w:cs="Calibri"/>
          <w:b/>
          <w:sz w:val="22"/>
          <w:szCs w:val="22"/>
        </w:rPr>
        <w:t xml:space="preserve">What safeguards or remedies should be available in cases where publication is found to have been unwarranted? </w:t>
      </w:r>
    </w:p>
    <w:p w:rsidR="004D6320" w:rsidRDefault="004D6320" w:rsidP="004D6320">
      <w:pPr>
        <w:spacing w:after="0"/>
        <w:contextualSpacing/>
        <w:rPr>
          <w:rFonts w:ascii="Calibri" w:hAnsi="Calibri" w:cs="Calibri"/>
          <w:sz w:val="22"/>
          <w:szCs w:val="22"/>
        </w:rPr>
      </w:pPr>
    </w:p>
    <w:p w:rsidR="00DE6A52" w:rsidRPr="00252304" w:rsidRDefault="00DE6A52" w:rsidP="004D6320">
      <w:pPr>
        <w:pStyle w:val="ListParagraph0"/>
        <w:numPr>
          <w:ilvl w:val="0"/>
          <w:numId w:val="7"/>
        </w:numPr>
        <w:spacing w:after="0"/>
        <w:rPr>
          <w:rFonts w:ascii="Calibri" w:hAnsi="Calibri" w:cs="Calibri"/>
          <w:bCs/>
          <w:color w:val="000000"/>
          <w:sz w:val="22"/>
          <w:szCs w:val="22"/>
        </w:rPr>
      </w:pPr>
      <w:r w:rsidRPr="00060976">
        <w:rPr>
          <w:rFonts w:ascii="Calibri" w:hAnsi="Calibri" w:cs="Calibri"/>
          <w:sz w:val="22"/>
          <w:szCs w:val="22"/>
        </w:rPr>
        <w:t xml:space="preserve">Origin: LEA request </w:t>
      </w:r>
      <w:r w:rsidR="00060976">
        <w:rPr>
          <w:rFonts w:ascii="Calibri" w:hAnsi="Calibri" w:cs="Calibri"/>
          <w:sz w:val="22"/>
          <w:szCs w:val="22"/>
        </w:rPr>
        <w:t>–</w:t>
      </w:r>
      <w:r w:rsidRPr="00060976">
        <w:rPr>
          <w:rFonts w:ascii="Calibri" w:eastAsia="Times New Roman" w:hAnsi="Calibri" w:cs="Calibri"/>
          <w:i/>
          <w:color w:val="000000"/>
          <w:sz w:val="22"/>
          <w:szCs w:val="22"/>
        </w:rPr>
        <w:t>Registrants using privacy/proxy registration services will have the contact information of the customer immediately published by the Registrar when registrant is found to be violating terms of service, including but not limited to the use of false data, fraudulent use, spamming and/or criminal activity</w:t>
      </w:r>
    </w:p>
    <w:p w:rsidR="004D6320" w:rsidRDefault="004D6320" w:rsidP="004D6320">
      <w:pPr>
        <w:spacing w:after="0"/>
        <w:ind w:left="360"/>
        <w:rPr>
          <w:rFonts w:ascii="Calibri" w:eastAsia="Times New Roman" w:hAnsi="Calibri" w:cs="Calibri"/>
          <w:i/>
          <w:color w:val="000000"/>
          <w:sz w:val="22"/>
          <w:szCs w:val="22"/>
        </w:rPr>
      </w:pPr>
    </w:p>
    <w:p w:rsidR="00252304" w:rsidRPr="00252304" w:rsidRDefault="00252304" w:rsidP="004D6320">
      <w:pPr>
        <w:spacing w:after="0"/>
        <w:ind w:left="360"/>
        <w:rPr>
          <w:rFonts w:ascii="Calibri" w:hAnsi="Calibri" w:cs="Calibri"/>
          <w:bCs/>
          <w:color w:val="000000"/>
          <w:sz w:val="22"/>
          <w:szCs w:val="22"/>
        </w:rPr>
      </w:pPr>
      <w:r w:rsidRPr="00291994">
        <w:rPr>
          <w:rFonts w:ascii="Calibri" w:eastAsia="Times New Roman" w:hAnsi="Calibri" w:cs="Calibri"/>
          <w:i/>
          <w:color w:val="000000"/>
          <w:sz w:val="22"/>
          <w:szCs w:val="22"/>
        </w:rPr>
        <w:t xml:space="preserve">[NOTE: this DT recommendation resulted in two Charter questions, viz. this </w:t>
      </w:r>
      <w:r w:rsidR="004D6320">
        <w:rPr>
          <w:rFonts w:ascii="Calibri" w:eastAsia="Times New Roman" w:hAnsi="Calibri" w:cs="Calibri"/>
          <w:i/>
          <w:color w:val="000000"/>
          <w:sz w:val="22"/>
          <w:szCs w:val="22"/>
        </w:rPr>
        <w:t>Question 2</w:t>
      </w:r>
      <w:r w:rsidRPr="00291994">
        <w:rPr>
          <w:rFonts w:ascii="Calibri" w:eastAsia="Times New Roman" w:hAnsi="Calibri" w:cs="Calibri"/>
          <w:i/>
          <w:color w:val="000000"/>
          <w:sz w:val="22"/>
          <w:szCs w:val="22"/>
        </w:rPr>
        <w:t xml:space="preserve"> and also </w:t>
      </w:r>
      <w:r w:rsidR="004D6320">
        <w:rPr>
          <w:rFonts w:ascii="Calibri" w:eastAsia="Times New Roman" w:hAnsi="Calibri" w:cs="Calibri"/>
          <w:i/>
          <w:color w:val="000000"/>
          <w:sz w:val="22"/>
          <w:szCs w:val="22"/>
        </w:rPr>
        <w:t>Question 1</w:t>
      </w:r>
      <w:r w:rsidRPr="00291994">
        <w:rPr>
          <w:rFonts w:ascii="Calibri" w:eastAsia="Times New Roman" w:hAnsi="Calibri" w:cs="Calibri"/>
          <w:i/>
          <w:color w:val="000000"/>
          <w:sz w:val="22"/>
          <w:szCs w:val="22"/>
        </w:rPr>
        <w:t xml:space="preserve"> </w:t>
      </w:r>
      <w:r>
        <w:rPr>
          <w:rFonts w:ascii="Calibri" w:eastAsia="Times New Roman" w:hAnsi="Calibri" w:cs="Calibri"/>
          <w:i/>
          <w:color w:val="000000"/>
          <w:sz w:val="22"/>
          <w:szCs w:val="22"/>
        </w:rPr>
        <w:t xml:space="preserve">immediately </w:t>
      </w:r>
      <w:r w:rsidRPr="00291994">
        <w:rPr>
          <w:rFonts w:ascii="Calibri" w:eastAsia="Times New Roman" w:hAnsi="Calibri" w:cs="Calibri"/>
          <w:i/>
          <w:color w:val="000000"/>
          <w:sz w:val="22"/>
          <w:szCs w:val="22"/>
        </w:rPr>
        <w:t>above</w:t>
      </w:r>
      <w:r>
        <w:rPr>
          <w:rFonts w:ascii="Calibri" w:eastAsia="Times New Roman" w:hAnsi="Calibri" w:cs="Calibri"/>
          <w:i/>
          <w:color w:val="000000"/>
          <w:sz w:val="22"/>
          <w:szCs w:val="22"/>
        </w:rPr>
        <w:t>]</w:t>
      </w:r>
    </w:p>
    <w:p w:rsidR="00252304" w:rsidRDefault="00252304" w:rsidP="004D6320">
      <w:pPr>
        <w:spacing w:after="0"/>
        <w:rPr>
          <w:rFonts w:ascii="Calibri" w:hAnsi="Calibri" w:cs="Calibri"/>
          <w:b/>
          <w:bCs/>
          <w:color w:val="000000"/>
          <w:sz w:val="22"/>
          <w:szCs w:val="22"/>
        </w:rPr>
      </w:pPr>
    </w:p>
    <w:p w:rsidR="004D6320" w:rsidRDefault="004D6320" w:rsidP="004D6320">
      <w:pPr>
        <w:spacing w:after="0"/>
        <w:rPr>
          <w:rFonts w:ascii="Calibri" w:hAnsi="Calibri" w:cs="Calibri"/>
          <w:bCs/>
          <w:color w:val="000000"/>
          <w:sz w:val="22"/>
          <w:szCs w:val="22"/>
        </w:rPr>
      </w:pPr>
      <w:r w:rsidRPr="004D6320">
        <w:rPr>
          <w:rFonts w:ascii="Calibri" w:hAnsi="Calibri" w:cs="Calibri"/>
          <w:bCs/>
          <w:color w:val="000000"/>
          <w:sz w:val="22"/>
          <w:szCs w:val="22"/>
          <w:u w:val="single"/>
        </w:rPr>
        <w:t>Agreed WG Sub-Question</w:t>
      </w:r>
      <w:r>
        <w:rPr>
          <w:rFonts w:ascii="Calibri" w:hAnsi="Calibri" w:cs="Calibri"/>
          <w:bCs/>
          <w:color w:val="000000"/>
          <w:sz w:val="22"/>
          <w:szCs w:val="22"/>
        </w:rPr>
        <w:t>:</w:t>
      </w:r>
    </w:p>
    <w:p w:rsidR="004D6320" w:rsidRDefault="004D6320" w:rsidP="004D6320">
      <w:pPr>
        <w:spacing w:after="0"/>
        <w:rPr>
          <w:rFonts w:ascii="Calibri" w:hAnsi="Calibri" w:cs="Calibri"/>
          <w:bCs/>
          <w:color w:val="000000"/>
          <w:sz w:val="22"/>
          <w:szCs w:val="22"/>
        </w:rPr>
      </w:pPr>
    </w:p>
    <w:p w:rsidR="004D6320" w:rsidRPr="00F529DC" w:rsidRDefault="004D6320" w:rsidP="004D6320">
      <w:pPr>
        <w:numPr>
          <w:ilvl w:val="0"/>
          <w:numId w:val="6"/>
        </w:numPr>
        <w:spacing w:after="0" w:line="360" w:lineRule="auto"/>
        <w:contextualSpacing/>
        <w:rPr>
          <w:rFonts w:ascii="Calibri" w:hAnsi="Calibri" w:cs="Calibri"/>
          <w:bCs/>
          <w:i/>
          <w:color w:val="000000"/>
          <w:sz w:val="22"/>
          <w:szCs w:val="22"/>
        </w:rPr>
      </w:pPr>
      <w:r w:rsidRPr="00F529DC">
        <w:rPr>
          <w:rFonts w:ascii="Calibri" w:hAnsi="Calibri" w:cs="Calibri"/>
          <w:i/>
          <w:sz w:val="22"/>
          <w:szCs w:val="22"/>
        </w:rPr>
        <w:t>Should registrant be notified prior to publication?</w:t>
      </w:r>
    </w:p>
    <w:p w:rsidR="004D6320" w:rsidRDefault="004D6320" w:rsidP="004D6320">
      <w:pPr>
        <w:spacing w:after="0"/>
        <w:rPr>
          <w:rFonts w:ascii="Calibri" w:hAnsi="Calibri" w:cs="Calibri"/>
          <w:bCs/>
          <w:color w:val="000000"/>
          <w:sz w:val="22"/>
          <w:szCs w:val="22"/>
        </w:rPr>
      </w:pPr>
    </w:p>
    <w:p w:rsidR="004D6320" w:rsidRPr="004D6320" w:rsidRDefault="004D6320" w:rsidP="004D6320">
      <w:pPr>
        <w:spacing w:after="0"/>
        <w:rPr>
          <w:rFonts w:ascii="Calibri" w:hAnsi="Calibri" w:cs="Calibri"/>
          <w:b/>
          <w:bCs/>
          <w:color w:val="000000"/>
        </w:rPr>
      </w:pPr>
      <w:r w:rsidRPr="004D6320">
        <w:rPr>
          <w:rFonts w:ascii="Calibri" w:hAnsi="Calibri" w:cs="Calibri"/>
          <w:b/>
          <w:bCs/>
          <w:color w:val="000000"/>
        </w:rPr>
        <w:t>V. QUESTIONS RELATED TO THE TERMINATION OF A PROVIDER’S CONTRACT AND/OR ACCREDITATION:</w:t>
      </w:r>
    </w:p>
    <w:p w:rsidR="004D6320" w:rsidRPr="004D6320" w:rsidRDefault="004D6320" w:rsidP="004D6320">
      <w:pPr>
        <w:spacing w:after="0"/>
        <w:rPr>
          <w:rFonts w:ascii="Calibri" w:hAnsi="Calibri" w:cs="Calibri"/>
          <w:b/>
          <w:bCs/>
          <w:color w:val="000000"/>
          <w:sz w:val="22"/>
          <w:szCs w:val="22"/>
        </w:rPr>
      </w:pPr>
    </w:p>
    <w:p w:rsidR="00060976" w:rsidRPr="004D6320" w:rsidRDefault="004D6320" w:rsidP="004D6320">
      <w:pPr>
        <w:rPr>
          <w:rFonts w:ascii="Calibri" w:hAnsi="Calibri" w:cs="Calibri"/>
          <w:b/>
          <w:sz w:val="22"/>
          <w:szCs w:val="22"/>
        </w:rPr>
      </w:pPr>
      <w:r w:rsidRPr="004D6320">
        <w:rPr>
          <w:rFonts w:ascii="Calibri" w:hAnsi="Calibri" w:cs="Calibri"/>
          <w:b/>
          <w:sz w:val="22"/>
          <w:szCs w:val="22"/>
        </w:rPr>
        <w:t xml:space="preserve">1. </w:t>
      </w:r>
      <w:r w:rsidR="00EC1964" w:rsidRPr="004D6320">
        <w:rPr>
          <w:rFonts w:ascii="Calibri" w:hAnsi="Calibri" w:cs="Calibri"/>
          <w:b/>
          <w:sz w:val="22"/>
          <w:szCs w:val="22"/>
        </w:rPr>
        <w:t>What are the contractual obligations, if any, that if unfulfilled would justify termination of customer access by ICANN-accredited privacy/proxy service providers? </w:t>
      </w:r>
    </w:p>
    <w:p w:rsidR="00A9584F" w:rsidRPr="00060976" w:rsidRDefault="00DE6A52" w:rsidP="004D6320">
      <w:pPr>
        <w:pStyle w:val="ListParagraph0"/>
        <w:numPr>
          <w:ilvl w:val="0"/>
          <w:numId w:val="7"/>
        </w:numPr>
        <w:rPr>
          <w:sz w:val="22"/>
          <w:szCs w:val="22"/>
        </w:rPr>
      </w:pPr>
      <w:r w:rsidRPr="00060976">
        <w:rPr>
          <w:rFonts w:ascii="Calibri" w:hAnsi="Calibri" w:cs="Calibri"/>
          <w:sz w:val="22"/>
          <w:szCs w:val="22"/>
        </w:rPr>
        <w:t xml:space="preserve">Origin: WHOIS RT </w:t>
      </w:r>
      <w:r w:rsidR="00060976">
        <w:rPr>
          <w:rFonts w:ascii="Calibri" w:hAnsi="Calibri" w:cs="Calibri"/>
          <w:sz w:val="22"/>
          <w:szCs w:val="22"/>
        </w:rPr>
        <w:t>–</w:t>
      </w:r>
      <w:r w:rsidRPr="00060976">
        <w:rPr>
          <w:rFonts w:ascii="Calibri" w:hAnsi="Calibri" w:cs="Calibri"/>
          <w:sz w:val="22"/>
          <w:szCs w:val="22"/>
        </w:rPr>
        <w:t xml:space="preserve"> </w:t>
      </w:r>
      <w:r w:rsidRPr="00060976">
        <w:rPr>
          <w:rFonts w:ascii="Calibri" w:eastAsia="Times New Roman" w:hAnsi="Calibri" w:cs="Calibri"/>
          <w:i/>
          <w:color w:val="000000"/>
          <w:sz w:val="22"/>
          <w:szCs w:val="22"/>
        </w:rPr>
        <w:t>Cancel registrations of proxy services that do not fulfill their contractual obligations</w:t>
      </w:r>
    </w:p>
    <w:sectPr w:rsidR="00A9584F" w:rsidRPr="00060976" w:rsidSect="00D16ED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04" w:rsidRDefault="00252304" w:rsidP="00EC1964">
      <w:pPr>
        <w:spacing w:after="0" w:line="240" w:lineRule="auto"/>
      </w:pPr>
      <w:r>
        <w:separator/>
      </w:r>
    </w:p>
  </w:endnote>
  <w:endnote w:type="continuationSeparator" w:id="0">
    <w:p w:rsidR="00252304" w:rsidRDefault="00252304" w:rsidP="00EC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20" w:rsidRDefault="004D6320" w:rsidP="00EF4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320" w:rsidRDefault="004D6320" w:rsidP="004D63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20" w:rsidRDefault="004D6320" w:rsidP="00EF4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46E2">
      <w:rPr>
        <w:rStyle w:val="PageNumber"/>
        <w:noProof/>
      </w:rPr>
      <w:t>1</w:t>
    </w:r>
    <w:r>
      <w:rPr>
        <w:rStyle w:val="PageNumber"/>
      </w:rPr>
      <w:fldChar w:fldCharType="end"/>
    </w:r>
  </w:p>
  <w:p w:rsidR="004D6320" w:rsidRDefault="004D6320" w:rsidP="004D632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04" w:rsidRDefault="00252304" w:rsidP="00EC1964">
      <w:pPr>
        <w:spacing w:after="0" w:line="240" w:lineRule="auto"/>
      </w:pPr>
      <w:r>
        <w:separator/>
      </w:r>
    </w:p>
  </w:footnote>
  <w:footnote w:type="continuationSeparator" w:id="0">
    <w:p w:rsidR="00252304" w:rsidRDefault="00252304" w:rsidP="00EC1964">
      <w:pPr>
        <w:spacing w:after="0" w:line="240" w:lineRule="auto"/>
      </w:pPr>
      <w:r>
        <w:continuationSeparator/>
      </w:r>
    </w:p>
  </w:footnote>
  <w:footnote w:id="1">
    <w:p w:rsidR="004D6320" w:rsidRPr="00F5355B" w:rsidRDefault="004D6320" w:rsidP="004D6320">
      <w:pPr>
        <w:pStyle w:val="FootnoteText"/>
        <w:rPr>
          <w:rFonts w:ascii="Calibri" w:hAnsi="Calibri"/>
          <w:sz w:val="18"/>
          <w:szCs w:val="18"/>
        </w:rPr>
      </w:pPr>
      <w:r w:rsidRPr="00F5355B">
        <w:rPr>
          <w:rStyle w:val="FootnoteReference"/>
          <w:rFonts w:ascii="Calibri" w:hAnsi="Calibri"/>
          <w:sz w:val="18"/>
          <w:szCs w:val="18"/>
        </w:rPr>
        <w:footnoteRef/>
      </w:r>
      <w:r w:rsidRPr="00F5355B">
        <w:rPr>
          <w:rFonts w:ascii="Calibri" w:hAnsi="Calibri"/>
          <w:sz w:val="18"/>
          <w:szCs w:val="18"/>
        </w:rPr>
        <w:t xml:space="preserve"> Copied below are the last paragraphs of NPL´s Study on Whois Proxy &amp; Privacy Service Abuse, September 2013: </w:t>
      </w:r>
    </w:p>
    <w:p w:rsidR="004D6320" w:rsidRPr="00F5355B" w:rsidRDefault="004D6320" w:rsidP="004D6320">
      <w:pPr>
        <w:pStyle w:val="FootnoteText"/>
        <w:spacing w:after="0" w:line="240" w:lineRule="auto"/>
        <w:ind w:left="720"/>
        <w:rPr>
          <w:rFonts w:ascii="Calibri" w:hAnsi="Calibri"/>
          <w:sz w:val="18"/>
          <w:szCs w:val="18"/>
        </w:rPr>
      </w:pPr>
      <w:r w:rsidRPr="00F5355B">
        <w:rPr>
          <w:rFonts w:ascii="Calibri" w:hAnsi="Calibri"/>
          <w:sz w:val="18"/>
          <w:szCs w:val="18"/>
        </w:rPr>
        <w:t>“To summarise the whole project and to return at the end to our original hypotheses – we DID find clear evidence that:</w:t>
      </w:r>
    </w:p>
    <w:p w:rsidR="004D6320" w:rsidRPr="00F5355B" w:rsidRDefault="004D6320" w:rsidP="004D6320">
      <w:pPr>
        <w:pStyle w:val="FootnoteText"/>
        <w:spacing w:after="0" w:line="240" w:lineRule="auto"/>
        <w:ind w:left="720"/>
        <w:rPr>
          <w:rFonts w:ascii="Calibri" w:hAnsi="Calibri"/>
          <w:sz w:val="18"/>
          <w:szCs w:val="18"/>
        </w:rPr>
      </w:pPr>
      <w:r w:rsidRPr="00F5355B">
        <w:rPr>
          <w:rFonts w:ascii="Calibri" w:hAnsi="Calibri"/>
          <w:sz w:val="18"/>
          <w:szCs w:val="18"/>
        </w:rPr>
        <w:t>"A significant percentage of the domain names used to conduct illegal or harmful Internet activities are registered via privacy or proxy services to obscure the perpetrator's identity".</w:t>
      </w:r>
    </w:p>
    <w:p w:rsidR="004D6320" w:rsidRPr="00F5355B" w:rsidRDefault="004D6320" w:rsidP="004D6320">
      <w:pPr>
        <w:pStyle w:val="FootnoteText"/>
        <w:spacing w:after="0" w:line="240" w:lineRule="auto"/>
        <w:ind w:left="720"/>
        <w:rPr>
          <w:rFonts w:ascii="Calibri" w:hAnsi="Calibri"/>
          <w:sz w:val="18"/>
          <w:szCs w:val="18"/>
        </w:rPr>
      </w:pPr>
      <w:r w:rsidRPr="00F5355B">
        <w:rPr>
          <w:rFonts w:ascii="Calibri" w:hAnsi="Calibri"/>
          <w:sz w:val="18"/>
          <w:szCs w:val="18"/>
        </w:rPr>
        <w:t>But, although we did find that it was often true, we DID NOT find that in all cases:</w:t>
      </w:r>
    </w:p>
    <w:p w:rsidR="004D6320" w:rsidRPr="00F5355B" w:rsidRDefault="004D6320" w:rsidP="004D6320">
      <w:pPr>
        <w:pStyle w:val="FootnoteText"/>
        <w:spacing w:after="0" w:line="240" w:lineRule="auto"/>
        <w:ind w:left="720"/>
        <w:rPr>
          <w:rFonts w:ascii="Calibri" w:hAnsi="Calibri"/>
          <w:sz w:val="18"/>
          <w:szCs w:val="18"/>
        </w:rPr>
      </w:pPr>
      <w:r w:rsidRPr="00F5355B">
        <w:rPr>
          <w:rFonts w:ascii="Calibri" w:hAnsi="Calibri"/>
          <w:sz w:val="18"/>
          <w:szCs w:val="18"/>
        </w:rPr>
        <w:t>"The percentage of domain names used to conduct illegal or harmful Internet activities that are registered via privacy or proxy services is significantly greater than the percentage of domain names used for lawful Internet activities that employ privacy or proxy services."</w:t>
      </w:r>
    </w:p>
    <w:p w:rsidR="004D6320" w:rsidRPr="00F5355B" w:rsidRDefault="004D6320" w:rsidP="004D6320">
      <w:pPr>
        <w:pStyle w:val="FootnoteText"/>
        <w:spacing w:after="0" w:line="240" w:lineRule="auto"/>
        <w:ind w:left="720"/>
        <w:rPr>
          <w:rFonts w:ascii="Calibri" w:hAnsi="Calibri"/>
          <w:sz w:val="18"/>
          <w:szCs w:val="18"/>
        </w:rPr>
      </w:pPr>
      <w:r w:rsidRPr="00F5355B">
        <w:rPr>
          <w:rFonts w:ascii="Calibri" w:hAnsi="Calibri"/>
          <w:sz w:val="18"/>
          <w:szCs w:val="18"/>
        </w:rPr>
        <w:t>Additionally, we learnt that these statements ARE correct:</w:t>
      </w:r>
    </w:p>
    <w:p w:rsidR="004D6320" w:rsidRPr="00F5355B" w:rsidRDefault="004D6320" w:rsidP="004D6320">
      <w:pPr>
        <w:pStyle w:val="FootnoteText"/>
        <w:spacing w:after="0" w:line="240" w:lineRule="auto"/>
        <w:ind w:left="720"/>
        <w:rPr>
          <w:rFonts w:ascii="Calibri" w:hAnsi="Calibri"/>
          <w:sz w:val="18"/>
          <w:szCs w:val="18"/>
        </w:rPr>
      </w:pPr>
      <w:r w:rsidRPr="00F5355B">
        <w:rPr>
          <w:rFonts w:ascii="Calibri" w:hAnsi="Calibri"/>
          <w:sz w:val="18"/>
          <w:szCs w:val="18"/>
        </w:rPr>
        <w:t>"When domain names are registered with the intent of conducting illegal or harmful Internet activities then a range of different methods are used to avoid providing viable contact information – with a consistent outcome no matter which method is used.</w:t>
      </w:r>
    </w:p>
    <w:p w:rsidR="004D6320" w:rsidRDefault="004D6320" w:rsidP="004D6320">
      <w:pPr>
        <w:pStyle w:val="FootnoteText"/>
        <w:spacing w:after="0" w:line="240" w:lineRule="auto"/>
        <w:ind w:left="720"/>
        <w:rPr>
          <w:sz w:val="20"/>
          <w:szCs w:val="20"/>
        </w:rPr>
      </w:pPr>
      <w:r w:rsidRPr="00F5355B">
        <w:rPr>
          <w:rFonts w:ascii="Calibri" w:hAnsi="Calibri"/>
          <w:sz w:val="18"/>
          <w:szCs w:val="18"/>
        </w:rPr>
        <w:t>However, although many more domains registered for entirely lawful Internet activities have viable telephone contact information recorded within the Whois system, a great percentage of them do not."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0BC1F0F"/>
    <w:multiLevelType w:val="hybridMultilevel"/>
    <w:tmpl w:val="2B00FF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C636D"/>
    <w:multiLevelType w:val="hybridMultilevel"/>
    <w:tmpl w:val="14788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65E12"/>
    <w:multiLevelType w:val="hybridMultilevel"/>
    <w:tmpl w:val="3E8865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AF3476"/>
    <w:multiLevelType w:val="hybridMultilevel"/>
    <w:tmpl w:val="3536E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8218B9"/>
    <w:multiLevelType w:val="hybridMultilevel"/>
    <w:tmpl w:val="55E25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B683A"/>
    <w:multiLevelType w:val="multilevel"/>
    <w:tmpl w:val="8C1E03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5EA5F5E"/>
    <w:multiLevelType w:val="hybridMultilevel"/>
    <w:tmpl w:val="EB2C9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F144DC"/>
    <w:multiLevelType w:val="hybridMultilevel"/>
    <w:tmpl w:val="C5AE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3E4B07"/>
    <w:multiLevelType w:val="hybridMultilevel"/>
    <w:tmpl w:val="A288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1"/>
  </w:num>
  <w:num w:numId="6">
    <w:abstractNumId w:val="5"/>
  </w:num>
  <w:num w:numId="7">
    <w:abstractNumId w:val="9"/>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64"/>
    <w:rsid w:val="00060976"/>
    <w:rsid w:val="00252304"/>
    <w:rsid w:val="00291994"/>
    <w:rsid w:val="004D6320"/>
    <w:rsid w:val="005946E2"/>
    <w:rsid w:val="00621617"/>
    <w:rsid w:val="00743E30"/>
    <w:rsid w:val="00A9584F"/>
    <w:rsid w:val="00D16ED3"/>
    <w:rsid w:val="00DE6A52"/>
    <w:rsid w:val="00EC1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64"/>
    <w:pPr>
      <w:suppressAutoHyphens/>
      <w:spacing w:after="200" w:line="276" w:lineRule="auto"/>
    </w:pPr>
    <w:rPr>
      <w:rFonts w:ascii="Cambria" w:eastAsia="MS ??"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C1964"/>
    <w:rPr>
      <w:vertAlign w:val="superscript"/>
    </w:rPr>
  </w:style>
  <w:style w:type="character" w:customStyle="1" w:styleId="Funotenanker">
    <w:name w:val="Fußnotenanker"/>
    <w:rsid w:val="00EC1964"/>
    <w:rPr>
      <w:vertAlign w:val="superscript"/>
    </w:rPr>
  </w:style>
  <w:style w:type="paragraph" w:customStyle="1" w:styleId="listparagraph">
    <w:name w:val="listparagraph"/>
    <w:basedOn w:val="Normal"/>
    <w:rsid w:val="00EC1964"/>
    <w:pPr>
      <w:spacing w:before="280" w:after="280"/>
    </w:pPr>
    <w:rPr>
      <w:rFonts w:ascii="Times New Roman" w:hAnsi="Times New Roman" w:cs="Times New Roman"/>
    </w:rPr>
  </w:style>
  <w:style w:type="paragraph" w:styleId="FootnoteText">
    <w:name w:val="footnote text"/>
    <w:basedOn w:val="Normal"/>
    <w:link w:val="FootnoteTextChar"/>
    <w:rsid w:val="00EC1964"/>
  </w:style>
  <w:style w:type="character" w:customStyle="1" w:styleId="FootnoteTextChar">
    <w:name w:val="Footnote Text Char"/>
    <w:basedOn w:val="DefaultParagraphFont"/>
    <w:link w:val="FootnoteText"/>
    <w:rsid w:val="00EC1964"/>
    <w:rPr>
      <w:rFonts w:ascii="Cambria" w:eastAsia="MS ??" w:hAnsi="Cambria" w:cs="Cambria"/>
    </w:rPr>
  </w:style>
  <w:style w:type="paragraph" w:styleId="ListParagraph0">
    <w:name w:val="List Paragraph"/>
    <w:basedOn w:val="Normal"/>
    <w:uiPriority w:val="34"/>
    <w:qFormat/>
    <w:rsid w:val="00EC1964"/>
    <w:pPr>
      <w:ind w:left="720"/>
      <w:contextualSpacing/>
    </w:pPr>
  </w:style>
  <w:style w:type="paragraph" w:styleId="Footer">
    <w:name w:val="footer"/>
    <w:basedOn w:val="Normal"/>
    <w:link w:val="FooterChar"/>
    <w:uiPriority w:val="99"/>
    <w:unhideWhenUsed/>
    <w:rsid w:val="004D63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6320"/>
    <w:rPr>
      <w:rFonts w:ascii="Cambria" w:eastAsia="MS ??" w:hAnsi="Cambria" w:cs="Cambria"/>
    </w:rPr>
  </w:style>
  <w:style w:type="character" w:styleId="PageNumber">
    <w:name w:val="page number"/>
    <w:basedOn w:val="DefaultParagraphFont"/>
    <w:uiPriority w:val="99"/>
    <w:semiHidden/>
    <w:unhideWhenUsed/>
    <w:rsid w:val="004D63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64"/>
    <w:pPr>
      <w:suppressAutoHyphens/>
      <w:spacing w:after="200" w:line="276" w:lineRule="auto"/>
    </w:pPr>
    <w:rPr>
      <w:rFonts w:ascii="Cambria" w:eastAsia="MS ??"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C1964"/>
    <w:rPr>
      <w:vertAlign w:val="superscript"/>
    </w:rPr>
  </w:style>
  <w:style w:type="character" w:customStyle="1" w:styleId="Funotenanker">
    <w:name w:val="Fußnotenanker"/>
    <w:rsid w:val="00EC1964"/>
    <w:rPr>
      <w:vertAlign w:val="superscript"/>
    </w:rPr>
  </w:style>
  <w:style w:type="paragraph" w:customStyle="1" w:styleId="listparagraph">
    <w:name w:val="listparagraph"/>
    <w:basedOn w:val="Normal"/>
    <w:rsid w:val="00EC1964"/>
    <w:pPr>
      <w:spacing w:before="280" w:after="280"/>
    </w:pPr>
    <w:rPr>
      <w:rFonts w:ascii="Times New Roman" w:hAnsi="Times New Roman" w:cs="Times New Roman"/>
    </w:rPr>
  </w:style>
  <w:style w:type="paragraph" w:styleId="FootnoteText">
    <w:name w:val="footnote text"/>
    <w:basedOn w:val="Normal"/>
    <w:link w:val="FootnoteTextChar"/>
    <w:rsid w:val="00EC1964"/>
  </w:style>
  <w:style w:type="character" w:customStyle="1" w:styleId="FootnoteTextChar">
    <w:name w:val="Footnote Text Char"/>
    <w:basedOn w:val="DefaultParagraphFont"/>
    <w:link w:val="FootnoteText"/>
    <w:rsid w:val="00EC1964"/>
    <w:rPr>
      <w:rFonts w:ascii="Cambria" w:eastAsia="MS ??" w:hAnsi="Cambria" w:cs="Cambria"/>
    </w:rPr>
  </w:style>
  <w:style w:type="paragraph" w:styleId="ListParagraph0">
    <w:name w:val="List Paragraph"/>
    <w:basedOn w:val="Normal"/>
    <w:uiPriority w:val="34"/>
    <w:qFormat/>
    <w:rsid w:val="00EC1964"/>
    <w:pPr>
      <w:ind w:left="720"/>
      <w:contextualSpacing/>
    </w:pPr>
  </w:style>
  <w:style w:type="paragraph" w:styleId="Footer">
    <w:name w:val="footer"/>
    <w:basedOn w:val="Normal"/>
    <w:link w:val="FooterChar"/>
    <w:uiPriority w:val="99"/>
    <w:unhideWhenUsed/>
    <w:rsid w:val="004D63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6320"/>
    <w:rPr>
      <w:rFonts w:ascii="Cambria" w:eastAsia="MS ??" w:hAnsi="Cambria" w:cs="Cambria"/>
    </w:rPr>
  </w:style>
  <w:style w:type="character" w:styleId="PageNumber">
    <w:name w:val="page number"/>
    <w:basedOn w:val="DefaultParagraphFont"/>
    <w:uiPriority w:val="99"/>
    <w:semiHidden/>
    <w:unhideWhenUsed/>
    <w:rsid w:val="004D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5394</Characters>
  <Application>Microsoft Macintosh Word</Application>
  <DocSecurity>0</DocSecurity>
  <Lines>44</Lines>
  <Paragraphs>12</Paragraphs>
  <ScaleCrop>false</ScaleCrop>
  <Company>ICANN</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cp:lastPrinted>2014-08-26T13:34:00Z</cp:lastPrinted>
  <dcterms:created xsi:type="dcterms:W3CDTF">2014-09-01T16:07:00Z</dcterms:created>
  <dcterms:modified xsi:type="dcterms:W3CDTF">2014-09-01T16:07:00Z</dcterms:modified>
</cp:coreProperties>
</file>