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0B22C" w14:textId="44EA24EC" w:rsidR="00166F0E" w:rsidRDefault="00166F0E" w:rsidP="004A07A2">
      <w:pPr>
        <w:jc w:val="center"/>
      </w:pPr>
      <w:bookmarkStart w:id="0" w:name="_GoBack"/>
      <w:bookmarkEnd w:id="0"/>
      <w:r>
        <w:t>PPSAI Working Group</w:t>
      </w:r>
    </w:p>
    <w:p w14:paraId="1BAE4148" w14:textId="65974A13" w:rsidR="00166F0E" w:rsidRDefault="00166F0E" w:rsidP="004A07A2">
      <w:pPr>
        <w:jc w:val="center"/>
      </w:pPr>
      <w:r>
        <w:t>Re</w:t>
      </w:r>
      <w:r w:rsidR="00EB48AA">
        <w:t>view and Analysis for Question 3</w:t>
      </w:r>
    </w:p>
    <w:p w14:paraId="070B384F" w14:textId="77777777" w:rsidR="00166F0E" w:rsidRDefault="00166F0E" w:rsidP="00166F0E">
      <w:pPr>
        <w:jc w:val="center"/>
      </w:pPr>
      <w:r>
        <w:t xml:space="preserve">Sub-team </w:t>
      </w:r>
      <w:r w:rsidR="00C04EB5">
        <w:t xml:space="preserve">2 </w:t>
      </w:r>
      <w:r>
        <w:t>for Section 1.3.3</w:t>
      </w:r>
    </w:p>
    <w:p w14:paraId="547BD74F" w14:textId="77777777" w:rsidR="00166F0E" w:rsidRDefault="00166F0E" w:rsidP="00166F0E">
      <w:pPr>
        <w:jc w:val="center"/>
      </w:pPr>
    </w:p>
    <w:p w14:paraId="2DFFDCC6" w14:textId="77777777" w:rsidR="00166F0E" w:rsidRDefault="00166F0E" w:rsidP="00166F0E">
      <w:pPr>
        <w:jc w:val="center"/>
      </w:pPr>
    </w:p>
    <w:p w14:paraId="1DC0A67E" w14:textId="7D22EFCC" w:rsidR="00EB48AA" w:rsidRDefault="00166F0E" w:rsidP="00EB48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t>The below information is a summary of the public comments received</w:t>
      </w:r>
      <w:r w:rsidR="004A07A2">
        <w:t xml:space="preserve"> </w:t>
      </w:r>
      <w:r w:rsidR="00EB48AA">
        <w:t>in response to Question 3</w:t>
      </w:r>
      <w:r>
        <w:t xml:space="preserve">:  </w:t>
      </w:r>
      <w:r w:rsidR="00EB48AA" w:rsidRPr="00EB48AA">
        <w:rPr>
          <w:rFonts w:ascii="Helvetica" w:hAnsi="Helvetica" w:cs="Helvetica"/>
          <w:bCs/>
          <w:sz w:val="22"/>
          <w:szCs w:val="22"/>
        </w:rPr>
        <w:t>Would it be necessary to make a distinction in the WHOIS data fields to be displayed as a result of distinguishing between domain names used for online financial transactions and domain names that are not?</w:t>
      </w:r>
    </w:p>
    <w:p w14:paraId="447E13EF" w14:textId="77777777" w:rsidR="00166F0E" w:rsidRDefault="00166F0E" w:rsidP="00166F0E"/>
    <w:p w14:paraId="15B84F2C" w14:textId="00D60AC2" w:rsidR="006700F4" w:rsidRDefault="006700F4" w:rsidP="00166F0E">
      <w:r>
        <w:t>Five (5)</w:t>
      </w:r>
      <w:r w:rsidR="000408D6">
        <w:t xml:space="preserve"> </w:t>
      </w:r>
      <w:r w:rsidR="00166F0E">
        <w:t>of the responses received</w:t>
      </w:r>
      <w:r w:rsidR="000408D6">
        <w:t xml:space="preserve"> agreed that a </w:t>
      </w:r>
      <w:r>
        <w:t xml:space="preserve">distinction in the WHOIS data fields should be displayed as a result of distinguishing between names used for online financial transactions and domain names that are not. </w:t>
      </w:r>
      <w:r w:rsidR="00473857">
        <w:t>Note: One of the responses included +2 for affirmative responses</w:t>
      </w:r>
      <w:r>
        <w:t>.</w:t>
      </w:r>
    </w:p>
    <w:p w14:paraId="6128F112" w14:textId="77777777" w:rsidR="006700F4" w:rsidRDefault="006700F4" w:rsidP="00166F0E"/>
    <w:p w14:paraId="340F1EAB" w14:textId="4F28AC69" w:rsidR="00C175D0" w:rsidRDefault="006700F4" w:rsidP="006700F4">
      <w:r>
        <w:t>Two of the affirmative responses included additional comments that should be noted: all standard WHOIS data fields should be displayed;</w:t>
      </w:r>
      <w:r w:rsidR="004A07A2">
        <w:t xml:space="preserve"> and,</w:t>
      </w:r>
      <w:r>
        <w:t xml:space="preserve"> for a domain identified as “commercial” per the previous criteria, the information listed</w:t>
      </w:r>
      <w:r w:rsidR="004A07A2">
        <w:t>,</w:t>
      </w:r>
      <w:r>
        <w:t xml:space="preserve"> as required by the European Directive on Electronic Commerce should be publicly available.</w:t>
      </w:r>
    </w:p>
    <w:p w14:paraId="67439CBC" w14:textId="77777777" w:rsidR="00604871" w:rsidRDefault="00604871" w:rsidP="00604871"/>
    <w:p w14:paraId="32B1527A" w14:textId="666B1428" w:rsidR="0018785F" w:rsidRDefault="000F20AC" w:rsidP="00604871">
      <w:r>
        <w:t>S</w:t>
      </w:r>
      <w:r w:rsidR="007943D7">
        <w:t>ixteen (16</w:t>
      </w:r>
      <w:r>
        <w:t>)</w:t>
      </w:r>
      <w:r w:rsidR="00604871">
        <w:t xml:space="preserve"> of the responses received </w:t>
      </w:r>
      <w:r>
        <w:t xml:space="preserve">did not agree that </w:t>
      </w:r>
      <w:r w:rsidR="007943D7">
        <w:t xml:space="preserve">it would be necessary to make a distinction in the WHOIS data fields </w:t>
      </w:r>
      <w:r w:rsidR="0018785F">
        <w:t xml:space="preserve">as a result of </w:t>
      </w:r>
      <w:r w:rsidR="007943D7">
        <w:t>distinguishing between domain names used for</w:t>
      </w:r>
      <w:r w:rsidR="0018785F">
        <w:t xml:space="preserve"> online financial transactions and domain names that are not. Note: One of the responses included +10 for negative responses.</w:t>
      </w:r>
    </w:p>
    <w:p w14:paraId="10D8F96B" w14:textId="77777777" w:rsidR="0018785F" w:rsidRDefault="0018785F" w:rsidP="00604871"/>
    <w:p w14:paraId="6EE54B1F" w14:textId="7097247A" w:rsidR="0018785F" w:rsidRDefault="0018785F" w:rsidP="00604871">
      <w:r>
        <w:t xml:space="preserve">One (1) </w:t>
      </w:r>
      <w:r w:rsidR="003B5620">
        <w:t xml:space="preserve">comment received did not respond with a yes or no, but stated that this is a possibility, but should </w:t>
      </w:r>
      <w:r w:rsidR="004A07A2">
        <w:t xml:space="preserve">not </w:t>
      </w:r>
      <w:r w:rsidR="003B5620">
        <w:t>be mandatory.</w:t>
      </w:r>
    </w:p>
    <w:p w14:paraId="1E2AD976" w14:textId="77777777" w:rsidR="008B26AC" w:rsidRDefault="008B26AC" w:rsidP="00604871"/>
    <w:p w14:paraId="6CE53338" w14:textId="759F13E9" w:rsidR="008B26AC" w:rsidRDefault="008B26AC" w:rsidP="00604871">
      <w:r>
        <w:t>Specific comments and suggestions within the negative responses that should be noted by the Working Group, and considered for discussion, are as follows:</w:t>
      </w:r>
    </w:p>
    <w:p w14:paraId="70D9FBD5" w14:textId="77777777" w:rsidR="008B26AC" w:rsidRDefault="008B26AC" w:rsidP="00604871"/>
    <w:p w14:paraId="2575B4B7" w14:textId="3301277A" w:rsidR="00C1364A" w:rsidRDefault="00EB48AA" w:rsidP="00166F0E">
      <w:pPr>
        <w:pStyle w:val="ListParagraph"/>
        <w:numPr>
          <w:ilvl w:val="0"/>
          <w:numId w:val="1"/>
        </w:numPr>
      </w:pPr>
      <w:r>
        <w:t xml:space="preserve">Who would verify this flag is correct and how would it be verified? Is that for the registrar to do? </w:t>
      </w:r>
      <w:r w:rsidRPr="0018785F">
        <w:rPr>
          <w:rFonts w:cs="Courier"/>
          <w:color w:val="000000"/>
        </w:rPr>
        <w:t>What would prevent someone from saying "I am not a business" but having an unlisted page they give out somewhere else that</w:t>
      </w:r>
      <w:r w:rsidR="000F20AC" w:rsidRPr="0018785F">
        <w:t>;</w:t>
      </w:r>
      <w:r w:rsidRPr="0018785F">
        <w:t xml:space="preserve"> </w:t>
      </w:r>
      <w:r w:rsidRPr="0018785F">
        <w:rPr>
          <w:rFonts w:cs="Courier"/>
          <w:color w:val="000000"/>
        </w:rPr>
        <w:t>enables people to buy things? What about websites that are predominantly a blog or for an organization, such as a local co-op, that happens to take donations? Would they now be required to have the "commercial" flag?</w:t>
      </w:r>
    </w:p>
    <w:p w14:paraId="4CA04125" w14:textId="5227A380" w:rsidR="00A36EF0" w:rsidRDefault="003B5620" w:rsidP="00E93DE2">
      <w:pPr>
        <w:pStyle w:val="ListParagraph"/>
        <w:numPr>
          <w:ilvl w:val="0"/>
          <w:numId w:val="1"/>
        </w:numPr>
      </w:pPr>
      <w:r>
        <w:t>Differentiating between commercial and non-commercial registrants would be overly complex and may result in unnecessary burden on both registrars and registrants.</w:t>
      </w:r>
    </w:p>
    <w:p w14:paraId="4966D082" w14:textId="77777777" w:rsidR="004A07A2" w:rsidRDefault="004A07A2" w:rsidP="004A07A2">
      <w:pPr>
        <w:ind w:left="360"/>
      </w:pPr>
    </w:p>
    <w:p w14:paraId="6D92E237" w14:textId="715F497D" w:rsidR="00C04EB5" w:rsidRDefault="00383EC1" w:rsidP="00166F0E">
      <w:r>
        <w:t xml:space="preserve">Based upon </w:t>
      </w:r>
      <w:r w:rsidR="003B5620">
        <w:t>review of 34 responses to</w:t>
      </w:r>
      <w:r>
        <w:t xml:space="preserve"> </w:t>
      </w:r>
      <w:r w:rsidR="00B26807">
        <w:t xml:space="preserve">Question </w:t>
      </w:r>
      <w:r w:rsidR="003B5620">
        <w:t>3</w:t>
      </w:r>
      <w:r>
        <w:t xml:space="preserve">, </w:t>
      </w:r>
      <w:r w:rsidR="004A07A2">
        <w:t xml:space="preserve">the community does not support </w:t>
      </w:r>
      <w:r w:rsidR="004A07A2">
        <w:rPr>
          <w:rFonts w:ascii="Helvetica" w:hAnsi="Helvetica" w:cs="Helvetica"/>
          <w:bCs/>
          <w:sz w:val="22"/>
          <w:szCs w:val="22"/>
        </w:rPr>
        <w:t>making</w:t>
      </w:r>
      <w:r w:rsidR="004A07A2" w:rsidRPr="00EB48AA">
        <w:rPr>
          <w:rFonts w:ascii="Helvetica" w:hAnsi="Helvetica" w:cs="Helvetica"/>
          <w:bCs/>
          <w:sz w:val="22"/>
          <w:szCs w:val="22"/>
        </w:rPr>
        <w:t xml:space="preserve"> a distinction in the WHOIS data fields between domain names used for online financial transactions and domain names that are not</w:t>
      </w:r>
      <w:r w:rsidR="004A07A2">
        <w:rPr>
          <w:rFonts w:ascii="Helvetica" w:hAnsi="Helvetica" w:cs="Helvetica"/>
          <w:bCs/>
          <w:sz w:val="22"/>
          <w:szCs w:val="22"/>
        </w:rPr>
        <w:t>.</w:t>
      </w:r>
    </w:p>
    <w:sectPr w:rsidR="00C04EB5" w:rsidSect="004B72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6512"/>
    <w:multiLevelType w:val="hybridMultilevel"/>
    <w:tmpl w:val="61765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0E"/>
    <w:rsid w:val="000408D6"/>
    <w:rsid w:val="000C7DF2"/>
    <w:rsid w:val="000E0548"/>
    <w:rsid w:val="000F20AC"/>
    <w:rsid w:val="00166F0E"/>
    <w:rsid w:val="0018785F"/>
    <w:rsid w:val="001A1905"/>
    <w:rsid w:val="00383EC1"/>
    <w:rsid w:val="003B5620"/>
    <w:rsid w:val="00431301"/>
    <w:rsid w:val="00473857"/>
    <w:rsid w:val="004922E7"/>
    <w:rsid w:val="004A07A2"/>
    <w:rsid w:val="004B72F5"/>
    <w:rsid w:val="004E7938"/>
    <w:rsid w:val="005572D5"/>
    <w:rsid w:val="005744AE"/>
    <w:rsid w:val="005C4A5D"/>
    <w:rsid w:val="00604871"/>
    <w:rsid w:val="006700F4"/>
    <w:rsid w:val="006761AC"/>
    <w:rsid w:val="006F496B"/>
    <w:rsid w:val="00790A2C"/>
    <w:rsid w:val="007943D7"/>
    <w:rsid w:val="00811DC7"/>
    <w:rsid w:val="008801A3"/>
    <w:rsid w:val="008B26AC"/>
    <w:rsid w:val="00965CCC"/>
    <w:rsid w:val="00A36EF0"/>
    <w:rsid w:val="00AA0254"/>
    <w:rsid w:val="00B25C50"/>
    <w:rsid w:val="00B26807"/>
    <w:rsid w:val="00B517EA"/>
    <w:rsid w:val="00C04EB5"/>
    <w:rsid w:val="00C10043"/>
    <w:rsid w:val="00C1364A"/>
    <w:rsid w:val="00C175D0"/>
    <w:rsid w:val="00CB0331"/>
    <w:rsid w:val="00CE7FED"/>
    <w:rsid w:val="00D414F5"/>
    <w:rsid w:val="00D704AA"/>
    <w:rsid w:val="00DC5539"/>
    <w:rsid w:val="00DC6936"/>
    <w:rsid w:val="00E24C39"/>
    <w:rsid w:val="00E65557"/>
    <w:rsid w:val="00E93DE2"/>
    <w:rsid w:val="00EB34CB"/>
    <w:rsid w:val="00EB48AA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F9C5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2058</Characters>
  <Application>Microsoft Macintosh Word</Application>
  <DocSecurity>4</DocSecurity>
  <Lines>17</Lines>
  <Paragraphs>4</Paragraphs>
  <ScaleCrop>false</ScaleCrop>
  <Company>LegitScript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Stumme</dc:creator>
  <cp:keywords/>
  <dc:description/>
  <cp:lastModifiedBy>Mary Wong</cp:lastModifiedBy>
  <cp:revision>2</cp:revision>
  <dcterms:created xsi:type="dcterms:W3CDTF">2015-08-11T01:07:00Z</dcterms:created>
  <dcterms:modified xsi:type="dcterms:W3CDTF">2015-08-11T01:07:00Z</dcterms:modified>
</cp:coreProperties>
</file>