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B2A5D" w14:textId="455F52FE" w:rsidR="00A65294"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bCs/>
          <w:sz w:val="24"/>
          <w:szCs w:val="24"/>
        </w:rPr>
        <w:t>ACTION ITEM:</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Drafting</w:t>
      </w:r>
      <w:r w:rsidRPr="00126B36">
        <w:rPr>
          <w:rFonts w:ascii="Times New Roman" w:eastAsia="Times New Roman" w:hAnsi="Times New Roman" w:cs="Times New Roman"/>
          <w:sz w:val="24"/>
          <w:szCs w:val="24"/>
        </w:rPr>
        <w:t xml:space="preserve"> team</w:t>
      </w:r>
      <w:r w:rsidR="00A65294">
        <w:rPr>
          <w:rFonts w:ascii="Times New Roman" w:eastAsia="Times New Roman" w:hAnsi="Times New Roman" w:cs="Times New Roman"/>
          <w:sz w:val="24"/>
          <w:szCs w:val="24"/>
        </w:rPr>
        <w:t xml:space="preserve"> #</w:t>
      </w:r>
      <w:r w:rsidR="002216E6">
        <w:rPr>
          <w:rFonts w:ascii="Times New Roman" w:eastAsia="Times New Roman" w:hAnsi="Times New Roman" w:cs="Times New Roman"/>
          <w:sz w:val="24"/>
          <w:szCs w:val="24"/>
        </w:rPr>
        <w:t>3</w:t>
      </w:r>
      <w:r w:rsidRPr="00126B36">
        <w:rPr>
          <w:rFonts w:ascii="Times New Roman" w:eastAsia="Times New Roman" w:hAnsi="Times New Roman" w:cs="Times New Roman"/>
          <w:sz w:val="24"/>
          <w:szCs w:val="24"/>
        </w:rPr>
        <w:t xml:space="preserve"> to engage in </w:t>
      </w:r>
      <w:r>
        <w:rPr>
          <w:rFonts w:ascii="Times New Roman" w:eastAsia="Times New Roman" w:hAnsi="Times New Roman" w:cs="Times New Roman"/>
          <w:sz w:val="24"/>
          <w:szCs w:val="24"/>
        </w:rPr>
        <w:t xml:space="preserve">call(s) and </w:t>
      </w:r>
      <w:r w:rsidRPr="00126B36">
        <w:rPr>
          <w:rFonts w:ascii="Times New Roman" w:eastAsia="Times New Roman" w:hAnsi="Times New Roman" w:cs="Times New Roman"/>
          <w:sz w:val="24"/>
          <w:szCs w:val="24"/>
        </w:rPr>
        <w:t xml:space="preserve">email discussion over the next 2-3 weeks to </w:t>
      </w:r>
      <w:r>
        <w:rPr>
          <w:rFonts w:ascii="Times New Roman" w:eastAsia="Times New Roman" w:hAnsi="Times New Roman" w:cs="Times New Roman"/>
          <w:sz w:val="24"/>
          <w:szCs w:val="24"/>
        </w:rPr>
        <w:t xml:space="preserve">flesh out </w:t>
      </w:r>
      <w:r w:rsidR="002216E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proposed definition for </w:t>
      </w:r>
      <w:r w:rsidR="00A65294">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RDS purpose</w:t>
      </w:r>
      <w:r w:rsidR="00A65294">
        <w:rPr>
          <w:rFonts w:ascii="Times New Roman" w:eastAsia="Times New Roman" w:hAnsi="Times New Roman" w:cs="Times New Roman"/>
          <w:sz w:val="24"/>
          <w:szCs w:val="24"/>
        </w:rPr>
        <w:t>:</w:t>
      </w:r>
    </w:p>
    <w:p w14:paraId="769F4B11" w14:textId="6748F75E" w:rsidR="007564F6" w:rsidRDefault="002216E6" w:rsidP="007564F6">
      <w:pPr>
        <w:spacing w:before="100" w:beforeAutospacing="1" w:after="100" w:afterAutospacing="1" w:line="240" w:lineRule="auto"/>
        <w:jc w:val="center"/>
        <w:rPr>
          <w:rStyle w:val="Strong"/>
        </w:rPr>
      </w:pPr>
      <w:r>
        <w:rPr>
          <w:rStyle w:val="Strong"/>
        </w:rPr>
        <w:t>Domain Name Certification</w:t>
      </w:r>
    </w:p>
    <w:p w14:paraId="614B0D61" w14:textId="580FBA98" w:rsidR="00595C25"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584AC8">
        <w:rPr>
          <w:rFonts w:ascii="Times New Roman" w:eastAsia="Times New Roman" w:hAnsi="Times New Roman" w:cs="Times New Roman"/>
          <w:b/>
          <w:sz w:val="24"/>
          <w:szCs w:val="24"/>
        </w:rPr>
        <w:t xml:space="preserve">OUTPUT: </w:t>
      </w:r>
      <w:r w:rsidR="00B4171E">
        <w:rPr>
          <w:rFonts w:ascii="Times New Roman" w:eastAsia="Times New Roman" w:hAnsi="Times New Roman" w:cs="Times New Roman"/>
          <w:sz w:val="24"/>
          <w:szCs w:val="24"/>
        </w:rPr>
        <w:t>To enable better understanding of existing purpose</w:t>
      </w:r>
      <w:r w:rsidR="00435F71">
        <w:rPr>
          <w:rFonts w:ascii="Times New Roman" w:eastAsia="Times New Roman" w:hAnsi="Times New Roman" w:cs="Times New Roman"/>
          <w:sz w:val="24"/>
          <w:szCs w:val="24"/>
        </w:rPr>
        <w:t>s</w:t>
      </w:r>
      <w:r w:rsidR="00B4171E">
        <w:rPr>
          <w:rFonts w:ascii="Times New Roman" w:eastAsia="Times New Roman" w:hAnsi="Times New Roman" w:cs="Times New Roman"/>
          <w:sz w:val="24"/>
          <w:szCs w:val="24"/>
        </w:rPr>
        <w:t xml:space="preserve"> for WHOIS data, a d</w:t>
      </w:r>
      <w:r>
        <w:rPr>
          <w:rFonts w:ascii="Times New Roman" w:eastAsia="Times New Roman" w:hAnsi="Times New Roman" w:cs="Times New Roman"/>
          <w:sz w:val="24"/>
          <w:szCs w:val="24"/>
        </w:rPr>
        <w:t xml:space="preserve">rafting team </w:t>
      </w:r>
      <w:r w:rsidR="00B4171E">
        <w:rPr>
          <w:rFonts w:ascii="Times New Roman" w:eastAsia="Times New Roman" w:hAnsi="Times New Roman" w:cs="Times New Roman"/>
          <w:sz w:val="24"/>
          <w:szCs w:val="24"/>
        </w:rPr>
        <w:t xml:space="preserve">of </w:t>
      </w:r>
      <w:r w:rsidR="0004369B" w:rsidRPr="00435F71">
        <w:rPr>
          <w:rFonts w:ascii="Times New Roman" w:eastAsia="Times New Roman" w:hAnsi="Times New Roman" w:cs="Times New Roman"/>
          <w:sz w:val="24"/>
          <w:szCs w:val="24"/>
          <w:u w:val="single"/>
        </w:rPr>
        <w:t xml:space="preserve">max </w:t>
      </w:r>
      <w:r w:rsidR="00B4171E" w:rsidRPr="00435F71">
        <w:rPr>
          <w:rFonts w:ascii="Times New Roman" w:eastAsia="Times New Roman" w:hAnsi="Times New Roman" w:cs="Times New Roman"/>
          <w:sz w:val="24"/>
          <w:szCs w:val="24"/>
          <w:u w:val="single"/>
        </w:rPr>
        <w:t>7 people</w:t>
      </w:r>
      <w:r w:rsidR="00B4171E">
        <w:rPr>
          <w:rFonts w:ascii="Times New Roman" w:eastAsia="Times New Roman" w:hAnsi="Times New Roman" w:cs="Times New Roman"/>
          <w:sz w:val="24"/>
          <w:szCs w:val="24"/>
        </w:rPr>
        <w:t xml:space="preserve"> with </w:t>
      </w:r>
      <w:r w:rsidRPr="00435F71">
        <w:rPr>
          <w:rFonts w:ascii="Times New Roman" w:eastAsia="Times New Roman" w:hAnsi="Times New Roman" w:cs="Times New Roman"/>
          <w:sz w:val="24"/>
          <w:szCs w:val="24"/>
          <w:u w:val="single"/>
        </w:rPr>
        <w:t>diverse points of view</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was</w:t>
      </w:r>
      <w:r w:rsidR="00B4171E">
        <w:rPr>
          <w:rFonts w:ascii="Times New Roman" w:eastAsia="Times New Roman" w:hAnsi="Times New Roman" w:cs="Times New Roman"/>
          <w:sz w:val="24"/>
          <w:szCs w:val="24"/>
        </w:rPr>
        <w:t xml:space="preserve"> chosen to define each </w:t>
      </w:r>
      <w:r w:rsidR="00435F71">
        <w:rPr>
          <w:rFonts w:ascii="Times New Roman" w:eastAsia="Times New Roman" w:hAnsi="Times New Roman" w:cs="Times New Roman"/>
          <w:sz w:val="24"/>
          <w:szCs w:val="24"/>
        </w:rPr>
        <w:t xml:space="preserve">identified </w:t>
      </w:r>
      <w:r w:rsidR="00B4171E">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Each drafting</w:t>
      </w:r>
      <w:r w:rsidR="006479A4">
        <w:rPr>
          <w:rFonts w:ascii="Times New Roman" w:eastAsia="Times New Roman" w:hAnsi="Times New Roman" w:cs="Times New Roman"/>
          <w:sz w:val="24"/>
          <w:szCs w:val="24"/>
        </w:rPr>
        <w:t xml:space="preserve"> team should discuss </w:t>
      </w:r>
      <w:r>
        <w:rPr>
          <w:rFonts w:ascii="Times New Roman" w:eastAsia="Times New Roman" w:hAnsi="Times New Roman" w:cs="Times New Roman"/>
          <w:sz w:val="24"/>
          <w:szCs w:val="24"/>
        </w:rPr>
        <w:t xml:space="preserve">the tasks </w:t>
      </w:r>
      <w:r w:rsidR="006479A4">
        <w:rPr>
          <w:rFonts w:ascii="Times New Roman" w:eastAsia="Times New Roman" w:hAnsi="Times New Roman" w:cs="Times New Roman"/>
          <w:sz w:val="24"/>
          <w:szCs w:val="24"/>
        </w:rPr>
        <w:t>supported by</w:t>
      </w:r>
      <w:r>
        <w:rPr>
          <w:rFonts w:ascii="Times New Roman" w:eastAsia="Times New Roman" w:hAnsi="Times New Roman" w:cs="Times New Roman"/>
          <w:sz w:val="24"/>
          <w:szCs w:val="24"/>
        </w:rPr>
        <w:t xml:space="preserve"> the purpose, the parties involved in the purpose, and the data </w:t>
      </w:r>
      <w:r w:rsidR="00B4171E">
        <w:rPr>
          <w:rFonts w:ascii="Times New Roman" w:eastAsia="Times New Roman" w:hAnsi="Times New Roman" w:cs="Times New Roman"/>
          <w:sz w:val="24"/>
          <w:szCs w:val="24"/>
        </w:rPr>
        <w:t>often used</w:t>
      </w:r>
      <w:r>
        <w:rPr>
          <w:rFonts w:ascii="Times New Roman" w:eastAsia="Times New Roman" w:hAnsi="Times New Roman" w:cs="Times New Roman"/>
          <w:sz w:val="24"/>
          <w:szCs w:val="24"/>
        </w:rPr>
        <w:t xml:space="preserve"> to fulfill that purpose.</w:t>
      </w:r>
      <w:r w:rsidR="006479A4">
        <w:rPr>
          <w:rFonts w:ascii="Times New Roman" w:eastAsia="Times New Roman" w:hAnsi="Times New Roman" w:cs="Times New Roman"/>
          <w:sz w:val="24"/>
          <w:szCs w:val="24"/>
        </w:rPr>
        <w:t xml:space="preserve"> Ideally, this information should be captured in a ~2 page definition </w:t>
      </w:r>
      <w:r w:rsidR="00B4171E">
        <w:rPr>
          <w:rFonts w:ascii="Times New Roman" w:eastAsia="Times New Roman" w:hAnsi="Times New Roman" w:cs="Times New Roman"/>
          <w:sz w:val="24"/>
          <w:szCs w:val="24"/>
        </w:rPr>
        <w:t>of the</w:t>
      </w:r>
      <w:r w:rsidR="006479A4">
        <w:rPr>
          <w:rFonts w:ascii="Times New Roman" w:eastAsia="Times New Roman" w:hAnsi="Times New Roman" w:cs="Times New Roman"/>
          <w:sz w:val="24"/>
          <w:szCs w:val="24"/>
        </w:rPr>
        <w:t xml:space="preserve"> purpose</w:t>
      </w:r>
      <w:r w:rsidR="0004369B">
        <w:rPr>
          <w:rFonts w:ascii="Times New Roman" w:eastAsia="Times New Roman" w:hAnsi="Times New Roman" w:cs="Times New Roman"/>
          <w:sz w:val="24"/>
          <w:szCs w:val="24"/>
        </w:rPr>
        <w:t xml:space="preserve"> by</w:t>
      </w:r>
      <w:r w:rsidR="006479A4">
        <w:rPr>
          <w:rFonts w:ascii="Times New Roman" w:eastAsia="Times New Roman" w:hAnsi="Times New Roman" w:cs="Times New Roman"/>
          <w:sz w:val="24"/>
          <w:szCs w:val="24"/>
        </w:rPr>
        <w:t xml:space="preserve"> </w:t>
      </w:r>
      <w:r w:rsidR="0004369B">
        <w:rPr>
          <w:rFonts w:ascii="Times New Roman" w:eastAsia="Times New Roman" w:hAnsi="Times New Roman" w:cs="Times New Roman"/>
          <w:sz w:val="24"/>
          <w:szCs w:val="24"/>
        </w:rPr>
        <w:t>fleshing out</w:t>
      </w:r>
      <w:r w:rsidR="00B4171E">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the template given below.</w:t>
      </w:r>
    </w:p>
    <w:p w14:paraId="174D3029" w14:textId="77777777" w:rsidR="00595C25" w:rsidRPr="00126B36" w:rsidRDefault="00B4171E"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04369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assumption</w:t>
      </w:r>
      <w:r w:rsidR="00595C25">
        <w:rPr>
          <w:rFonts w:ascii="Times New Roman" w:eastAsia="Times New Roman" w:hAnsi="Times New Roman" w:cs="Times New Roman"/>
          <w:sz w:val="24"/>
          <w:szCs w:val="24"/>
        </w:rPr>
        <w:t xml:space="preserve"> that </w:t>
      </w:r>
      <w:r w:rsidR="006479A4">
        <w:rPr>
          <w:rFonts w:ascii="Times New Roman" w:eastAsia="Times New Roman" w:hAnsi="Times New Roman" w:cs="Times New Roman"/>
          <w:sz w:val="24"/>
          <w:szCs w:val="24"/>
        </w:rPr>
        <w:t>drafting team members</w:t>
      </w:r>
      <w:r w:rsidR="00595C25">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 xml:space="preserve">believe the purpose should or should not be legitimate. Rather, the team should focus </w:t>
      </w:r>
      <w:r>
        <w:rPr>
          <w:rFonts w:ascii="Times New Roman" w:eastAsia="Times New Roman" w:hAnsi="Times New Roman" w:cs="Times New Roman"/>
          <w:sz w:val="24"/>
          <w:szCs w:val="24"/>
        </w:rPr>
        <w:t xml:space="preserve">on </w:t>
      </w:r>
      <w:r w:rsidR="006479A4">
        <w:rPr>
          <w:rFonts w:ascii="Times New Roman" w:eastAsia="Times New Roman" w:hAnsi="Times New Roman" w:cs="Times New Roman"/>
          <w:sz w:val="24"/>
          <w:szCs w:val="24"/>
        </w:rPr>
        <w:t xml:space="preserve">helping the full WG understand what the </w:t>
      </w:r>
      <w:r>
        <w:rPr>
          <w:rFonts w:ascii="Times New Roman" w:eastAsia="Times New Roman" w:hAnsi="Times New Roman" w:cs="Times New Roman"/>
          <w:sz w:val="24"/>
          <w:szCs w:val="24"/>
        </w:rPr>
        <w:t xml:space="preserve">assigned </w:t>
      </w:r>
      <w:r w:rsidR="006479A4">
        <w:rPr>
          <w:rFonts w:ascii="Times New Roman" w:eastAsia="Times New Roman" w:hAnsi="Times New Roman" w:cs="Times New Roman"/>
          <w:sz w:val="24"/>
          <w:szCs w:val="24"/>
        </w:rPr>
        <w:t xml:space="preserve">purpose </w:t>
      </w:r>
      <w:r w:rsidR="00AD5908">
        <w:rPr>
          <w:rFonts w:ascii="Times New Roman" w:eastAsia="Times New Roman" w:hAnsi="Times New Roman" w:cs="Times New Roman"/>
          <w:sz w:val="24"/>
          <w:szCs w:val="24"/>
        </w:rPr>
        <w:t>IS</w:t>
      </w:r>
      <w:r w:rsidR="006479A4">
        <w:rPr>
          <w:rFonts w:ascii="Times New Roman" w:eastAsia="Times New Roman" w:hAnsi="Times New Roman" w:cs="Times New Roman"/>
          <w:sz w:val="24"/>
          <w:szCs w:val="24"/>
        </w:rPr>
        <w:t xml:space="preserve">, the role that gTLD registration data plays in that purpose, and </w:t>
      </w:r>
      <w:r>
        <w:rPr>
          <w:rFonts w:ascii="Times New Roman" w:eastAsia="Times New Roman" w:hAnsi="Times New Roman" w:cs="Times New Roman"/>
          <w:sz w:val="24"/>
          <w:szCs w:val="24"/>
        </w:rPr>
        <w:t xml:space="preserve">the parties that </w:t>
      </w:r>
      <w:r w:rsidR="00AD5908">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request</w:t>
      </w:r>
      <w:r w:rsidR="006479A4">
        <w:rPr>
          <w:rFonts w:ascii="Times New Roman" w:eastAsia="Times New Roman" w:hAnsi="Times New Roman" w:cs="Times New Roman"/>
          <w:sz w:val="24"/>
          <w:szCs w:val="24"/>
        </w:rPr>
        <w:t xml:space="preserve"> WHOIS data </w:t>
      </w:r>
      <w:r w:rsidR="00AD5908">
        <w:rPr>
          <w:rFonts w:ascii="Times New Roman" w:eastAsia="Times New Roman" w:hAnsi="Times New Roman" w:cs="Times New Roman"/>
          <w:sz w:val="24"/>
          <w:szCs w:val="24"/>
        </w:rPr>
        <w:t xml:space="preserve">today </w:t>
      </w:r>
      <w:r w:rsidR="006479A4">
        <w:rPr>
          <w:rFonts w:ascii="Times New Roman" w:eastAsia="Times New Roman" w:hAnsi="Times New Roman" w:cs="Times New Roman"/>
          <w:sz w:val="24"/>
          <w:szCs w:val="24"/>
        </w:rPr>
        <w:t xml:space="preserve">for that purpose. It is hoped that fleshing out </w:t>
      </w:r>
      <w:r>
        <w:rPr>
          <w:rFonts w:ascii="Times New Roman" w:eastAsia="Times New Roman" w:hAnsi="Times New Roman" w:cs="Times New Roman"/>
          <w:sz w:val="24"/>
          <w:szCs w:val="24"/>
        </w:rPr>
        <w:t>purpose</w:t>
      </w:r>
      <w:r w:rsidR="006479A4">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manner </w:t>
      </w:r>
      <w:r w:rsidR="006479A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foster communication and</w:t>
      </w:r>
      <w:r w:rsidR="006479A4">
        <w:rPr>
          <w:rFonts w:ascii="Times New Roman" w:eastAsia="Times New Roman" w:hAnsi="Times New Roman" w:cs="Times New Roman"/>
          <w:sz w:val="24"/>
          <w:szCs w:val="24"/>
        </w:rPr>
        <w:t xml:space="preserve"> help the WG </w:t>
      </w:r>
      <w:r>
        <w:rPr>
          <w:rFonts w:ascii="Times New Roman" w:eastAsia="Times New Roman" w:hAnsi="Times New Roman" w:cs="Times New Roman"/>
          <w:sz w:val="24"/>
          <w:szCs w:val="24"/>
        </w:rPr>
        <w:t>conduct</w:t>
      </w:r>
      <w:r w:rsidR="006479A4">
        <w:rPr>
          <w:rFonts w:ascii="Times New Roman" w:eastAsia="Times New Roman" w:hAnsi="Times New Roman" w:cs="Times New Roman"/>
          <w:sz w:val="24"/>
          <w:szCs w:val="24"/>
        </w:rPr>
        <w:t xml:space="preserve"> informed discussion about </w:t>
      </w:r>
      <w:r>
        <w:rPr>
          <w:rFonts w:ascii="Times New Roman" w:eastAsia="Times New Roman" w:hAnsi="Times New Roman" w:cs="Times New Roman"/>
          <w:sz w:val="24"/>
          <w:szCs w:val="24"/>
        </w:rPr>
        <w:t>all identified</w:t>
      </w:r>
      <w:r w:rsidR="006479A4">
        <w:rPr>
          <w:rFonts w:ascii="Times New Roman" w:eastAsia="Times New Roman" w:hAnsi="Times New Roman" w:cs="Times New Roman"/>
          <w:sz w:val="24"/>
          <w:szCs w:val="24"/>
        </w:rPr>
        <w:t xml:space="preserve"> purpose</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before trying to forge further agreements</w:t>
      </w:r>
      <w:r>
        <w:rPr>
          <w:rFonts w:ascii="Times New Roman" w:eastAsia="Times New Roman" w:hAnsi="Times New Roman" w:cs="Times New Roman"/>
          <w:sz w:val="24"/>
          <w:szCs w:val="24"/>
        </w:rPr>
        <w:t xml:space="preserve"> on legitimacy</w:t>
      </w:r>
      <w:r w:rsidR="00AD5908">
        <w:rPr>
          <w:rFonts w:ascii="Times New Roman" w:eastAsia="Times New Roman" w:hAnsi="Times New Roman" w:cs="Times New Roman"/>
          <w:sz w:val="24"/>
          <w:szCs w:val="24"/>
        </w:rPr>
        <w:t>, collection &amp; access</w:t>
      </w:r>
      <w:r w:rsidR="006479A4">
        <w:rPr>
          <w:rFonts w:ascii="Times New Roman" w:eastAsia="Times New Roman" w:hAnsi="Times New Roman" w:cs="Times New Roman"/>
          <w:sz w:val="24"/>
          <w:szCs w:val="24"/>
        </w:rPr>
        <w:t>.</w:t>
      </w:r>
    </w:p>
    <w:p w14:paraId="073D5A48" w14:textId="77777777" w:rsidR="008175A9" w:rsidRDefault="008175A9"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INPUTS: </w:t>
      </w:r>
      <w:r>
        <w:rPr>
          <w:rFonts w:ascii="Times New Roman" w:eastAsia="Times New Roman" w:hAnsi="Times New Roman" w:cs="Times New Roman"/>
          <w:sz w:val="24"/>
          <w:szCs w:val="24"/>
        </w:rPr>
        <w:t>T</w:t>
      </w:r>
      <w:r w:rsidRPr="008175A9">
        <w:rPr>
          <w:rFonts w:ascii="Times New Roman" w:eastAsia="Times New Roman" w:hAnsi="Times New Roman" w:cs="Times New Roman"/>
          <w:sz w:val="24"/>
          <w:szCs w:val="24"/>
        </w:rPr>
        <w:t xml:space="preserve">eams are asked to consider the following </w:t>
      </w:r>
      <w:r>
        <w:rPr>
          <w:rFonts w:ascii="Times New Roman" w:eastAsia="Times New Roman" w:hAnsi="Times New Roman" w:cs="Times New Roman"/>
          <w:sz w:val="24"/>
          <w:szCs w:val="24"/>
        </w:rPr>
        <w:t>(at minimum)</w:t>
      </w:r>
      <w:r w:rsidRPr="00817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input to definitions</w:t>
      </w:r>
      <w:r w:rsidRPr="008175A9">
        <w:rPr>
          <w:rFonts w:ascii="Times New Roman" w:eastAsia="Times New Roman" w:hAnsi="Times New Roman" w:cs="Times New Roman"/>
          <w:sz w:val="24"/>
          <w:szCs w:val="24"/>
        </w:rPr>
        <w:t>:</w:t>
      </w:r>
    </w:p>
    <w:p w14:paraId="57BD3746" w14:textId="77D7532D" w:rsidR="008175A9" w:rsidRPr="00A610C7"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RDS PDP WG agreements in </w:t>
      </w:r>
      <w:hyperlink r:id="rId7" w:history="1">
        <w:r w:rsidRPr="00D17428">
          <w:rPr>
            <w:rStyle w:val="Hyperlink"/>
            <w:rFonts w:ascii="Times New Roman" w:hAnsi="Times New Roman" w:cs="Times New Roman"/>
            <w:color w:val="3B73AF"/>
            <w:sz w:val="24"/>
            <w:szCs w:val="24"/>
            <w:shd w:val="clear" w:color="auto" w:fill="FFFFFF"/>
          </w:rPr>
          <w:t>KeyConceptsDeliberation-WorkingDraft.</w:t>
        </w:r>
        <w:r w:rsidR="00A610C7">
          <w:rPr>
            <w:rStyle w:val="Hyperlink"/>
            <w:rFonts w:ascii="Times New Roman" w:hAnsi="Times New Roman" w:cs="Times New Roman"/>
            <w:color w:val="3B73AF"/>
            <w:sz w:val="24"/>
            <w:szCs w:val="24"/>
            <w:shd w:val="clear" w:color="auto" w:fill="FFFFFF"/>
          </w:rPr>
          <w:t>PDF</w:t>
        </w:r>
      </w:hyperlink>
      <w:r w:rsidRPr="00D17428">
        <w:rPr>
          <w:rFonts w:ascii="Times New Roman" w:hAnsi="Times New Roman" w:cs="Times New Roman"/>
          <w:color w:val="333333"/>
          <w:sz w:val="24"/>
          <w:szCs w:val="24"/>
          <w:shd w:val="clear" w:color="auto" w:fill="FFFFFF"/>
        </w:rPr>
        <w:t> and </w:t>
      </w:r>
      <w:hyperlink r:id="rId8" w:history="1">
        <w:r w:rsidRPr="00D17428">
          <w:rPr>
            <w:rStyle w:val="Hyperlink"/>
            <w:rFonts w:ascii="Times New Roman" w:hAnsi="Times New Roman" w:cs="Times New Roman"/>
            <w:color w:val="3B73AF"/>
            <w:sz w:val="24"/>
            <w:szCs w:val="24"/>
            <w:shd w:val="clear" w:color="auto" w:fill="FFFFFF"/>
          </w:rPr>
          <w:t>DOC</w:t>
        </w:r>
      </w:hyperlink>
      <w:r w:rsidR="009D41B8">
        <w:rPr>
          <w:rStyle w:val="Hyperlink"/>
          <w:rFonts w:ascii="Times New Roman" w:hAnsi="Times New Roman" w:cs="Times New Roman"/>
          <w:color w:val="3B73AF"/>
          <w:sz w:val="24"/>
          <w:szCs w:val="24"/>
          <w:shd w:val="clear" w:color="auto" w:fill="FFFFFF"/>
        </w:rPr>
        <w:br/>
      </w:r>
      <w:r w:rsidR="009D41B8" w:rsidRPr="00A610C7">
        <w:rPr>
          <w:rStyle w:val="Hyperlink"/>
          <w:rFonts w:ascii="Times New Roman" w:hAnsi="Times New Roman" w:cs="Times New Roman"/>
          <w:color w:val="auto"/>
          <w:sz w:val="24"/>
          <w:szCs w:val="24"/>
          <w:u w:val="none"/>
          <w:shd w:val="clear" w:color="auto" w:fill="FFFFFF"/>
        </w:rPr>
        <w:t xml:space="preserve">(also listed in summary form here: </w:t>
      </w:r>
      <w:hyperlink r:id="rId9" w:history="1">
        <w:r w:rsidR="009D41B8" w:rsidRPr="00A610C7">
          <w:rPr>
            <w:rStyle w:val="Hyperlink"/>
            <w:rFonts w:ascii="Times New Roman" w:hAnsi="Times New Roman" w:cs="Times New Roman"/>
            <w:color w:val="3B73AF"/>
            <w:sz w:val="24"/>
            <w:szCs w:val="24"/>
            <w:u w:val="none"/>
            <w:shd w:val="clear" w:color="auto" w:fill="FFFFFF"/>
          </w:rPr>
          <w:t>List of WG Agreements to Date</w:t>
        </w:r>
      </w:hyperlink>
      <w:r w:rsidR="009D41B8" w:rsidRPr="00A610C7">
        <w:rPr>
          <w:rFonts w:ascii="Arial" w:hAnsi="Arial" w:cs="Arial"/>
          <w:color w:val="333333"/>
          <w:sz w:val="21"/>
          <w:szCs w:val="21"/>
          <w:shd w:val="clear" w:color="auto" w:fill="FFFFFF"/>
        </w:rPr>
        <w:t xml:space="preserve"> </w:t>
      </w:r>
      <w:r w:rsidR="009D41B8" w:rsidRPr="00A610C7">
        <w:rPr>
          <w:rFonts w:ascii="Times New Roman" w:eastAsia="Times New Roman" w:hAnsi="Times New Roman" w:cs="Times New Roman"/>
          <w:sz w:val="24"/>
          <w:szCs w:val="24"/>
        </w:rPr>
        <w:t>as of 3 October 2017</w:t>
      </w:r>
      <w:r w:rsidR="009D41B8" w:rsidRPr="00A610C7">
        <w:rPr>
          <w:rFonts w:eastAsia="Times New Roman"/>
        </w:rPr>
        <w:t>)</w:t>
      </w:r>
    </w:p>
    <w:p w14:paraId="10FE5E56" w14:textId="77777777" w:rsidR="008175A9" w:rsidRPr="00D17428"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Section 3 and Annex C of </w:t>
      </w:r>
      <w:hyperlink r:id="rId10" w:history="1">
        <w:r w:rsidRPr="00D17428">
          <w:rPr>
            <w:rStyle w:val="Hyperlink"/>
            <w:rFonts w:ascii="Times New Roman" w:hAnsi="Times New Roman" w:cs="Times New Roman"/>
            <w:color w:val="3B73AF"/>
            <w:sz w:val="24"/>
            <w:szCs w:val="24"/>
            <w:shd w:val="clear" w:color="auto" w:fill="FFFFFF"/>
          </w:rPr>
          <w:t>EWG Recommendations for a Next-Generation RDS</w:t>
        </w:r>
      </w:hyperlink>
    </w:p>
    <w:p w14:paraId="0975BDEC" w14:textId="77396273" w:rsidR="008175A9" w:rsidRPr="00A65294" w:rsidRDefault="008175A9"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Style w:val="Strong"/>
          <w:rFonts w:ascii="Times New Roman" w:hAnsi="Times New Roman" w:cs="Times New Roman"/>
          <w:b w:val="0"/>
          <w:color w:val="333333"/>
          <w:sz w:val="24"/>
          <w:szCs w:val="24"/>
          <w:shd w:val="clear" w:color="auto" w:fill="FFFFFF"/>
        </w:rPr>
        <w:t xml:space="preserve">The </w:t>
      </w:r>
      <w:hyperlink r:id="rId11" w:history="1">
        <w:r w:rsidRPr="00D17428">
          <w:rPr>
            <w:rStyle w:val="Hyperlink"/>
            <w:rFonts w:ascii="Times New Roman" w:hAnsi="Times New Roman" w:cs="Times New Roman"/>
            <w:bCs/>
            <w:color w:val="3B73AF"/>
            <w:sz w:val="24"/>
            <w:szCs w:val="24"/>
            <w:shd w:val="clear" w:color="auto" w:fill="FFFFFF"/>
          </w:rPr>
          <w:t>representative set of example use cases</w:t>
        </w:r>
      </w:hyperlink>
      <w:r w:rsidRPr="00D17428">
        <w:rPr>
          <w:rFonts w:ascii="Times New Roman" w:hAnsi="Times New Roman" w:cs="Times New Roman"/>
          <w:color w:val="333333"/>
          <w:sz w:val="24"/>
          <w:szCs w:val="24"/>
          <w:shd w:val="clear" w:color="auto" w:fill="FFFFFF"/>
        </w:rPr>
        <w:t> developed by the RDS PDP WG</w:t>
      </w:r>
    </w:p>
    <w:p w14:paraId="4E8A7F75" w14:textId="7CCC431E" w:rsidR="00A65294" w:rsidRPr="00A65294" w:rsidRDefault="00A65294"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i/>
          <w:sz w:val="24"/>
          <w:szCs w:val="24"/>
        </w:rPr>
      </w:pPr>
      <w:r w:rsidRPr="00A65294">
        <w:rPr>
          <w:rFonts w:ascii="Times New Roman" w:hAnsi="Times New Roman" w:cs="Times New Roman"/>
          <w:i/>
          <w:color w:val="333333"/>
          <w:sz w:val="24"/>
          <w:szCs w:val="24"/>
          <w:shd w:val="clear" w:color="auto" w:fill="FFFFFF"/>
        </w:rPr>
        <w:t xml:space="preserve">Note: For easy reference, several excerpts relevant to your </w:t>
      </w:r>
      <w:r>
        <w:rPr>
          <w:rFonts w:ascii="Times New Roman" w:hAnsi="Times New Roman" w:cs="Times New Roman"/>
          <w:i/>
          <w:color w:val="333333"/>
          <w:sz w:val="24"/>
          <w:szCs w:val="24"/>
          <w:shd w:val="clear" w:color="auto" w:fill="FFFFFF"/>
        </w:rPr>
        <w:t>team’s</w:t>
      </w:r>
      <w:r w:rsidRPr="00A65294">
        <w:rPr>
          <w:rFonts w:ascii="Times New Roman" w:hAnsi="Times New Roman" w:cs="Times New Roman"/>
          <w:i/>
          <w:color w:val="333333"/>
          <w:sz w:val="24"/>
          <w:szCs w:val="24"/>
          <w:shd w:val="clear" w:color="auto" w:fill="FFFFFF"/>
        </w:rPr>
        <w:t xml:space="preserve"> purposes are attached</w:t>
      </w:r>
    </w:p>
    <w:p w14:paraId="0503AE73" w14:textId="506DDD8A" w:rsidR="00B4171E"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sz w:val="24"/>
          <w:szCs w:val="24"/>
        </w:rPr>
        <w:t>TIMELINE:</w:t>
      </w:r>
      <w:r w:rsidRPr="00B4171E">
        <w:rPr>
          <w:rFonts w:ascii="Times New Roman" w:eastAsia="Times New Roman" w:hAnsi="Times New Roman" w:cs="Times New Roman"/>
          <w:sz w:val="24"/>
          <w:szCs w:val="24"/>
        </w:rPr>
        <w:t xml:space="preserve"> </w:t>
      </w:r>
      <w:r w:rsidR="00B4171E" w:rsidRPr="00B4171E">
        <w:rPr>
          <w:rFonts w:ascii="Times New Roman" w:eastAsia="Times New Roman" w:hAnsi="Times New Roman" w:cs="Times New Roman"/>
          <w:sz w:val="24"/>
          <w:szCs w:val="24"/>
        </w:rPr>
        <w:t xml:space="preserve">All </w:t>
      </w:r>
      <w:r w:rsidR="00B4171E">
        <w:rPr>
          <w:rFonts w:ascii="Times New Roman" w:eastAsia="Times New Roman" w:hAnsi="Times New Roman" w:cs="Times New Roman"/>
          <w:sz w:val="24"/>
          <w:szCs w:val="24"/>
        </w:rPr>
        <w:t xml:space="preserve">WG members interested in participating in a drafting team </w:t>
      </w:r>
      <w:r w:rsidR="00A65294">
        <w:rPr>
          <w:rFonts w:ascii="Times New Roman" w:eastAsia="Times New Roman" w:hAnsi="Times New Roman" w:cs="Times New Roman"/>
          <w:sz w:val="24"/>
          <w:szCs w:val="24"/>
        </w:rPr>
        <w:t xml:space="preserve">were asked to </w:t>
      </w:r>
      <w:r w:rsidR="00B4171E">
        <w:rPr>
          <w:rFonts w:ascii="Times New Roman" w:eastAsia="Times New Roman" w:hAnsi="Times New Roman" w:cs="Times New Roman"/>
          <w:sz w:val="24"/>
          <w:szCs w:val="24"/>
        </w:rPr>
        <w:t>respon</w:t>
      </w:r>
      <w:r w:rsidR="00AD5908">
        <w:rPr>
          <w:rFonts w:ascii="Times New Roman" w:eastAsia="Times New Roman" w:hAnsi="Times New Roman" w:cs="Times New Roman"/>
          <w:sz w:val="24"/>
          <w:szCs w:val="24"/>
        </w:rPr>
        <w:t>d</w:t>
      </w:r>
      <w:r w:rsidR="00B4171E">
        <w:rPr>
          <w:rFonts w:ascii="Times New Roman" w:eastAsia="Times New Roman" w:hAnsi="Times New Roman" w:cs="Times New Roman"/>
          <w:sz w:val="24"/>
          <w:szCs w:val="24"/>
        </w:rPr>
        <w:t xml:space="preserve"> to </w:t>
      </w:r>
      <w:r w:rsidR="00A65294">
        <w:rPr>
          <w:rFonts w:ascii="Times New Roman" w:eastAsia="Times New Roman" w:hAnsi="Times New Roman" w:cs="Times New Roman"/>
          <w:sz w:val="24"/>
          <w:szCs w:val="24"/>
        </w:rPr>
        <w:t xml:space="preserve">a </w:t>
      </w:r>
      <w:r w:rsidR="00B4171E">
        <w:rPr>
          <w:rFonts w:ascii="Times New Roman" w:eastAsia="Times New Roman" w:hAnsi="Times New Roman" w:cs="Times New Roman"/>
          <w:sz w:val="24"/>
          <w:szCs w:val="24"/>
        </w:rPr>
        <w:t xml:space="preserve">poll by COB Wednesday 11 October. Volunteers </w:t>
      </w:r>
      <w:r w:rsidR="00A65294">
        <w:rPr>
          <w:rFonts w:ascii="Times New Roman" w:eastAsia="Times New Roman" w:hAnsi="Times New Roman" w:cs="Times New Roman"/>
          <w:sz w:val="24"/>
          <w:szCs w:val="24"/>
        </w:rPr>
        <w:t>were</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 xml:space="preserve">then </w:t>
      </w:r>
      <w:r w:rsidR="00B4171E">
        <w:rPr>
          <w:rFonts w:ascii="Times New Roman" w:eastAsia="Times New Roman" w:hAnsi="Times New Roman" w:cs="Times New Roman"/>
          <w:sz w:val="24"/>
          <w:szCs w:val="24"/>
        </w:rPr>
        <w:t xml:space="preserve">assigned to teams on Thursday 12 October, allowing </w:t>
      </w:r>
      <w:r w:rsidR="00AD5908">
        <w:rPr>
          <w:rFonts w:ascii="Times New Roman" w:eastAsia="Times New Roman" w:hAnsi="Times New Roman" w:cs="Times New Roman"/>
          <w:sz w:val="24"/>
          <w:szCs w:val="24"/>
        </w:rPr>
        <w:t>work</w:t>
      </w:r>
      <w:r w:rsidR="00B4171E">
        <w:rPr>
          <w:rFonts w:ascii="Times New Roman" w:eastAsia="Times New Roman" w:hAnsi="Times New Roman" w:cs="Times New Roman"/>
          <w:sz w:val="24"/>
          <w:szCs w:val="24"/>
        </w:rPr>
        <w:t xml:space="preserve"> to start on Friday 13 October. Drafting teams</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asked to discuss </w:t>
      </w:r>
      <w:r w:rsidR="00B4171E">
        <w:rPr>
          <w:rFonts w:ascii="Times New Roman" w:eastAsia="Times New Roman" w:hAnsi="Times New Roman" w:cs="Times New Roman"/>
          <w:sz w:val="24"/>
          <w:szCs w:val="24"/>
        </w:rPr>
        <w:t>the</w:t>
      </w:r>
      <w:r w:rsidR="00AD5908">
        <w:rPr>
          <w:rFonts w:ascii="Times New Roman" w:eastAsia="Times New Roman" w:hAnsi="Times New Roman" w:cs="Times New Roman"/>
          <w:sz w:val="24"/>
          <w:szCs w:val="24"/>
        </w:rPr>
        <w:t>ir assigned</w:t>
      </w:r>
      <w:r w:rsidR="00B4171E">
        <w:rPr>
          <w:rFonts w:ascii="Times New Roman" w:eastAsia="Times New Roman" w:hAnsi="Times New Roman" w:cs="Times New Roman"/>
          <w:sz w:val="24"/>
          <w:szCs w:val="24"/>
        </w:rPr>
        <w:t xml:space="preserve"> purpose </w:t>
      </w:r>
      <w:r>
        <w:rPr>
          <w:rFonts w:ascii="Times New Roman" w:eastAsia="Times New Roman" w:hAnsi="Times New Roman" w:cs="Times New Roman"/>
          <w:sz w:val="24"/>
          <w:szCs w:val="24"/>
        </w:rPr>
        <w:t xml:space="preserve">by </w:t>
      </w:r>
      <w:r w:rsidR="00B4171E">
        <w:rPr>
          <w:rFonts w:ascii="Times New Roman" w:eastAsia="Times New Roman" w:hAnsi="Times New Roman" w:cs="Times New Roman"/>
          <w:sz w:val="24"/>
          <w:szCs w:val="24"/>
        </w:rPr>
        <w:t xml:space="preserve">phone and </w:t>
      </w:r>
      <w:r>
        <w:rPr>
          <w:rFonts w:ascii="Times New Roman" w:eastAsia="Times New Roman" w:hAnsi="Times New Roman" w:cs="Times New Roman"/>
          <w:sz w:val="24"/>
          <w:szCs w:val="24"/>
        </w:rPr>
        <w:t>email</w:t>
      </w:r>
      <w:r w:rsidR="00B4171E">
        <w:rPr>
          <w:rFonts w:ascii="Times New Roman" w:eastAsia="Times New Roman" w:hAnsi="Times New Roman" w:cs="Times New Roman"/>
          <w:sz w:val="24"/>
          <w:szCs w:val="24"/>
        </w:rPr>
        <w:t xml:space="preserve"> the weeks of 16 and 23 October in lieu of regularly scheduled WG calls</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 xml:space="preserve">Draft purpose definitions are to be submitted to the full WG mailing list </w:t>
      </w:r>
      <w:r w:rsidR="00B4171E" w:rsidRPr="00B4171E">
        <w:rPr>
          <w:rFonts w:ascii="Times New Roman" w:eastAsia="Times New Roman" w:hAnsi="Times New Roman" w:cs="Times New Roman"/>
          <w:sz w:val="24"/>
          <w:szCs w:val="24"/>
          <w:u w:val="single"/>
        </w:rPr>
        <w:t>no later than 26 October</w:t>
      </w:r>
      <w:r w:rsidR="00B4171E">
        <w:rPr>
          <w:rFonts w:ascii="Times New Roman" w:eastAsia="Times New Roman" w:hAnsi="Times New Roman" w:cs="Times New Roman"/>
          <w:sz w:val="24"/>
          <w:szCs w:val="24"/>
        </w:rPr>
        <w:t xml:space="preserve"> for discussion during the WG’</w:t>
      </w:r>
      <w:r w:rsidR="00AD5908">
        <w:rPr>
          <w:rFonts w:ascii="Times New Roman" w:eastAsia="Times New Roman" w:hAnsi="Times New Roman" w:cs="Times New Roman"/>
          <w:sz w:val="24"/>
          <w:szCs w:val="24"/>
        </w:rPr>
        <w:t>s F2F meetings at ICANN60.</w:t>
      </w:r>
    </w:p>
    <w:p w14:paraId="0BEDBF0D"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address: </w:t>
      </w:r>
      <w:hyperlink r:id="rId12" w:history="1">
        <w:r w:rsidRPr="00DC207F">
          <w:rPr>
            <w:rStyle w:val="Hyperlink"/>
            <w:rFonts w:ascii="Times New Roman" w:hAnsi="Times New Roman" w:cs="Times New Roman"/>
          </w:rPr>
          <w:t>gnso-rds-pdp-3@icann.org</w:t>
        </w:r>
      </w:hyperlink>
      <w:r w:rsidRPr="00DC207F">
        <w:rPr>
          <w:rFonts w:ascii="Times New Roman" w:hAnsi="Times New Roman" w:cs="Times New Roman"/>
        </w:rPr>
        <w:t> </w:t>
      </w:r>
    </w:p>
    <w:p w14:paraId="3AC71783"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archive: </w:t>
      </w:r>
      <w:hyperlink r:id="rId13" w:history="1">
        <w:r w:rsidRPr="00DC207F">
          <w:rPr>
            <w:rStyle w:val="Hyperlink"/>
            <w:rFonts w:ascii="Times New Roman" w:hAnsi="Times New Roman" w:cs="Times New Roman"/>
          </w:rPr>
          <w:t>http://mm.icann.org/pipermail/gnso-rds-pdp-3/</w:t>
        </w:r>
      </w:hyperlink>
    </w:p>
    <w:p w14:paraId="02DDC281" w14:textId="77777777" w:rsidR="00DC207F" w:rsidRDefault="00DC207F" w:rsidP="00DC207F">
      <w:pPr>
        <w:pStyle w:val="NoSpacing"/>
        <w:rPr>
          <w:rFonts w:ascii="Times New Roman" w:hAnsi="Times New Roman" w:cs="Times New Roman"/>
        </w:rPr>
      </w:pPr>
      <w:r w:rsidRPr="00DC207F">
        <w:rPr>
          <w:rFonts w:ascii="Times New Roman" w:hAnsi="Times New Roman" w:cs="Times New Roman"/>
        </w:rPr>
        <w:t xml:space="preserve">Coordinated by: David Cake </w:t>
      </w:r>
    </w:p>
    <w:p w14:paraId="3A4B9015" w14:textId="4E358C8E" w:rsidR="00B352FF" w:rsidRPr="00DC207F" w:rsidRDefault="00B352FF" w:rsidP="00DC207F">
      <w:pPr>
        <w:pStyle w:val="NoSpacing"/>
        <w:rPr>
          <w:rFonts w:ascii="Times New Roman" w:hAnsi="Times New Roman" w:cs="Times New Roman"/>
        </w:rPr>
      </w:pPr>
      <w:r w:rsidRPr="00B352FF">
        <w:rPr>
          <w:rFonts w:ascii="Times New Roman" w:hAnsi="Times New Roman" w:cs="Times New Roman"/>
        </w:rPr>
        <w:t>Members: Kal Feher, Alex Deacon, Carlton Samuels</w:t>
      </w:r>
      <w:r>
        <w:rPr>
          <w:rFonts w:ascii="Times New Roman" w:hAnsi="Times New Roman" w:cs="Times New Roman"/>
        </w:rPr>
        <w:t>, Jeremy Malcolm, Arsen Tungali</w:t>
      </w:r>
    </w:p>
    <w:p w14:paraId="608EA1D3" w14:textId="77777777" w:rsidR="00DC207F" w:rsidRDefault="00DC207F"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764743FB"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2216E6">
        <w:rPr>
          <w:rStyle w:val="Strong"/>
        </w:rPr>
        <w:t>Domain Name Certification</w:t>
      </w:r>
    </w:p>
    <w:p w14:paraId="556EDED2" w14:textId="77777777"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r w:rsidR="00DB333F">
        <w:rPr>
          <w:rFonts w:ascii="Times New Roman" w:eastAsia="Times New Roman" w:hAnsi="Times New Roman" w:cs="Times New Roman"/>
          <w:sz w:val="24"/>
          <w:szCs w:val="24"/>
        </w:rPr>
        <w:t xml:space="preserve">Describe the purpose </w:t>
      </w:r>
      <w:r w:rsidR="00435F71">
        <w:rPr>
          <w:rFonts w:ascii="Times New Roman" w:eastAsia="Times New Roman" w:hAnsi="Times New Roman" w:cs="Times New Roman"/>
          <w:sz w:val="24"/>
          <w:szCs w:val="24"/>
        </w:rPr>
        <w:t xml:space="preserve">succinctly </w:t>
      </w:r>
      <w:r w:rsidR="00DB333F">
        <w:rPr>
          <w:rFonts w:ascii="Times New Roman" w:eastAsia="Times New Roman" w:hAnsi="Times New Roman" w:cs="Times New Roman"/>
          <w:sz w:val="24"/>
          <w:szCs w:val="24"/>
        </w:rPr>
        <w:t xml:space="preserve">in </w:t>
      </w:r>
      <w:r w:rsidR="00435F71">
        <w:rPr>
          <w:rFonts w:ascii="Times New Roman" w:eastAsia="Times New Roman" w:hAnsi="Times New Roman" w:cs="Times New Roman"/>
          <w:sz w:val="24"/>
          <w:szCs w:val="24"/>
        </w:rPr>
        <w:t>one paragraph</w:t>
      </w:r>
      <w:r w:rsidR="00DB333F">
        <w:rPr>
          <w:rFonts w:ascii="Times New Roman" w:eastAsia="Times New Roman" w:hAnsi="Times New Roman" w:cs="Times New Roman"/>
          <w:sz w:val="24"/>
          <w:szCs w:val="24"/>
        </w:rPr>
        <w:t>, identifying who, what, and why</w:t>
      </w:r>
      <w:r w:rsidR="00435F71">
        <w:rPr>
          <w:rFonts w:ascii="Times New Roman" w:eastAsia="Times New Roman" w:hAnsi="Times New Roman" w:cs="Times New Roman"/>
          <w:sz w:val="24"/>
          <w:szCs w:val="24"/>
        </w:rPr>
        <w:t xml:space="preserve"> (e.g., </w:t>
      </w:r>
      <w:r w:rsidR="00DB333F">
        <w:rPr>
          <w:rFonts w:ascii="Times New Roman" w:eastAsia="Times New Roman" w:hAnsi="Times New Roman" w:cs="Times New Roman"/>
          <w:sz w:val="24"/>
          <w:szCs w:val="24"/>
        </w:rPr>
        <w:t>this purpose makes it possible for X to contact Y to resolve problems</w:t>
      </w:r>
      <w:r w:rsidR="00435F71">
        <w:rPr>
          <w:rFonts w:ascii="Times New Roman" w:eastAsia="Times New Roman" w:hAnsi="Times New Roman" w:cs="Times New Roman"/>
          <w:sz w:val="24"/>
          <w:szCs w:val="24"/>
        </w:rPr>
        <w:t xml:space="preserve"> associated</w:t>
      </w:r>
      <w:r w:rsidR="00DB333F">
        <w:rPr>
          <w:rFonts w:ascii="Times New Roman" w:eastAsia="Times New Roman" w:hAnsi="Times New Roman" w:cs="Times New Roman"/>
          <w:sz w:val="24"/>
          <w:szCs w:val="24"/>
        </w:rPr>
        <w:t xml:space="preserve"> with Z.</w:t>
      </w:r>
      <w:r w:rsidR="00435F71">
        <w:rPr>
          <w:rFonts w:ascii="Times New Roman" w:eastAsia="Times New Roman" w:hAnsi="Times New Roman" w:cs="Times New Roman"/>
          <w:sz w:val="24"/>
          <w:szCs w:val="24"/>
        </w:rPr>
        <w:t>)</w:t>
      </w:r>
    </w:p>
    <w:p w14:paraId="0CBD425C" w14:textId="1DA69F4B" w:rsidR="004069CD" w:rsidRPr="00E77964" w:rsidRDefault="00997F4F">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The role of a certificate authority</w:t>
      </w:r>
      <w:r w:rsidR="00BA6230" w:rsidRPr="00E77964">
        <w:rPr>
          <w:rFonts w:ascii="Times New Roman" w:eastAsia="Times New Roman" w:hAnsi="Times New Roman" w:cs="Times New Roman"/>
          <w:color w:val="4F81BD" w:themeColor="accent1"/>
          <w:sz w:val="24"/>
          <w:szCs w:val="24"/>
        </w:rPr>
        <w:t xml:space="preserve"> (CA)</w:t>
      </w:r>
      <w:r w:rsidRPr="00E77964">
        <w:rPr>
          <w:rFonts w:ascii="Times New Roman" w:eastAsia="Times New Roman" w:hAnsi="Times New Roman" w:cs="Times New Roman"/>
          <w:color w:val="4F81BD" w:themeColor="accent1"/>
          <w:sz w:val="24"/>
          <w:szCs w:val="24"/>
        </w:rPr>
        <w:t xml:space="preserve"> is to bind an identity to a </w:t>
      </w:r>
      <w:r w:rsidR="00BA6230" w:rsidRPr="00E77964">
        <w:rPr>
          <w:rFonts w:ascii="Times New Roman" w:eastAsia="Times New Roman" w:hAnsi="Times New Roman" w:cs="Times New Roman"/>
          <w:color w:val="4F81BD" w:themeColor="accent1"/>
          <w:sz w:val="24"/>
          <w:szCs w:val="24"/>
        </w:rPr>
        <w:t xml:space="preserve">cryptographic </w:t>
      </w:r>
      <w:r w:rsidRPr="00E77964">
        <w:rPr>
          <w:rFonts w:ascii="Times New Roman" w:eastAsia="Times New Roman" w:hAnsi="Times New Roman" w:cs="Times New Roman"/>
          <w:color w:val="4F81BD" w:themeColor="accent1"/>
          <w:sz w:val="24"/>
          <w:szCs w:val="24"/>
        </w:rPr>
        <w:t xml:space="preserve">key in the form of a certificate.  </w:t>
      </w:r>
      <w:r w:rsidR="00BA6230" w:rsidRPr="00E77964">
        <w:rPr>
          <w:rFonts w:ascii="Times New Roman" w:eastAsia="Times New Roman" w:hAnsi="Times New Roman" w:cs="Times New Roman"/>
          <w:color w:val="4F81BD" w:themeColor="accent1"/>
          <w:sz w:val="24"/>
          <w:szCs w:val="24"/>
        </w:rPr>
        <w:t xml:space="preserve">In the case of TLS certificate issuance the CA also needs the ability the validate and verify that the identify of the </w:t>
      </w:r>
      <w:r w:rsidR="00D51FF2" w:rsidRPr="00E77964">
        <w:rPr>
          <w:rFonts w:ascii="Times New Roman" w:eastAsia="Times New Roman" w:hAnsi="Times New Roman" w:cs="Times New Roman"/>
          <w:color w:val="4F81BD" w:themeColor="accent1"/>
          <w:sz w:val="24"/>
          <w:szCs w:val="24"/>
        </w:rPr>
        <w:t xml:space="preserve">certificate applicant </w:t>
      </w:r>
      <w:r w:rsidR="00BA6230" w:rsidRPr="00E77964">
        <w:rPr>
          <w:rFonts w:ascii="Times New Roman" w:eastAsia="Times New Roman" w:hAnsi="Times New Roman" w:cs="Times New Roman"/>
          <w:color w:val="4F81BD" w:themeColor="accent1"/>
          <w:sz w:val="24"/>
          <w:szCs w:val="24"/>
        </w:rPr>
        <w:t xml:space="preserve">is the same as the entity that owns the domain name (e.g. the Reistrant).  </w:t>
      </w:r>
      <w:r w:rsidR="00960AFC" w:rsidRPr="00E77964">
        <w:rPr>
          <w:rFonts w:ascii="Times New Roman" w:eastAsia="Times New Roman" w:hAnsi="Times New Roman" w:cs="Times New Roman"/>
          <w:color w:val="4F81BD" w:themeColor="accent1"/>
          <w:sz w:val="24"/>
          <w:szCs w:val="24"/>
        </w:rPr>
        <w:t>While the process and rigor of CA validation an</w:t>
      </w:r>
      <w:r w:rsidR="00D51FF2" w:rsidRPr="00E77964">
        <w:rPr>
          <w:rFonts w:ascii="Times New Roman" w:eastAsia="Times New Roman" w:hAnsi="Times New Roman" w:cs="Times New Roman"/>
          <w:color w:val="4F81BD" w:themeColor="accent1"/>
          <w:sz w:val="24"/>
          <w:szCs w:val="24"/>
        </w:rPr>
        <w:t>d verification procedures vary, the WHOIS system can be used to validate</w:t>
      </w:r>
      <w:r w:rsidR="00BA4B4D" w:rsidRPr="00E77964">
        <w:rPr>
          <w:rFonts w:ascii="Times New Roman" w:eastAsia="Times New Roman" w:hAnsi="Times New Roman" w:cs="Times New Roman"/>
          <w:color w:val="4F81BD" w:themeColor="accent1"/>
          <w:sz w:val="24"/>
          <w:szCs w:val="24"/>
        </w:rPr>
        <w:t xml:space="preserve"> the certificate applicants ownership of control of the corresponding domain.  </w:t>
      </w:r>
    </w:p>
    <w:p w14:paraId="3C38D80D" w14:textId="4BF0EF63" w:rsidR="00A65294" w:rsidRPr="00B46676" w:rsidRDefault="00A65294"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F330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F3309B" w:rsidRDefault="00A65294"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07E9E179" w14:textId="77777777" w:rsidR="00A65294" w:rsidRPr="00F3309B" w:rsidRDefault="00A65294"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327B9F3F" w14:textId="77777777" w:rsidR="00A65294" w:rsidRPr="00F3309B" w:rsidRDefault="00A65294"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B9907E2" w14:textId="77777777" w:rsidR="00A65294" w:rsidRPr="00F3309B" w:rsidRDefault="00A65294" w:rsidP="005D4BC8">
            <w:pPr>
              <w:spacing w:line="240" w:lineRule="auto"/>
              <w:rPr>
                <w:rFonts w:cs="Arial"/>
                <w:b/>
                <w:color w:val="FFFFFF"/>
                <w:sz w:val="20"/>
              </w:rPr>
            </w:pPr>
            <w:r w:rsidRPr="00F3309B">
              <w:rPr>
                <w:rFonts w:cs="Arial"/>
                <w:b/>
                <w:color w:val="FFFFFF"/>
                <w:sz w:val="20"/>
              </w:rPr>
              <w:t>Rationale for registration data access</w:t>
            </w:r>
          </w:p>
        </w:tc>
      </w:tr>
      <w:tr w:rsidR="002216E6" w:rsidRPr="00F3309B" w14:paraId="34B78D1B" w14:textId="77777777" w:rsidTr="00EB617B">
        <w:tc>
          <w:tcPr>
            <w:tcW w:w="1439" w:type="dxa"/>
            <w:tcBorders>
              <w:top w:val="single" w:sz="4" w:space="0" w:color="auto"/>
              <w:left w:val="single" w:sz="4" w:space="0" w:color="auto"/>
              <w:right w:val="single" w:sz="4" w:space="0" w:color="auto"/>
            </w:tcBorders>
            <w:shd w:val="clear" w:color="auto" w:fill="DBE5F1"/>
          </w:tcPr>
          <w:p w14:paraId="48B59CEC" w14:textId="1F959F74" w:rsidR="002216E6" w:rsidRPr="00F3309B" w:rsidRDefault="002216E6" w:rsidP="005D4BC8">
            <w:pPr>
              <w:spacing w:line="240" w:lineRule="auto"/>
              <w:rPr>
                <w:sz w:val="20"/>
              </w:rPr>
            </w:pPr>
            <w:r w:rsidRPr="00F3309B">
              <w:rPr>
                <w:b/>
                <w:sz w:val="20"/>
              </w:rPr>
              <w:t>Certification Authorities</w:t>
            </w:r>
          </w:p>
        </w:tc>
        <w:tc>
          <w:tcPr>
            <w:tcW w:w="1602" w:type="dxa"/>
            <w:tcBorders>
              <w:top w:val="single" w:sz="4" w:space="0" w:color="auto"/>
              <w:left w:val="single" w:sz="4" w:space="0" w:color="auto"/>
              <w:right w:val="single" w:sz="4" w:space="0" w:color="auto"/>
            </w:tcBorders>
            <w:shd w:val="clear" w:color="auto" w:fill="DBE5F1"/>
          </w:tcPr>
          <w:p w14:paraId="7A51F82D" w14:textId="4A12E342" w:rsidR="002216E6" w:rsidRPr="00F3309B" w:rsidRDefault="002216E6" w:rsidP="005D4BC8">
            <w:pPr>
              <w:spacing w:line="240" w:lineRule="auto"/>
              <w:rPr>
                <w:rFonts w:cs="Arial"/>
                <w:sz w:val="20"/>
              </w:rPr>
            </w:pPr>
            <w:r w:rsidRPr="00F3309B">
              <w:rPr>
                <w:rFonts w:cs="Arial"/>
                <w:sz w:val="20"/>
              </w:rPr>
              <w:t>Domain Name Certification</w:t>
            </w:r>
          </w:p>
        </w:tc>
        <w:tc>
          <w:tcPr>
            <w:tcW w:w="2214" w:type="dxa"/>
            <w:tcBorders>
              <w:left w:val="single" w:sz="4" w:space="0" w:color="auto"/>
            </w:tcBorders>
            <w:shd w:val="clear" w:color="auto" w:fill="DBE5F1"/>
          </w:tcPr>
          <w:p w14:paraId="35AACC83" w14:textId="51A524B5" w:rsidR="002216E6" w:rsidRPr="00F3309B" w:rsidRDefault="002216E6" w:rsidP="005D4BC8">
            <w:pPr>
              <w:spacing w:line="240" w:lineRule="auto"/>
              <w:rPr>
                <w:sz w:val="20"/>
              </w:rPr>
            </w:pPr>
            <w:r w:rsidRPr="00F3309B">
              <w:rPr>
                <w:sz w:val="20"/>
              </w:rPr>
              <w:t>Domain Name Certification Issuance</w:t>
            </w:r>
          </w:p>
        </w:tc>
        <w:tc>
          <w:tcPr>
            <w:tcW w:w="3943" w:type="dxa"/>
            <w:shd w:val="clear" w:color="auto" w:fill="DBE5F1"/>
          </w:tcPr>
          <w:p w14:paraId="7474824C" w14:textId="477E0367" w:rsidR="002216E6" w:rsidRPr="00F3309B" w:rsidRDefault="002216E6" w:rsidP="005D4BC8">
            <w:pPr>
              <w:spacing w:line="240" w:lineRule="auto"/>
              <w:rPr>
                <w:sz w:val="20"/>
              </w:rPr>
            </w:pPr>
            <w:r w:rsidRPr="00F3309B">
              <w:rPr>
                <w:sz w:val="20"/>
              </w:rPr>
              <w:t xml:space="preserve">Help a certification authority (CA) identify the </w:t>
            </w:r>
            <w:r>
              <w:rPr>
                <w:sz w:val="20"/>
              </w:rPr>
              <w:t>Registrant</w:t>
            </w:r>
            <w:r w:rsidRPr="00F3309B">
              <w:rPr>
                <w:sz w:val="20"/>
              </w:rPr>
              <w:t xml:space="preserve"> of a domain name to be bound to an SSL/TLS certificate</w:t>
            </w:r>
          </w:p>
        </w:tc>
      </w:tr>
    </w:tbl>
    <w:p w14:paraId="1966F9DB" w14:textId="58C20A3B" w:rsidR="00D17428" w:rsidRDefault="00EB617B">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DB333F" w:rsidRPr="00DB333F">
        <w:rPr>
          <w:rFonts w:ascii="Times New Roman" w:eastAsia="Times New Roman" w:hAnsi="Times New Roman" w:cs="Times New Roman"/>
          <w:sz w:val="24"/>
          <w:szCs w:val="24"/>
          <w:u w:val="single"/>
        </w:rPr>
        <w:t>Tasks:</w:t>
      </w:r>
      <w:r w:rsidR="00DB333F">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List and briefly describe</w:t>
      </w:r>
      <w:r w:rsidR="00DB333F">
        <w:rPr>
          <w:rFonts w:ascii="Times New Roman" w:eastAsia="Times New Roman" w:hAnsi="Times New Roman" w:cs="Times New Roman"/>
          <w:sz w:val="24"/>
          <w:szCs w:val="24"/>
        </w:rPr>
        <w:t xml:space="preserve"> tasks commonly involved in carrying out this purpose. Hint: </w:t>
      </w:r>
      <w:r w:rsidR="00AD5908">
        <w:rPr>
          <w:rFonts w:ascii="Times New Roman" w:eastAsia="Times New Roman" w:hAnsi="Times New Roman" w:cs="Times New Roman"/>
          <w:sz w:val="24"/>
          <w:szCs w:val="24"/>
        </w:rPr>
        <w:t>S</w:t>
      </w:r>
      <w:r w:rsidR="00DB333F">
        <w:rPr>
          <w:rFonts w:ascii="Times New Roman" w:eastAsia="Times New Roman" w:hAnsi="Times New Roman" w:cs="Times New Roman"/>
          <w:sz w:val="24"/>
          <w:szCs w:val="24"/>
        </w:rPr>
        <w:t xml:space="preserve">pecific use cases </w:t>
      </w:r>
      <w:r w:rsidR="00435F71">
        <w:rPr>
          <w:rFonts w:ascii="Times New Roman" w:eastAsia="Times New Roman" w:hAnsi="Times New Roman" w:cs="Times New Roman"/>
          <w:sz w:val="24"/>
          <w:szCs w:val="24"/>
        </w:rPr>
        <w:t>for</w:t>
      </w:r>
      <w:r w:rsidR="00DB333F">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each</w:t>
      </w:r>
      <w:r w:rsidR="00DB333F">
        <w:rPr>
          <w:rFonts w:ascii="Times New Roman" w:eastAsia="Times New Roman" w:hAnsi="Times New Roman" w:cs="Times New Roman"/>
          <w:sz w:val="24"/>
          <w:szCs w:val="24"/>
        </w:rPr>
        <w:t xml:space="preserve"> purpose</w:t>
      </w:r>
      <w:r w:rsidR="00AD5908">
        <w:rPr>
          <w:rFonts w:ascii="Times New Roman" w:eastAsia="Times New Roman" w:hAnsi="Times New Roman" w:cs="Times New Roman"/>
          <w:sz w:val="24"/>
          <w:szCs w:val="24"/>
        </w:rPr>
        <w:t xml:space="preserve"> may be helpful as a starting point for enumerating tasks.</w:t>
      </w:r>
    </w:p>
    <w:p w14:paraId="33913FA6" w14:textId="643CA7D0" w:rsidR="000C0E82" w:rsidRDefault="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At a high level Certificate Authorities perform the following tasks.  </w:t>
      </w:r>
    </w:p>
    <w:p w14:paraId="594E2871" w14:textId="577A15DF"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 xml:space="preserve">Confirm that the enrolling organization (requesting the certificate) is listed as the Registrant in the WHOIS </w:t>
      </w:r>
    </w:p>
    <w:p w14:paraId="26726CB1" w14:textId="1A150AD0"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Send one of the WHOIS contacts (registrant/admin/technical) an email to confirm domain authorization/control</w:t>
      </w:r>
    </w:p>
    <w:p w14:paraId="0EC07C86" w14:textId="344C8862"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Call one of the WHOIS contacts (registrant/admin/technical) to confirm domain authorization/control</w:t>
      </w:r>
    </w:p>
    <w:p w14:paraId="30C838BA" w14:textId="16849DBE" w:rsidR="00E77964" w:rsidRPr="00E77964" w:rsidRDefault="000C0E82"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Details of how this happens are defined in the CA Browser Forum’s (CABForum) </w:t>
      </w:r>
      <w:r w:rsidR="00BA4B4D" w:rsidRPr="00E77964">
        <w:rPr>
          <w:rFonts w:ascii="Times New Roman" w:eastAsia="Times New Roman" w:hAnsi="Times New Roman" w:cs="Times New Roman"/>
          <w:color w:val="4F81BD" w:themeColor="accent1"/>
          <w:sz w:val="24"/>
          <w:szCs w:val="24"/>
        </w:rPr>
        <w:t>Practices Section 3.2.2.4</w:t>
      </w:r>
      <w:r w:rsidR="00E77964" w:rsidRPr="00E77964">
        <w:rPr>
          <w:rFonts w:ascii="Times New Roman" w:eastAsia="Times New Roman" w:hAnsi="Times New Roman" w:cs="Times New Roman"/>
          <w:color w:val="4F81BD" w:themeColor="accent1"/>
          <w:sz w:val="24"/>
          <w:szCs w:val="24"/>
        </w:rPr>
        <w:t xml:space="preserve"> (</w:t>
      </w:r>
      <w:hyperlink r:id="rId14" w:history="1">
        <w:r w:rsidR="00E77964" w:rsidRPr="00E77964">
          <w:rPr>
            <w:rStyle w:val="Hyperlink"/>
            <w:rFonts w:ascii="Times New Roman" w:eastAsia="Times New Roman" w:hAnsi="Times New Roman" w:cs="Times New Roman"/>
            <w:color w:val="4F81BD" w:themeColor="accent1"/>
            <w:sz w:val="24"/>
            <w:szCs w:val="24"/>
          </w:rPr>
          <w:t>https://cabforum.org/wp-content/uploads/CA-Browser-Forum-BR-1.5.2.pdf)</w:t>
        </w:r>
      </w:hyperlink>
      <w:r w:rsidR="00E77964" w:rsidRPr="00E77964">
        <w:rPr>
          <w:rFonts w:ascii="Times New Roman" w:eastAsia="Times New Roman" w:hAnsi="Times New Roman" w:cs="Times New Roman"/>
          <w:color w:val="4F81BD" w:themeColor="accent1"/>
          <w:sz w:val="24"/>
          <w:szCs w:val="24"/>
        </w:rPr>
        <w:t xml:space="preserve"> </w:t>
      </w:r>
    </w:p>
    <w:p w14:paraId="739C1F51"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i/>
          <w:iCs/>
          <w:color w:val="4F81BD" w:themeColor="accent1"/>
          <w:sz w:val="24"/>
          <w:szCs w:val="24"/>
        </w:rPr>
        <w:t xml:space="preserve">3.2.2.4. Validation of Domain Authorization or Control </w:t>
      </w:r>
    </w:p>
    <w:p w14:paraId="476A668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This section defines the permitted processes and procedures for validating the Applicant's ownership or control of the domain. </w:t>
      </w:r>
    </w:p>
    <w:p w14:paraId="57ED2070"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SHALL confirm that prior to issuance, the CA or a Delegated Third Party has validated each Fully‐ Qualified Domain Name (FQDN) listed in the Certificate using at least one of the methods listed below . </w:t>
      </w:r>
    </w:p>
    <w:p w14:paraId="7A14A82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lastRenderedPageBreak/>
        <w:t xml:space="preserve">Completed validations of Applicant authority may be valid for the issuance of multiple Certificates over time. In all cases, the validation must have been initiated within the time period specified in the relevant requirement (such as Section 4.2.1 of this document) prior to Certificate issuance. For purposes of domain validation, the term Applicant includes the Applicant's Parent Company, Subsidiary Company, or Affiliate. </w:t>
      </w:r>
    </w:p>
    <w:p w14:paraId="05849FE4"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CAs SHALL maintain a record of which domain validation method, including relevant BR version number, they used to validate every domain. </w:t>
      </w:r>
    </w:p>
    <w:p w14:paraId="4BF6A3B3"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FQDNs may be listed in Subscriber Certificates using dNSNames in the subjectAltName extension or in Subordinate CA Certificates via dNSNames in permittedSubtrees within the Name Constraints extension. </w:t>
      </w:r>
    </w:p>
    <w:p w14:paraId="4FF2FAD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3.2.2.4.1 Validating the Applicant as a Domain Contact </w:t>
      </w:r>
    </w:p>
    <w:p w14:paraId="378F05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validating the Applicant is the Domain Contact directly with the Domain Name Registrar. This method may only be used if: </w:t>
      </w:r>
    </w:p>
    <w:p w14:paraId="04D758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1. The CA authenticates the Applicant's identity under BR Section 3.2.2.1 and the authority of the Applicant Representative under BR Section 3.2.5, OR </w:t>
      </w:r>
    </w:p>
    <w:p w14:paraId="546F4D2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2. The CA authenticates the Applicant's identity under EV Guidelines Section 11.2 and the agency of the Certificate Approver under EV Guidelines Section 11.8; OR </w:t>
      </w:r>
    </w:p>
    <w:p w14:paraId="4CF0EF3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3. The CA is also the Domain Name Registrar, or an Affiliate of the Registrar, of the Base Domain Name. </w:t>
      </w:r>
    </w:p>
    <w:p w14:paraId="52162DC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7E81858"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3.2.2.4.2 Email, Fax, SMS, or Postal Mail to Domain Contact </w:t>
      </w:r>
    </w:p>
    <w:p w14:paraId="5DFAC00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 </w:t>
      </w:r>
    </w:p>
    <w:p w14:paraId="77A4F6F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fax, SMS, or postal mail MAY confirm control of multiple Authorization Domain Names. </w:t>
      </w:r>
    </w:p>
    <w:p w14:paraId="0EA39E07"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 </w:t>
      </w:r>
    </w:p>
    <w:p w14:paraId="35F237D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be unique in each email, fax, SMS, or postal mail. </w:t>
      </w:r>
    </w:p>
    <w:p w14:paraId="285580B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resend the email, fax, SMS, or postal mail in its entirety, including re‐ use of the Random Value, provided that the communication's entire contents and recipient(s) remain unchanged. </w:t>
      </w:r>
    </w:p>
    <w:p w14:paraId="733789C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lastRenderedPageBreak/>
        <w:t xml:space="preserve">The Random Value SHALL remain valid for use in a confirming response for no more than 30 days from its creation. The CPS MAY specify a shorter validity period for Random Values, in which case the CA MUST follow its CPS. </w:t>
      </w:r>
    </w:p>
    <w:p w14:paraId="34AD71F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CF995B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3.2.2.4.3 Phone Contact with Domain Contact </w:t>
      </w:r>
    </w:p>
    <w:p w14:paraId="0DF2C71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calling the Domain Name Registrant's phone number and obtaining a response confirming the Applicant's request for validation of the FQDN. The CA or Delegated Third Party MUST place the call to a phone number identified by the Domain Name Registrar as the Domain Contact. </w:t>
      </w:r>
    </w:p>
    <w:p w14:paraId="0E520BF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phone call SHALL be made to a single number and MAY confirm control of multiple FQDNs, provided that the phone number is identified by the Domain Registrar as a valid contact method for every Base Domain Name being verified using the phone call. </w:t>
      </w:r>
    </w:p>
    <w:p w14:paraId="7CA21C7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22B906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3.2.2.4.4 Constructed Email to Domain Contact </w:t>
      </w:r>
    </w:p>
    <w:p w14:paraId="0C4F5A5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 the Applicant's control over the FQDN by (i) sending an email to one or more addresses created by using 'admin', 'administrator', 'webmaster', 'hostmaster', or 'postmaster' as the local part, followed by the at‐ sign ("@"), followed by an Authorization Domain Name, (ii) including a Random Value in the email, and (iii) receiving a confirming response utilizing the Random Value. </w:t>
      </w:r>
    </w:p>
    <w:p w14:paraId="5B48B75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MAY confirm control of multiple FQDNs, provided the Authorization Domain Name used in the email is an Authorization Domain Name for each FQDN being confirmed </w:t>
      </w:r>
    </w:p>
    <w:p w14:paraId="0FAF076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be unique in each email. </w:t>
      </w:r>
    </w:p>
    <w:p w14:paraId="48BC097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email MAY be re‐sent in its entirety, including the re‐use of the Random Value, provided that its entire contents and recipient SHALL remain unchanged. </w:t>
      </w:r>
    </w:p>
    <w:p w14:paraId="70C39DD3"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remain valid for use in a confirming response for no more than 30 days from its creation. The CPS MAY specify a shorter validity period for Random Values. </w:t>
      </w:r>
    </w:p>
    <w:p w14:paraId="5DD8931D" w14:textId="27F64E38" w:rsidR="00D51FF2"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4F411B24" w:rsidR="00A65294" w:rsidRPr="00A65294" w:rsidRDefault="002216E6" w:rsidP="005D4BC8">
            <w:pPr>
              <w:rPr>
                <w:rFonts w:eastAsia="MS Mincho"/>
                <w:b/>
                <w:bCs/>
                <w:color w:val="000000"/>
                <w:sz w:val="20"/>
                <w:szCs w:val="20"/>
              </w:rPr>
            </w:pPr>
            <w:r w:rsidRPr="002216E6">
              <w:rPr>
                <w:rFonts w:eastAsia="MS Mincho"/>
                <w:b/>
                <w:bCs/>
                <w:color w:val="000000"/>
                <w:sz w:val="20"/>
                <w:szCs w:val="20"/>
              </w:rPr>
              <w:t>Domain Name Certification</w:t>
            </w:r>
          </w:p>
        </w:tc>
        <w:tc>
          <w:tcPr>
            <w:tcW w:w="7470" w:type="dxa"/>
            <w:shd w:val="clear" w:color="auto" w:fill="D3DFEE"/>
          </w:tcPr>
          <w:p w14:paraId="2DBA1731" w14:textId="6F43259B" w:rsidR="00A65294" w:rsidRPr="00A65294" w:rsidRDefault="00EB617B" w:rsidP="002216E6">
            <w:pPr>
              <w:tabs>
                <w:tab w:val="left" w:pos="973"/>
              </w:tabs>
              <w:rPr>
                <w:rFonts w:eastAsia="MS Mincho"/>
                <w:color w:val="000000"/>
                <w:sz w:val="20"/>
                <w:szCs w:val="20"/>
              </w:rPr>
            </w:pPr>
            <w:r w:rsidRPr="009D2D6F">
              <w:rPr>
                <w:color w:val="000000"/>
                <w:sz w:val="20"/>
              </w:rPr>
              <w:t xml:space="preserve">Tasks </w:t>
            </w:r>
            <w:r w:rsidR="002216E6" w:rsidRPr="009D2D6F">
              <w:rPr>
                <w:color w:val="000000"/>
                <w:sz w:val="20"/>
              </w:rPr>
              <w:t xml:space="preserve">within the scope of this purpose include a Certification Authority (CA) issuing an X.509 certificate to a subject identified by a domain name. To accomplish this task, the user needs to confirm that the DN is registered to the certificate subject; doing so </w:t>
            </w:r>
            <w:r w:rsidR="002216E6" w:rsidRPr="009D2D6F">
              <w:rPr>
                <w:color w:val="000000"/>
                <w:sz w:val="20"/>
              </w:rPr>
              <w:lastRenderedPageBreak/>
              <w:t>requires access to all public and gated data about the Registrant.</w:t>
            </w:r>
          </w:p>
        </w:tc>
      </w:tr>
    </w:tbl>
    <w:p w14:paraId="1E8BF8B0" w14:textId="3CFA7F4B" w:rsidR="00D17428" w:rsidRDefault="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access gTLD registration data in pursuit of this purpose.</w:t>
      </w:r>
    </w:p>
    <w:p w14:paraId="00DA89E4" w14:textId="5AE89704" w:rsidR="00E77964" w:rsidRPr="00E77964" w:rsidRDefault="00E77964">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 xml:space="preserve">Employees of Certificate Authorities and automated systems associated with Certificate Authorities responsible for preforming the validation and verification as described above.  </w:t>
      </w:r>
    </w:p>
    <w:p w14:paraId="4EC7BF9F" w14:textId="373E3509" w:rsidR="000C0E82"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2480AB13" w14:textId="629E7274" w:rsidR="00FC5644" w:rsidRDefault="00FC5644">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Registry/Registrant “IDs”</w:t>
      </w:r>
      <w:bookmarkStart w:id="0" w:name="_GoBack"/>
      <w:bookmarkEnd w:id="0"/>
    </w:p>
    <w:p w14:paraId="21E472AC" w14:textId="2E83B63C" w:rsidR="00176FDB" w:rsidRPr="00126BDD" w:rsidRDefault="00126BDD">
      <w:p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Registrant, Tech Contact and Admin Contact</w:t>
      </w:r>
    </w:p>
    <w:p w14:paraId="5F6E88D1" w14:textId="0ADE797F"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Name</w:t>
      </w:r>
    </w:p>
    <w:p w14:paraId="18D54DE6" w14:textId="72B858C6"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Organization</w:t>
      </w:r>
    </w:p>
    <w:p w14:paraId="66E823F5" w14:textId="21E0E8C2"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Street</w:t>
      </w:r>
    </w:p>
    <w:p w14:paraId="25329DEA" w14:textId="6EACFF6F"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City</w:t>
      </w:r>
    </w:p>
    <w:p w14:paraId="4C4E30A5" w14:textId="35BB2F3F"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State/Province</w:t>
      </w:r>
    </w:p>
    <w:p w14:paraId="7DD028D3" w14:textId="34ABF173"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Postal Code</w:t>
      </w:r>
    </w:p>
    <w:p w14:paraId="691062D2" w14:textId="054BAE06"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Country</w:t>
      </w:r>
    </w:p>
    <w:p w14:paraId="435A967A" w14:textId="4FED17D6"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Phone</w:t>
      </w:r>
    </w:p>
    <w:p w14:paraId="435FDEA4" w14:textId="1C5E3270"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Phone Ext</w:t>
      </w:r>
    </w:p>
    <w:p w14:paraId="55B859E9" w14:textId="75A2D8D2"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Fax</w:t>
      </w:r>
    </w:p>
    <w:p w14:paraId="64C1B0A7" w14:textId="522026E2"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Fax Ext</w:t>
      </w:r>
    </w:p>
    <w:p w14:paraId="0364EE8C" w14:textId="36808485"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Email</w:t>
      </w:r>
    </w:p>
    <w:p w14:paraId="73FE8410" w14:textId="4378E177" w:rsidR="00B46676" w:rsidRPr="00A65294" w:rsidRDefault="00B46676" w:rsidP="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p w14:paraId="7D489635" w14:textId="77777777" w:rsidR="00B46676" w:rsidRDefault="00B466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sectPr w:rsidR="00B4667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AEB43" w14:textId="77777777" w:rsidR="00117EFE" w:rsidRDefault="00117EFE" w:rsidP="00B27DC4">
      <w:pPr>
        <w:spacing w:after="0" w:line="240" w:lineRule="auto"/>
      </w:pPr>
      <w:r>
        <w:separator/>
      </w:r>
    </w:p>
  </w:endnote>
  <w:endnote w:type="continuationSeparator" w:id="0">
    <w:p w14:paraId="188DB21D" w14:textId="77777777" w:rsidR="00117EFE" w:rsidRDefault="00117EFE"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34520" w14:textId="77777777" w:rsidR="00117EFE" w:rsidRDefault="00117EFE" w:rsidP="00B27DC4">
      <w:pPr>
        <w:spacing w:after="0" w:line="240" w:lineRule="auto"/>
      </w:pPr>
      <w:r>
        <w:separator/>
      </w:r>
    </w:p>
  </w:footnote>
  <w:footnote w:type="continuationSeparator" w:id="0">
    <w:p w14:paraId="1E427D4A" w14:textId="77777777" w:rsidR="00117EFE" w:rsidRDefault="00117EFE" w:rsidP="00B27D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FA67" w14:textId="1D2E024A" w:rsidR="00B27DC4" w:rsidRDefault="00B27DC4" w:rsidP="00B27DC4">
    <w:pPr>
      <w:pStyle w:val="Header"/>
      <w:jc w:val="center"/>
    </w:pPr>
    <w:r>
      <w:t>Template for defining an RDS Purpose</w:t>
    </w:r>
    <w:r w:rsidR="00A65294">
      <w:t>:</w:t>
    </w:r>
    <w:r w:rsidR="00A65294">
      <w:br/>
    </w:r>
    <w:r w:rsidR="002216E6">
      <w:rPr>
        <w:rStyle w:val="Strong"/>
      </w:rPr>
      <w:t>Domain Name Certification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171094"/>
    <w:multiLevelType w:val="hybridMultilevel"/>
    <w:tmpl w:val="6DD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C4"/>
    <w:rsid w:val="0001001D"/>
    <w:rsid w:val="000324BD"/>
    <w:rsid w:val="0004125D"/>
    <w:rsid w:val="0004369B"/>
    <w:rsid w:val="00050ADF"/>
    <w:rsid w:val="0005512D"/>
    <w:rsid w:val="000577D0"/>
    <w:rsid w:val="000660D4"/>
    <w:rsid w:val="00090C06"/>
    <w:rsid w:val="000A5D61"/>
    <w:rsid w:val="000C0E82"/>
    <w:rsid w:val="000E2B48"/>
    <w:rsid w:val="000E3265"/>
    <w:rsid w:val="000F0F55"/>
    <w:rsid w:val="0011403F"/>
    <w:rsid w:val="00117EFE"/>
    <w:rsid w:val="00126BDD"/>
    <w:rsid w:val="00146696"/>
    <w:rsid w:val="00151268"/>
    <w:rsid w:val="00152083"/>
    <w:rsid w:val="00165385"/>
    <w:rsid w:val="001720C8"/>
    <w:rsid w:val="00176FDB"/>
    <w:rsid w:val="00197057"/>
    <w:rsid w:val="00197E01"/>
    <w:rsid w:val="001A74BB"/>
    <w:rsid w:val="001B6D26"/>
    <w:rsid w:val="001D1C5F"/>
    <w:rsid w:val="001D3DAD"/>
    <w:rsid w:val="001D71A2"/>
    <w:rsid w:val="001E5286"/>
    <w:rsid w:val="001F5580"/>
    <w:rsid w:val="002216E6"/>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069CD"/>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9021F"/>
    <w:rsid w:val="00595C25"/>
    <w:rsid w:val="005A5F19"/>
    <w:rsid w:val="005B594C"/>
    <w:rsid w:val="005C72D3"/>
    <w:rsid w:val="005E1C4C"/>
    <w:rsid w:val="005E4DC4"/>
    <w:rsid w:val="005F453C"/>
    <w:rsid w:val="005F5C04"/>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B65F2"/>
    <w:rsid w:val="006C0467"/>
    <w:rsid w:val="006E4662"/>
    <w:rsid w:val="0070417E"/>
    <w:rsid w:val="00704EFB"/>
    <w:rsid w:val="007246AC"/>
    <w:rsid w:val="007256DC"/>
    <w:rsid w:val="007564F6"/>
    <w:rsid w:val="007B1C80"/>
    <w:rsid w:val="007C5C0A"/>
    <w:rsid w:val="007D14A8"/>
    <w:rsid w:val="007D7805"/>
    <w:rsid w:val="007F588C"/>
    <w:rsid w:val="00800250"/>
    <w:rsid w:val="008175A9"/>
    <w:rsid w:val="0083239F"/>
    <w:rsid w:val="00832430"/>
    <w:rsid w:val="00833EBE"/>
    <w:rsid w:val="00834F64"/>
    <w:rsid w:val="008550B2"/>
    <w:rsid w:val="00894A88"/>
    <w:rsid w:val="008A583E"/>
    <w:rsid w:val="008C083E"/>
    <w:rsid w:val="008C2B75"/>
    <w:rsid w:val="008C5040"/>
    <w:rsid w:val="008C541B"/>
    <w:rsid w:val="00940376"/>
    <w:rsid w:val="00952A40"/>
    <w:rsid w:val="00960AFC"/>
    <w:rsid w:val="00965747"/>
    <w:rsid w:val="009678CA"/>
    <w:rsid w:val="0097187B"/>
    <w:rsid w:val="009954B4"/>
    <w:rsid w:val="00997482"/>
    <w:rsid w:val="00997F4F"/>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352FF"/>
    <w:rsid w:val="00B4171E"/>
    <w:rsid w:val="00B42570"/>
    <w:rsid w:val="00B429C8"/>
    <w:rsid w:val="00B4413F"/>
    <w:rsid w:val="00B46676"/>
    <w:rsid w:val="00B61502"/>
    <w:rsid w:val="00B63F6F"/>
    <w:rsid w:val="00B94F83"/>
    <w:rsid w:val="00BA4B4D"/>
    <w:rsid w:val="00BA5AEA"/>
    <w:rsid w:val="00BA6230"/>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1D0F"/>
    <w:rsid w:val="00D367AD"/>
    <w:rsid w:val="00D41B0D"/>
    <w:rsid w:val="00D4435D"/>
    <w:rsid w:val="00D51FF2"/>
    <w:rsid w:val="00D66951"/>
    <w:rsid w:val="00D676BA"/>
    <w:rsid w:val="00D7009B"/>
    <w:rsid w:val="00D76BDF"/>
    <w:rsid w:val="00D804F3"/>
    <w:rsid w:val="00DA10DC"/>
    <w:rsid w:val="00DA5D92"/>
    <w:rsid w:val="00DB333F"/>
    <w:rsid w:val="00DB6E72"/>
    <w:rsid w:val="00DC207F"/>
    <w:rsid w:val="00DC46BE"/>
    <w:rsid w:val="00DD48AE"/>
    <w:rsid w:val="00DF37A2"/>
    <w:rsid w:val="00E0171D"/>
    <w:rsid w:val="00E04B66"/>
    <w:rsid w:val="00E05EEB"/>
    <w:rsid w:val="00E30CF7"/>
    <w:rsid w:val="00E37E30"/>
    <w:rsid w:val="00E45DE0"/>
    <w:rsid w:val="00E47D62"/>
    <w:rsid w:val="00E57825"/>
    <w:rsid w:val="00E77964"/>
    <w:rsid w:val="00E859AE"/>
    <w:rsid w:val="00E91A53"/>
    <w:rsid w:val="00E9286C"/>
    <w:rsid w:val="00EB617B"/>
    <w:rsid w:val="00EB7300"/>
    <w:rsid w:val="00ED7F2A"/>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644"/>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5C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DC20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207F"/>
    <w:pPr>
      <w:spacing w:after="0" w:line="240" w:lineRule="auto"/>
    </w:pPr>
  </w:style>
  <w:style w:type="paragraph" w:customStyle="1" w:styleId="m1763687869990431662default">
    <w:name w:val="m_1763687869990431662default"/>
    <w:basedOn w:val="Normal"/>
    <w:rsid w:val="000C0E8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0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096247307">
      <w:bodyDiv w:val="1"/>
      <w:marLeft w:val="0"/>
      <w:marRight w:val="0"/>
      <w:marTop w:val="0"/>
      <w:marBottom w:val="0"/>
      <w:divBdr>
        <w:top w:val="none" w:sz="0" w:space="0" w:color="auto"/>
        <w:left w:val="none" w:sz="0" w:space="0" w:color="auto"/>
        <w:bottom w:val="none" w:sz="0" w:space="0" w:color="auto"/>
        <w:right w:val="none" w:sz="0" w:space="0" w:color="auto"/>
      </w:divBdr>
    </w:div>
    <w:div w:id="1275096335">
      <w:bodyDiv w:val="1"/>
      <w:marLeft w:val="0"/>
      <w:marRight w:val="0"/>
      <w:marTop w:val="0"/>
      <w:marBottom w:val="0"/>
      <w:divBdr>
        <w:top w:val="none" w:sz="0" w:space="0" w:color="auto"/>
        <w:left w:val="none" w:sz="0" w:space="0" w:color="auto"/>
        <w:bottom w:val="none" w:sz="0" w:space="0" w:color="auto"/>
        <w:right w:val="none" w:sz="0" w:space="0" w:color="auto"/>
      </w:divBdr>
    </w:div>
    <w:div w:id="1597860478">
      <w:bodyDiv w:val="1"/>
      <w:marLeft w:val="0"/>
      <w:marRight w:val="0"/>
      <w:marTop w:val="0"/>
      <w:marBottom w:val="0"/>
      <w:divBdr>
        <w:top w:val="none" w:sz="0" w:space="0" w:color="auto"/>
        <w:left w:val="none" w:sz="0" w:space="0" w:color="auto"/>
        <w:bottom w:val="none" w:sz="0" w:space="0" w:color="auto"/>
        <w:right w:val="none" w:sz="0" w:space="0" w:color="auto"/>
      </w:divBdr>
    </w:div>
    <w:div w:id="1670869560">
      <w:bodyDiv w:val="1"/>
      <w:marLeft w:val="0"/>
      <w:marRight w:val="0"/>
      <w:marTop w:val="0"/>
      <w:marBottom w:val="0"/>
      <w:divBdr>
        <w:top w:val="none" w:sz="0" w:space="0" w:color="auto"/>
        <w:left w:val="none" w:sz="0" w:space="0" w:color="auto"/>
        <w:bottom w:val="none" w:sz="0" w:space="0" w:color="auto"/>
        <w:right w:val="none" w:sz="0" w:space="0" w:color="auto"/>
      </w:divBdr>
    </w:div>
    <w:div w:id="1982684019">
      <w:bodyDiv w:val="1"/>
      <w:marLeft w:val="0"/>
      <w:marRight w:val="0"/>
      <w:marTop w:val="0"/>
      <w:marBottom w:val="0"/>
      <w:divBdr>
        <w:top w:val="none" w:sz="0" w:space="0" w:color="auto"/>
        <w:left w:val="none" w:sz="0" w:space="0" w:color="auto"/>
        <w:bottom w:val="none" w:sz="0" w:space="0" w:color="auto"/>
        <w:right w:val="none" w:sz="0" w:space="0" w:color="auto"/>
      </w:divBdr>
      <w:divsChild>
        <w:div w:id="965964313">
          <w:marLeft w:val="0"/>
          <w:marRight w:val="0"/>
          <w:marTop w:val="0"/>
          <w:marBottom w:val="0"/>
          <w:divBdr>
            <w:top w:val="none" w:sz="0" w:space="0" w:color="auto"/>
            <w:left w:val="none" w:sz="0" w:space="0" w:color="auto"/>
            <w:bottom w:val="none" w:sz="0" w:space="0" w:color="auto"/>
            <w:right w:val="none" w:sz="0" w:space="0" w:color="auto"/>
          </w:divBdr>
          <w:divsChild>
            <w:div w:id="1501001380">
              <w:marLeft w:val="0"/>
              <w:marRight w:val="0"/>
              <w:marTop w:val="0"/>
              <w:marBottom w:val="0"/>
              <w:divBdr>
                <w:top w:val="none" w:sz="0" w:space="0" w:color="auto"/>
                <w:left w:val="none" w:sz="0" w:space="0" w:color="auto"/>
                <w:bottom w:val="none" w:sz="0" w:space="0" w:color="auto"/>
                <w:right w:val="none" w:sz="0" w:space="0" w:color="auto"/>
              </w:divBdr>
              <w:divsChild>
                <w:div w:id="806357795">
                  <w:marLeft w:val="0"/>
                  <w:marRight w:val="0"/>
                  <w:marTop w:val="0"/>
                  <w:marBottom w:val="0"/>
                  <w:divBdr>
                    <w:top w:val="none" w:sz="0" w:space="0" w:color="auto"/>
                    <w:left w:val="none" w:sz="0" w:space="0" w:color="auto"/>
                    <w:bottom w:val="none" w:sz="0" w:space="0" w:color="auto"/>
                    <w:right w:val="none" w:sz="0" w:space="0" w:color="auto"/>
                  </w:divBdr>
                </w:div>
              </w:divsChild>
            </w:div>
            <w:div w:id="1565293377">
              <w:marLeft w:val="0"/>
              <w:marRight w:val="0"/>
              <w:marTop w:val="0"/>
              <w:marBottom w:val="0"/>
              <w:divBdr>
                <w:top w:val="none" w:sz="0" w:space="0" w:color="auto"/>
                <w:left w:val="none" w:sz="0" w:space="0" w:color="auto"/>
                <w:bottom w:val="none" w:sz="0" w:space="0" w:color="auto"/>
                <w:right w:val="none" w:sz="0" w:space="0" w:color="auto"/>
              </w:divBdr>
              <w:divsChild>
                <w:div w:id="735667827">
                  <w:marLeft w:val="0"/>
                  <w:marRight w:val="0"/>
                  <w:marTop w:val="0"/>
                  <w:marBottom w:val="0"/>
                  <w:divBdr>
                    <w:top w:val="none" w:sz="0" w:space="0" w:color="auto"/>
                    <w:left w:val="none" w:sz="0" w:space="0" w:color="auto"/>
                    <w:bottom w:val="none" w:sz="0" w:space="0" w:color="auto"/>
                    <w:right w:val="none" w:sz="0" w:space="0" w:color="auto"/>
                  </w:divBdr>
                </w:div>
              </w:divsChild>
            </w:div>
            <w:div w:id="1788767484">
              <w:marLeft w:val="0"/>
              <w:marRight w:val="0"/>
              <w:marTop w:val="0"/>
              <w:marBottom w:val="0"/>
              <w:divBdr>
                <w:top w:val="none" w:sz="0" w:space="0" w:color="auto"/>
                <w:left w:val="none" w:sz="0" w:space="0" w:color="auto"/>
                <w:bottom w:val="none" w:sz="0" w:space="0" w:color="auto"/>
                <w:right w:val="none" w:sz="0" w:space="0" w:color="auto"/>
              </w:divBdr>
              <w:divsChild>
                <w:div w:id="537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0659">
          <w:marLeft w:val="0"/>
          <w:marRight w:val="0"/>
          <w:marTop w:val="0"/>
          <w:marBottom w:val="0"/>
          <w:divBdr>
            <w:top w:val="none" w:sz="0" w:space="0" w:color="auto"/>
            <w:left w:val="none" w:sz="0" w:space="0" w:color="auto"/>
            <w:bottom w:val="none" w:sz="0" w:space="0" w:color="auto"/>
            <w:right w:val="none" w:sz="0" w:space="0" w:color="auto"/>
          </w:divBdr>
          <w:divsChild>
            <w:div w:id="1663001551">
              <w:marLeft w:val="0"/>
              <w:marRight w:val="0"/>
              <w:marTop w:val="0"/>
              <w:marBottom w:val="0"/>
              <w:divBdr>
                <w:top w:val="none" w:sz="0" w:space="0" w:color="auto"/>
                <w:left w:val="none" w:sz="0" w:space="0" w:color="auto"/>
                <w:bottom w:val="none" w:sz="0" w:space="0" w:color="auto"/>
                <w:right w:val="none" w:sz="0" w:space="0" w:color="auto"/>
              </w:divBdr>
              <w:divsChild>
                <w:div w:id="1076634629">
                  <w:marLeft w:val="0"/>
                  <w:marRight w:val="0"/>
                  <w:marTop w:val="0"/>
                  <w:marBottom w:val="0"/>
                  <w:divBdr>
                    <w:top w:val="none" w:sz="0" w:space="0" w:color="auto"/>
                    <w:left w:val="none" w:sz="0" w:space="0" w:color="auto"/>
                    <w:bottom w:val="none" w:sz="0" w:space="0" w:color="auto"/>
                    <w:right w:val="none" w:sz="0" w:space="0" w:color="auto"/>
                  </w:divBdr>
                </w:div>
              </w:divsChild>
            </w:div>
            <w:div w:id="215315343">
              <w:marLeft w:val="0"/>
              <w:marRight w:val="0"/>
              <w:marTop w:val="0"/>
              <w:marBottom w:val="0"/>
              <w:divBdr>
                <w:top w:val="none" w:sz="0" w:space="0" w:color="auto"/>
                <w:left w:val="none" w:sz="0" w:space="0" w:color="auto"/>
                <w:bottom w:val="none" w:sz="0" w:space="0" w:color="auto"/>
                <w:right w:val="none" w:sz="0" w:space="0" w:color="auto"/>
              </w:divBdr>
              <w:divsChild>
                <w:div w:id="585579091">
                  <w:marLeft w:val="0"/>
                  <w:marRight w:val="0"/>
                  <w:marTop w:val="0"/>
                  <w:marBottom w:val="0"/>
                  <w:divBdr>
                    <w:top w:val="none" w:sz="0" w:space="0" w:color="auto"/>
                    <w:left w:val="none" w:sz="0" w:space="0" w:color="auto"/>
                    <w:bottom w:val="none" w:sz="0" w:space="0" w:color="auto"/>
                    <w:right w:val="none" w:sz="0" w:space="0" w:color="auto"/>
                  </w:divBdr>
                </w:div>
              </w:divsChild>
            </w:div>
            <w:div w:id="767241360">
              <w:marLeft w:val="0"/>
              <w:marRight w:val="0"/>
              <w:marTop w:val="0"/>
              <w:marBottom w:val="0"/>
              <w:divBdr>
                <w:top w:val="none" w:sz="0" w:space="0" w:color="auto"/>
                <w:left w:val="none" w:sz="0" w:space="0" w:color="auto"/>
                <w:bottom w:val="none" w:sz="0" w:space="0" w:color="auto"/>
                <w:right w:val="none" w:sz="0" w:space="0" w:color="auto"/>
              </w:divBdr>
              <w:divsChild>
                <w:div w:id="17369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719">
          <w:marLeft w:val="0"/>
          <w:marRight w:val="0"/>
          <w:marTop w:val="0"/>
          <w:marBottom w:val="0"/>
          <w:divBdr>
            <w:top w:val="none" w:sz="0" w:space="0" w:color="auto"/>
            <w:left w:val="none" w:sz="0" w:space="0" w:color="auto"/>
            <w:bottom w:val="none" w:sz="0" w:space="0" w:color="auto"/>
            <w:right w:val="none" w:sz="0" w:space="0" w:color="auto"/>
          </w:divBdr>
          <w:divsChild>
            <w:div w:id="1507279696">
              <w:marLeft w:val="0"/>
              <w:marRight w:val="0"/>
              <w:marTop w:val="0"/>
              <w:marBottom w:val="0"/>
              <w:divBdr>
                <w:top w:val="none" w:sz="0" w:space="0" w:color="auto"/>
                <w:left w:val="none" w:sz="0" w:space="0" w:color="auto"/>
                <w:bottom w:val="none" w:sz="0" w:space="0" w:color="auto"/>
                <w:right w:val="none" w:sz="0" w:space="0" w:color="auto"/>
              </w:divBdr>
              <w:divsChild>
                <w:div w:id="5625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NGRDSTRWMO/RDS+PDP+WG+Example+Use+Cases" TargetMode="External"/><Relationship Id="rId12" Type="http://schemas.openxmlformats.org/officeDocument/2006/relationships/hyperlink" Target="mailto:gnso-rds-pdp-3@icann.org" TargetMode="External"/><Relationship Id="rId13" Type="http://schemas.openxmlformats.org/officeDocument/2006/relationships/hyperlink" Target="http://mm.icann.org/pipermail/gnso-rds-pdp-8/" TargetMode="External"/><Relationship Id="rId14" Type="http://schemas.openxmlformats.org/officeDocument/2006/relationships/hyperlink" Target="https://cabforum.org/wp-content/uploads/CA-Browser-Forum-BR-1.5.2.pdf)"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56986791/KeyConceptsDeliberation-WorkingDraft-3Oct2017.pdf?version=1&amp;modificationDate=1507059783000&amp;api=v2" TargetMode="External"/><Relationship Id="rId8" Type="http://schemas.openxmlformats.org/officeDocument/2006/relationships/hyperlink" Target="https://community.icann.org/download/attachments/56986791/KeyConceptsDeliberation-WorkingDraft-3Oct2017.docx?version=1&amp;modificationDate=1507059805000&amp;api=v2" TargetMode="External"/><Relationship Id="rId9" Type="http://schemas.openxmlformats.org/officeDocument/2006/relationships/hyperlink" Target="https://community.icann.org/download/attachments/56986791/ListOfWGAgreements-3October.pdf?version=1&amp;modificationDate=1507059823000&amp;api=v2" TargetMode="External"/><Relationship Id="rId10" Type="http://schemas.openxmlformats.org/officeDocument/2006/relationships/hyperlink" Target="https://www.icann.org/en/system/files/files/final-report-06jun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1793</Words>
  <Characters>10224</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Deacon, Alex</cp:lastModifiedBy>
  <cp:revision>7</cp:revision>
  <cp:lastPrinted>2017-10-17T20:28:00Z</cp:lastPrinted>
  <dcterms:created xsi:type="dcterms:W3CDTF">2017-10-19T22:30:00Z</dcterms:created>
  <dcterms:modified xsi:type="dcterms:W3CDTF">2017-10-19T22:40:00Z</dcterms:modified>
</cp:coreProperties>
</file>