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E0BF5" w14:textId="77777777" w:rsidR="00E24142" w:rsidRPr="00436E02" w:rsidRDefault="009643EE" w:rsidP="00045A84">
      <w:pPr>
        <w:jc w:val="center"/>
        <w:rPr>
          <w:rFonts w:eastAsia="Times New Roman" w:cstheme="minorHAnsi"/>
          <w:b/>
          <w:sz w:val="28"/>
          <w:szCs w:val="28"/>
        </w:rPr>
      </w:pPr>
      <w:r w:rsidRPr="00436E02">
        <w:rPr>
          <w:rFonts w:eastAsia="Times New Roman" w:cstheme="minorHAnsi"/>
          <w:b/>
          <w:sz w:val="28"/>
          <w:szCs w:val="28"/>
        </w:rPr>
        <w:t>RDS PDP WG DT5 Deliverable 26 Oct 17</w:t>
      </w:r>
    </w:p>
    <w:p w14:paraId="323D6FDA" w14:textId="77777777" w:rsidR="00E24142" w:rsidRPr="00436E02" w:rsidRDefault="00E24142" w:rsidP="00E24142">
      <w:pPr>
        <w:rPr>
          <w:rFonts w:eastAsia="Times New Roman" w:cstheme="minorHAnsi"/>
          <w:sz w:val="24"/>
          <w:szCs w:val="24"/>
        </w:rPr>
      </w:pPr>
      <w:r w:rsidRPr="00436E02">
        <w:rPr>
          <w:rFonts w:eastAsia="Times New Roman" w:cstheme="minorHAnsi"/>
          <w:sz w:val="24"/>
          <w:szCs w:val="24"/>
          <w:u w:val="single"/>
        </w:rPr>
        <w:t>Purpose Name:</w:t>
      </w:r>
      <w:r w:rsidRPr="00436E02">
        <w:rPr>
          <w:rFonts w:eastAsia="Times New Roman" w:cstheme="minorHAnsi"/>
          <w:sz w:val="24"/>
          <w:szCs w:val="24"/>
        </w:rPr>
        <w:t xml:space="preserve"> </w:t>
      </w:r>
      <w:r w:rsidRPr="00436E02">
        <w:rPr>
          <w:rStyle w:val="Strong"/>
          <w:rFonts w:cstheme="minorHAnsi"/>
          <w:sz w:val="24"/>
          <w:szCs w:val="24"/>
        </w:rPr>
        <w:t>Regulatory or Contractual Enforcement</w:t>
      </w:r>
    </w:p>
    <w:p w14:paraId="79F8BA5C" w14:textId="60608BF7" w:rsidR="00E24142" w:rsidRPr="00436E02" w:rsidRDefault="00E24142" w:rsidP="00E24142">
      <w:pPr>
        <w:rPr>
          <w:rFonts w:eastAsia="Times New Roman" w:cstheme="minorHAnsi"/>
          <w:sz w:val="24"/>
          <w:szCs w:val="24"/>
        </w:rPr>
      </w:pPr>
      <w:r w:rsidRPr="00436E02">
        <w:rPr>
          <w:rFonts w:eastAsia="Times New Roman" w:cstheme="minorHAnsi"/>
          <w:sz w:val="24"/>
          <w:szCs w:val="24"/>
          <w:u w:val="single"/>
        </w:rPr>
        <w:t>Definition:</w:t>
      </w:r>
      <w:r w:rsidRPr="00436E02">
        <w:rPr>
          <w:rFonts w:eastAsia="Times New Roman" w:cstheme="minorHAnsi"/>
          <w:sz w:val="24"/>
          <w:szCs w:val="24"/>
        </w:rPr>
        <w:t xml:space="preserve"> </w:t>
      </w:r>
      <w:bookmarkStart w:id="0" w:name="_GoBack"/>
      <w:bookmarkEnd w:id="0"/>
    </w:p>
    <w:p w14:paraId="56125627" w14:textId="77777777" w:rsidR="009643EE" w:rsidRPr="00436E02" w:rsidRDefault="009643EE" w:rsidP="00E24142">
      <w:pPr>
        <w:rPr>
          <w:rFonts w:eastAsia="Times New Roman" w:cstheme="minorHAnsi"/>
          <w:sz w:val="24"/>
          <w:szCs w:val="24"/>
        </w:rPr>
      </w:pPr>
      <w:r w:rsidRPr="00436E02">
        <w:rPr>
          <w:rFonts w:eastAsia="Times New Roman" w:cstheme="minorHAnsi"/>
          <w:sz w:val="24"/>
          <w:szCs w:val="24"/>
        </w:rPr>
        <w:t xml:space="preserve">A variety of entities from both the public sector (apart from traditional law enforcement agencies) and the private sector have a remit to enforce obligations arising under contracts, industry best practices, or governmental regulation, that relate to activities on the Internet.  These entities include governmental tax authorities, UDRP and URS </w:t>
      </w:r>
      <w:r w:rsidR="0071355B" w:rsidRPr="00436E02">
        <w:rPr>
          <w:rFonts w:eastAsia="Times New Roman" w:cstheme="minorHAnsi"/>
          <w:sz w:val="24"/>
          <w:szCs w:val="24"/>
        </w:rPr>
        <w:t xml:space="preserve">providers, </w:t>
      </w:r>
      <w:r w:rsidRPr="00436E02">
        <w:rPr>
          <w:rFonts w:eastAsia="Times New Roman" w:cstheme="minorHAnsi"/>
          <w:sz w:val="24"/>
          <w:szCs w:val="24"/>
        </w:rPr>
        <w:t>the ICANN organization, intellectual property owners, and merchant account monitoring solution providers, among others.  This purpose makes it possible for these public and private en</w:t>
      </w:r>
      <w:r w:rsidR="0071355B" w:rsidRPr="00436E02">
        <w:rPr>
          <w:rFonts w:eastAsia="Times New Roman" w:cstheme="minorHAnsi"/>
          <w:sz w:val="24"/>
          <w:szCs w:val="24"/>
        </w:rPr>
        <w:t xml:space="preserve">forcement entities to identify </w:t>
      </w:r>
      <w:r w:rsidRPr="00436E02">
        <w:rPr>
          <w:rFonts w:eastAsia="Times New Roman" w:cstheme="minorHAnsi"/>
          <w:sz w:val="24"/>
          <w:szCs w:val="24"/>
        </w:rPr>
        <w:t xml:space="preserve">and in many </w:t>
      </w:r>
      <w:r w:rsidR="0071355B" w:rsidRPr="00436E02">
        <w:rPr>
          <w:rFonts w:eastAsia="Times New Roman" w:cstheme="minorHAnsi"/>
          <w:sz w:val="24"/>
          <w:szCs w:val="24"/>
        </w:rPr>
        <w:t>cases, contact</w:t>
      </w:r>
      <w:r w:rsidRPr="00436E02">
        <w:rPr>
          <w:rFonts w:eastAsia="Times New Roman" w:cstheme="minorHAnsi"/>
          <w:sz w:val="24"/>
          <w:szCs w:val="24"/>
        </w:rPr>
        <w:t xml:space="preserve"> domain name registrants to resolve issues associated with compliance with these contracts, best practices, or regulations.</w:t>
      </w:r>
      <w:r w:rsidR="0071355B" w:rsidRPr="00436E02">
        <w:rPr>
          <w:rFonts w:eastAsia="Times New Roman" w:cstheme="minorHAnsi"/>
          <w:sz w:val="24"/>
          <w:szCs w:val="24"/>
        </w:rPr>
        <w:t xml:space="preserve">  Such enforcement efforts,  and/or the necessary investigative steps preliminary to such enforcement, depend upon access to information relating to the identity and/or location of domain name registrants, or other data contained in the RDS.</w:t>
      </w:r>
    </w:p>
    <w:p w14:paraId="24B89B96" w14:textId="77777777" w:rsidR="00987397" w:rsidRDefault="00E24142" w:rsidP="00987397">
      <w:pPr>
        <w:rPr>
          <w:rFonts w:eastAsia="Times New Roman" w:cstheme="minorHAnsi"/>
          <w:sz w:val="24"/>
          <w:szCs w:val="24"/>
        </w:rPr>
      </w:pPr>
      <w:r w:rsidRPr="00436E02">
        <w:rPr>
          <w:rFonts w:eastAsia="Times New Roman" w:cstheme="minorHAnsi"/>
          <w:sz w:val="24"/>
          <w:szCs w:val="24"/>
          <w:u w:val="single"/>
        </w:rPr>
        <w:br/>
        <w:t>Tasks:</w:t>
      </w:r>
      <w:r w:rsidRPr="00436E02">
        <w:rPr>
          <w:rFonts w:eastAsia="Times New Roman" w:cstheme="minorHAnsi"/>
          <w:sz w:val="24"/>
          <w:szCs w:val="24"/>
        </w:rPr>
        <w:t xml:space="preserve"> </w:t>
      </w:r>
    </w:p>
    <w:p w14:paraId="01CC87D0" w14:textId="0F6805F1" w:rsidR="00AB040A" w:rsidRPr="00987397" w:rsidRDefault="00AB040A" w:rsidP="00987397">
      <w:pPr>
        <w:pStyle w:val="ListParagraph"/>
        <w:numPr>
          <w:ilvl w:val="0"/>
          <w:numId w:val="13"/>
        </w:numPr>
        <w:rPr>
          <w:rFonts w:cstheme="minorHAnsi"/>
          <w:sz w:val="24"/>
          <w:szCs w:val="24"/>
        </w:rPr>
      </w:pPr>
      <w:r w:rsidRPr="00987397">
        <w:rPr>
          <w:rFonts w:cstheme="minorHAnsi"/>
          <w:sz w:val="24"/>
          <w:szCs w:val="24"/>
        </w:rPr>
        <w:t>Investigation of operators of websites where a property owner’s rights are being exercised</w:t>
      </w:r>
    </w:p>
    <w:p w14:paraId="4044F8FE" w14:textId="7772950A" w:rsidR="00845F1A" w:rsidRPr="00436E02" w:rsidRDefault="009643EE" w:rsidP="00AB040A">
      <w:pPr>
        <w:pStyle w:val="NormalWeb"/>
        <w:numPr>
          <w:ilvl w:val="1"/>
          <w:numId w:val="8"/>
        </w:numPr>
        <w:spacing w:before="0" w:beforeAutospacing="0" w:after="0" w:afterAutospacing="0"/>
        <w:rPr>
          <w:rFonts w:asciiTheme="minorHAnsi" w:hAnsiTheme="minorHAnsi" w:cstheme="minorHAnsi"/>
        </w:rPr>
      </w:pPr>
      <w:r w:rsidRPr="00436E02">
        <w:rPr>
          <w:rFonts w:asciiTheme="minorHAnsi" w:hAnsiTheme="minorHAnsi" w:cstheme="minorHAnsi"/>
        </w:rPr>
        <w:t>Using registration data to seek to ascertain the identity and location of the operator (or domain name registrant responsible for) a website on which A’s intellectual proper</w:t>
      </w:r>
      <w:r w:rsidR="00845F1A" w:rsidRPr="00436E02">
        <w:rPr>
          <w:rFonts w:asciiTheme="minorHAnsi" w:hAnsiTheme="minorHAnsi" w:cstheme="minorHAnsi"/>
        </w:rPr>
        <w:t>ty rights are being exercised. For example:</w:t>
      </w:r>
    </w:p>
    <w:p w14:paraId="708E81C6" w14:textId="77777777" w:rsidR="00845F1A" w:rsidRPr="00436E02" w:rsidRDefault="00845F1A" w:rsidP="00AB040A">
      <w:pPr>
        <w:pStyle w:val="NormalWeb"/>
        <w:numPr>
          <w:ilvl w:val="2"/>
          <w:numId w:val="8"/>
        </w:numPr>
        <w:spacing w:before="0" w:beforeAutospacing="0" w:after="0" w:afterAutospacing="0"/>
        <w:rPr>
          <w:rFonts w:asciiTheme="minorHAnsi" w:hAnsiTheme="minorHAnsi" w:cstheme="minorHAnsi"/>
        </w:rPr>
      </w:pPr>
      <w:r w:rsidRPr="00436E02">
        <w:rPr>
          <w:rFonts w:asciiTheme="minorHAnsi" w:hAnsiTheme="minorHAnsi" w:cstheme="minorHAnsi"/>
        </w:rPr>
        <w:t>T</w:t>
      </w:r>
      <w:r w:rsidR="009643EE" w:rsidRPr="00436E02">
        <w:rPr>
          <w:rFonts w:asciiTheme="minorHAnsi" w:hAnsiTheme="minorHAnsi" w:cstheme="minorHAnsi"/>
        </w:rPr>
        <w:t>his could involve use of A’s trademark in logos displayed on the site; offers for sale of merchandise bearing A’s trademark; making available for download or streaming movies or sound recordings for which A holds the copyright; etc.  This is a necessary first step to determining whether the operator (or registrant) is a licensee with respect to the intellectual property in question, and if so, whether the use of the intellectual property exceeds the scope of the license (e.g., because of territorial</w:t>
      </w:r>
      <w:r w:rsidRPr="00436E02">
        <w:rPr>
          <w:rFonts w:asciiTheme="minorHAnsi" w:hAnsiTheme="minorHAnsi" w:cstheme="minorHAnsi"/>
        </w:rPr>
        <w:t xml:space="preserve"> restrictions in the license).</w:t>
      </w:r>
    </w:p>
    <w:p w14:paraId="4FE2D7CB" w14:textId="77777777" w:rsidR="00845F1A" w:rsidRPr="00436E02" w:rsidRDefault="009643EE" w:rsidP="00AB040A">
      <w:pPr>
        <w:pStyle w:val="NormalWeb"/>
        <w:numPr>
          <w:ilvl w:val="2"/>
          <w:numId w:val="8"/>
        </w:numPr>
        <w:spacing w:before="0" w:beforeAutospacing="0" w:after="0" w:afterAutospacing="0"/>
        <w:rPr>
          <w:rFonts w:asciiTheme="minorHAnsi" w:hAnsiTheme="minorHAnsi" w:cstheme="minorHAnsi"/>
        </w:rPr>
      </w:pPr>
      <w:r w:rsidRPr="00436E02">
        <w:rPr>
          <w:rFonts w:asciiTheme="minorHAnsi" w:hAnsiTheme="minorHAnsi" w:cstheme="minorHAnsi"/>
        </w:rPr>
        <w:t>Alternatively, if A determines that the operator/registrant is not a licensee, this is a necessary first step in seeking contractual enforcement of terms of service by the registrar/registry, and/or potentially ICANN contractual enforcement of registrar/registry obligations to investigate</w:t>
      </w:r>
      <w:r w:rsidR="00845F1A" w:rsidRPr="00436E02">
        <w:rPr>
          <w:rFonts w:asciiTheme="minorHAnsi" w:hAnsiTheme="minorHAnsi" w:cstheme="minorHAnsi"/>
        </w:rPr>
        <w:t xml:space="preserve"> and take appropriate action. </w:t>
      </w:r>
    </w:p>
    <w:p w14:paraId="4CC7FAB4" w14:textId="6481FC36" w:rsidR="009643EE" w:rsidRPr="00436E02" w:rsidRDefault="009643EE" w:rsidP="00AB040A">
      <w:pPr>
        <w:pStyle w:val="NormalWeb"/>
        <w:numPr>
          <w:ilvl w:val="2"/>
          <w:numId w:val="8"/>
        </w:numPr>
        <w:spacing w:before="0" w:beforeAutospacing="0" w:after="0" w:afterAutospacing="0"/>
        <w:rPr>
          <w:rFonts w:asciiTheme="minorHAnsi" w:hAnsiTheme="minorHAnsi" w:cstheme="minorHAnsi"/>
        </w:rPr>
      </w:pPr>
      <w:r w:rsidRPr="00436E02">
        <w:rPr>
          <w:rFonts w:asciiTheme="minorHAnsi" w:hAnsiTheme="minorHAnsi" w:cstheme="minorHAnsi"/>
        </w:rPr>
        <w:t xml:space="preserve">Additionally, if the registrant contact data obtained is clearly false, this can lead to a false Whois complaint, triggering remedies under applicable contracts with ICANN.     </w:t>
      </w:r>
    </w:p>
    <w:p w14:paraId="2EE9B2CC" w14:textId="77777777" w:rsidR="009643EE" w:rsidRPr="00436E02" w:rsidRDefault="009643EE" w:rsidP="00845F1A">
      <w:pPr>
        <w:pStyle w:val="ListParagraph"/>
        <w:numPr>
          <w:ilvl w:val="0"/>
          <w:numId w:val="8"/>
        </w:numPr>
        <w:rPr>
          <w:rFonts w:eastAsia="Times New Roman" w:cstheme="minorHAnsi"/>
          <w:sz w:val="24"/>
          <w:szCs w:val="24"/>
        </w:rPr>
      </w:pPr>
      <w:r w:rsidRPr="00436E02">
        <w:rPr>
          <w:rFonts w:eastAsia="Times New Roman" w:cstheme="minorHAnsi"/>
          <w:sz w:val="24"/>
          <w:szCs w:val="24"/>
        </w:rPr>
        <w:lastRenderedPageBreak/>
        <w:t>Apart from the IP this is also used to identify the identity of the holders of domain names as a first level review. This can come from individuals or small companies equally.</w:t>
      </w:r>
    </w:p>
    <w:p w14:paraId="567CF9B3" w14:textId="77777777" w:rsidR="009643EE" w:rsidRPr="00436E02" w:rsidRDefault="009643EE" w:rsidP="00845F1A">
      <w:pPr>
        <w:pStyle w:val="ListParagraph"/>
        <w:numPr>
          <w:ilvl w:val="0"/>
          <w:numId w:val="8"/>
        </w:numPr>
        <w:rPr>
          <w:rFonts w:eastAsia="Times New Roman" w:cstheme="minorHAnsi"/>
          <w:sz w:val="24"/>
          <w:szCs w:val="24"/>
        </w:rPr>
      </w:pPr>
      <w:r w:rsidRPr="00436E02">
        <w:rPr>
          <w:rFonts w:cstheme="minorHAnsi"/>
          <w:sz w:val="24"/>
          <w:szCs w:val="24"/>
        </w:rPr>
        <w:t>Controlling authority to ensure that bindings contracts between registrants and registries or between registrars and registries are compliant and that they follow established operating procedures for data protection, users privacy, data processing rules, etc.</w:t>
      </w:r>
    </w:p>
    <w:p w14:paraId="52E6534C" w14:textId="77777777" w:rsidR="00987397" w:rsidRDefault="00E24142" w:rsidP="00987397">
      <w:pPr>
        <w:rPr>
          <w:rFonts w:eastAsia="Times New Roman" w:cstheme="minorHAnsi"/>
          <w:sz w:val="24"/>
          <w:szCs w:val="24"/>
        </w:rPr>
      </w:pPr>
      <w:r w:rsidRPr="00436E02">
        <w:rPr>
          <w:rFonts w:eastAsia="Times New Roman" w:cstheme="minorHAnsi"/>
          <w:sz w:val="24"/>
          <w:szCs w:val="24"/>
          <w:u w:val="single"/>
        </w:rPr>
        <w:br/>
        <w:t>Users:</w:t>
      </w:r>
      <w:r w:rsidRPr="00436E02">
        <w:rPr>
          <w:rFonts w:eastAsia="Times New Roman" w:cstheme="minorHAnsi"/>
          <w:sz w:val="24"/>
          <w:szCs w:val="24"/>
        </w:rPr>
        <w:t xml:space="preserve"> </w:t>
      </w:r>
    </w:p>
    <w:p w14:paraId="50DA3EE3" w14:textId="5E17D229" w:rsidR="009643EE" w:rsidRPr="00987397" w:rsidRDefault="009643EE" w:rsidP="00987397">
      <w:pPr>
        <w:pStyle w:val="ListParagraph"/>
        <w:numPr>
          <w:ilvl w:val="0"/>
          <w:numId w:val="14"/>
        </w:numPr>
        <w:rPr>
          <w:rFonts w:eastAsia="Times New Roman" w:cstheme="minorHAnsi"/>
          <w:sz w:val="24"/>
          <w:szCs w:val="24"/>
        </w:rPr>
      </w:pPr>
      <w:r w:rsidRPr="00987397">
        <w:rPr>
          <w:rFonts w:cstheme="minorHAnsi"/>
          <w:sz w:val="24"/>
          <w:szCs w:val="24"/>
        </w:rPr>
        <w:t>Trademark and copyright owners, or their exclusive licensees, and/or their investigators, attorneys or other agents engaged in contract compliance as well as registrants with family names or small orgs</w:t>
      </w:r>
    </w:p>
    <w:p w14:paraId="5FAB64E7" w14:textId="77777777" w:rsidR="009643EE" w:rsidRPr="00436E02" w:rsidRDefault="00356B5D" w:rsidP="009643EE">
      <w:pPr>
        <w:pStyle w:val="ListParagraph"/>
        <w:numPr>
          <w:ilvl w:val="0"/>
          <w:numId w:val="1"/>
        </w:numPr>
        <w:rPr>
          <w:rFonts w:eastAsia="Times New Roman" w:cstheme="minorHAnsi"/>
          <w:sz w:val="24"/>
          <w:szCs w:val="24"/>
        </w:rPr>
      </w:pPr>
      <w:r w:rsidRPr="00436E02">
        <w:rPr>
          <w:rFonts w:cstheme="minorHAnsi"/>
          <w:sz w:val="24"/>
          <w:szCs w:val="24"/>
        </w:rPr>
        <w:t>Tax collection agencies may request to access registration data to identify identification of contacts for domain name engaged in on-line sales.</w:t>
      </w:r>
    </w:p>
    <w:p w14:paraId="4D4AD4F9" w14:textId="77777777" w:rsidR="00356B5D" w:rsidRPr="00436E02" w:rsidRDefault="00356B5D" w:rsidP="00356B5D">
      <w:pPr>
        <w:pStyle w:val="ListParagraph"/>
        <w:numPr>
          <w:ilvl w:val="0"/>
          <w:numId w:val="1"/>
        </w:numPr>
        <w:spacing w:after="0" w:line="240" w:lineRule="auto"/>
        <w:rPr>
          <w:rFonts w:eastAsia="Times New Roman" w:cstheme="minorHAnsi"/>
          <w:sz w:val="24"/>
          <w:szCs w:val="24"/>
        </w:rPr>
      </w:pPr>
      <w:r w:rsidRPr="00436E02">
        <w:rPr>
          <w:rFonts w:cstheme="minorHAnsi"/>
          <w:sz w:val="24"/>
          <w:szCs w:val="24"/>
        </w:rPr>
        <w:t>Regulatory agencies may want to access registration for many purposes: investigations, compliance and auditing, billing, etc.</w:t>
      </w:r>
    </w:p>
    <w:p w14:paraId="4AD9333E" w14:textId="2E3BFE7D" w:rsidR="00356B5D" w:rsidRPr="00436E02" w:rsidRDefault="00356B5D" w:rsidP="00356B5D">
      <w:pPr>
        <w:pStyle w:val="ListParagraph"/>
        <w:numPr>
          <w:ilvl w:val="0"/>
          <w:numId w:val="1"/>
        </w:numPr>
        <w:rPr>
          <w:rFonts w:eastAsia="Times New Roman" w:cstheme="minorHAnsi"/>
          <w:sz w:val="24"/>
          <w:szCs w:val="24"/>
        </w:rPr>
      </w:pPr>
      <w:r w:rsidRPr="00436E02">
        <w:rPr>
          <w:rFonts w:eastAsia="Times New Roman" w:cstheme="minorHAnsi"/>
          <w:sz w:val="24"/>
          <w:szCs w:val="24"/>
        </w:rPr>
        <w:t xml:space="preserve">UDRP </w:t>
      </w:r>
      <w:r w:rsidR="00AB040A" w:rsidRPr="00436E02">
        <w:rPr>
          <w:rFonts w:eastAsia="Times New Roman" w:cstheme="minorHAnsi"/>
          <w:sz w:val="24"/>
          <w:szCs w:val="24"/>
        </w:rPr>
        <w:t xml:space="preserve">and URS </w:t>
      </w:r>
      <w:r w:rsidRPr="00436E02">
        <w:rPr>
          <w:rFonts w:eastAsia="Times New Roman" w:cstheme="minorHAnsi"/>
          <w:sz w:val="24"/>
          <w:szCs w:val="24"/>
        </w:rPr>
        <w:t>Providers confirm the correct respondent for a domain name, perform compliance checks, determine legal process requirements and protect against cyberflight</w:t>
      </w:r>
      <w:r w:rsidR="00987397">
        <w:rPr>
          <w:rFonts w:eastAsia="Times New Roman" w:cstheme="minorHAnsi"/>
          <w:sz w:val="24"/>
          <w:szCs w:val="24"/>
        </w:rPr>
        <w:t>.</w:t>
      </w:r>
      <w:r w:rsidRPr="00436E02">
        <w:rPr>
          <w:rFonts w:eastAsia="Times New Roman" w:cstheme="minorHAnsi"/>
          <w:sz w:val="24"/>
          <w:szCs w:val="24"/>
        </w:rPr>
        <w:t xml:space="preserve"> </w:t>
      </w:r>
    </w:p>
    <w:p w14:paraId="66634F54" w14:textId="4E9EDBEC" w:rsidR="00356B5D" w:rsidRPr="00436E02" w:rsidRDefault="00356B5D" w:rsidP="00436E02">
      <w:pPr>
        <w:pStyle w:val="ListParagraph"/>
        <w:numPr>
          <w:ilvl w:val="0"/>
          <w:numId w:val="1"/>
        </w:numPr>
        <w:rPr>
          <w:rFonts w:eastAsia="Times New Roman" w:cstheme="minorHAnsi"/>
          <w:sz w:val="24"/>
          <w:szCs w:val="24"/>
        </w:rPr>
      </w:pPr>
      <w:r w:rsidRPr="00436E02">
        <w:rPr>
          <w:rFonts w:eastAsia="Times New Roman" w:cstheme="minorHAnsi"/>
          <w:sz w:val="24"/>
          <w:szCs w:val="24"/>
        </w:rPr>
        <w:t>ICANN Compliance audit and respond to complaints about non-compliance by contracted parties (e.g., data inaccuracy or unavailability, UDRP decision implementation, transfer complaints, data escrow and retention)</w:t>
      </w:r>
      <w:r w:rsidR="00987397">
        <w:rPr>
          <w:rFonts w:eastAsia="Times New Roman" w:cstheme="minorHAnsi"/>
          <w:sz w:val="24"/>
          <w:szCs w:val="24"/>
        </w:rPr>
        <w:t>.</w:t>
      </w:r>
    </w:p>
    <w:p w14:paraId="0AE73078" w14:textId="3F67D6C2" w:rsidR="00E24142" w:rsidRPr="00436E02" w:rsidRDefault="00E24142" w:rsidP="00E24142">
      <w:pPr>
        <w:rPr>
          <w:rFonts w:eastAsia="Times New Roman" w:cstheme="minorHAnsi"/>
          <w:sz w:val="24"/>
          <w:szCs w:val="24"/>
        </w:rPr>
      </w:pPr>
      <w:r w:rsidRPr="00436E02">
        <w:rPr>
          <w:rFonts w:eastAsia="Times New Roman" w:cstheme="minorHAnsi"/>
          <w:sz w:val="24"/>
          <w:szCs w:val="24"/>
          <w:u w:val="single"/>
        </w:rPr>
        <w:t>Data:</w:t>
      </w:r>
      <w:r w:rsidRPr="00436E02">
        <w:rPr>
          <w:rFonts w:eastAsia="Times New Roman" w:cstheme="minorHAnsi"/>
          <w:sz w:val="24"/>
          <w:szCs w:val="24"/>
        </w:rPr>
        <w:t xml:space="preserve"> </w:t>
      </w:r>
    </w:p>
    <w:p w14:paraId="623B3519" w14:textId="77777777" w:rsidR="009643EE" w:rsidRPr="00436E02" w:rsidRDefault="009643EE" w:rsidP="00356B5D">
      <w:pPr>
        <w:pStyle w:val="ListParagraph"/>
        <w:numPr>
          <w:ilvl w:val="0"/>
          <w:numId w:val="2"/>
        </w:numPr>
        <w:rPr>
          <w:rFonts w:eastAsia="Times New Roman" w:cstheme="minorHAnsi"/>
          <w:sz w:val="24"/>
          <w:szCs w:val="24"/>
        </w:rPr>
      </w:pPr>
      <w:r w:rsidRPr="00436E02">
        <w:rPr>
          <w:rFonts w:cstheme="minorHAnsi"/>
          <w:sz w:val="24"/>
          <w:szCs w:val="24"/>
        </w:rPr>
        <w:t>Data tending to establish the identity and/or location of domain name registrant. For example, Registrant Name and Registrant Address (at least province/country address) could be relevant here.  </w:t>
      </w:r>
    </w:p>
    <w:p w14:paraId="1470E131" w14:textId="2D007A2F" w:rsidR="00356B5D" w:rsidRPr="00436E02" w:rsidRDefault="00356B5D" w:rsidP="00356B5D">
      <w:pPr>
        <w:pStyle w:val="ListParagraph"/>
        <w:numPr>
          <w:ilvl w:val="0"/>
          <w:numId w:val="2"/>
        </w:numPr>
        <w:rPr>
          <w:rFonts w:eastAsia="Times New Roman" w:cstheme="minorHAnsi"/>
          <w:sz w:val="24"/>
          <w:szCs w:val="24"/>
        </w:rPr>
      </w:pPr>
      <w:r w:rsidRPr="00436E02">
        <w:rPr>
          <w:rFonts w:cstheme="minorHAnsi"/>
          <w:sz w:val="24"/>
          <w:szCs w:val="24"/>
        </w:rPr>
        <w:t>Data that tend to categorize the type of users: individual, corporation, organization, academic, etc. The types of users may result in different tax systems or different compliance standards.</w:t>
      </w:r>
    </w:p>
    <w:p w14:paraId="065C2D07" w14:textId="172E355D" w:rsidR="00845F1A" w:rsidRPr="00436E02" w:rsidRDefault="00845F1A" w:rsidP="00356B5D">
      <w:pPr>
        <w:pStyle w:val="ListParagraph"/>
        <w:numPr>
          <w:ilvl w:val="0"/>
          <w:numId w:val="2"/>
        </w:numPr>
        <w:rPr>
          <w:rFonts w:eastAsia="Times New Roman" w:cstheme="minorHAnsi"/>
          <w:sz w:val="24"/>
          <w:szCs w:val="24"/>
        </w:rPr>
      </w:pPr>
      <w:r w:rsidRPr="00436E02">
        <w:rPr>
          <w:rFonts w:cstheme="minorHAnsi"/>
          <w:sz w:val="24"/>
          <w:szCs w:val="24"/>
        </w:rPr>
        <w:t>Specific data elements by use case:</w:t>
      </w:r>
    </w:p>
    <w:p w14:paraId="541040E1" w14:textId="77777777" w:rsidR="00356B5D" w:rsidRPr="00436E02" w:rsidRDefault="00356B5D" w:rsidP="00845F1A">
      <w:pPr>
        <w:numPr>
          <w:ilvl w:val="0"/>
          <w:numId w:val="7"/>
        </w:numPr>
        <w:spacing w:after="160" w:line="259" w:lineRule="auto"/>
        <w:ind w:left="1080"/>
        <w:contextualSpacing/>
        <w:rPr>
          <w:rFonts w:eastAsia="Calibri" w:cstheme="minorHAnsi"/>
          <w:sz w:val="24"/>
          <w:szCs w:val="24"/>
        </w:rPr>
      </w:pPr>
      <w:r w:rsidRPr="00436E02">
        <w:rPr>
          <w:rFonts w:eastAsia="Calibri" w:cstheme="minorHAnsi"/>
          <w:sz w:val="24"/>
          <w:szCs w:val="24"/>
        </w:rPr>
        <w:t>Investigation into fraudulent and inaccurate information (by government and/or regulatory/controlling authority):</w:t>
      </w:r>
    </w:p>
    <w:p w14:paraId="0E95C72A" w14:textId="77777777" w:rsidR="00356B5D" w:rsidRPr="00436E02" w:rsidRDefault="00356B5D" w:rsidP="00845F1A">
      <w:pPr>
        <w:numPr>
          <w:ilvl w:val="0"/>
          <w:numId w:val="9"/>
        </w:numPr>
        <w:spacing w:after="160" w:line="259" w:lineRule="auto"/>
        <w:ind w:left="1440"/>
        <w:contextualSpacing/>
        <w:rPr>
          <w:rFonts w:eastAsia="Calibri" w:cstheme="minorHAnsi"/>
          <w:sz w:val="24"/>
          <w:szCs w:val="24"/>
        </w:rPr>
      </w:pPr>
      <w:r w:rsidRPr="00436E02">
        <w:rPr>
          <w:rFonts w:eastAsia="Calibri" w:cstheme="minorHAnsi"/>
          <w:sz w:val="24"/>
          <w:szCs w:val="24"/>
        </w:rPr>
        <w:t>Registry Expiry Date</w:t>
      </w:r>
    </w:p>
    <w:p w14:paraId="23065E6A" w14:textId="77777777" w:rsidR="00356B5D" w:rsidRPr="00436E02" w:rsidRDefault="00356B5D" w:rsidP="00845F1A">
      <w:pPr>
        <w:numPr>
          <w:ilvl w:val="0"/>
          <w:numId w:val="9"/>
        </w:numPr>
        <w:spacing w:after="160" w:line="259" w:lineRule="auto"/>
        <w:ind w:left="1440"/>
        <w:contextualSpacing/>
        <w:rPr>
          <w:rFonts w:eastAsia="Calibri" w:cstheme="minorHAnsi"/>
          <w:sz w:val="24"/>
          <w:szCs w:val="24"/>
        </w:rPr>
      </w:pPr>
      <w:r w:rsidRPr="00436E02">
        <w:rPr>
          <w:rFonts w:eastAsia="Calibri" w:cstheme="minorHAnsi"/>
          <w:sz w:val="24"/>
          <w:szCs w:val="24"/>
        </w:rPr>
        <w:t>Registrant Name</w:t>
      </w:r>
    </w:p>
    <w:p w14:paraId="4660DF46" w14:textId="77777777" w:rsidR="00356B5D" w:rsidRPr="00436E02" w:rsidRDefault="00356B5D" w:rsidP="00845F1A">
      <w:pPr>
        <w:numPr>
          <w:ilvl w:val="0"/>
          <w:numId w:val="9"/>
        </w:numPr>
        <w:spacing w:after="160" w:line="259" w:lineRule="auto"/>
        <w:ind w:left="1440"/>
        <w:contextualSpacing/>
        <w:rPr>
          <w:rFonts w:eastAsia="Calibri" w:cstheme="minorHAnsi"/>
          <w:sz w:val="24"/>
          <w:szCs w:val="24"/>
        </w:rPr>
      </w:pPr>
      <w:r w:rsidRPr="00436E02">
        <w:rPr>
          <w:rFonts w:eastAsia="Calibri" w:cstheme="minorHAnsi"/>
          <w:sz w:val="24"/>
          <w:szCs w:val="24"/>
        </w:rPr>
        <w:t>Registrant Email</w:t>
      </w:r>
    </w:p>
    <w:p w14:paraId="0D62674F" w14:textId="77777777" w:rsidR="00356B5D" w:rsidRPr="00436E02" w:rsidRDefault="00356B5D" w:rsidP="00845F1A">
      <w:pPr>
        <w:numPr>
          <w:ilvl w:val="0"/>
          <w:numId w:val="9"/>
        </w:numPr>
        <w:spacing w:after="160" w:line="259" w:lineRule="auto"/>
        <w:ind w:left="1440"/>
        <w:contextualSpacing/>
        <w:rPr>
          <w:rFonts w:eastAsia="Calibri" w:cstheme="minorHAnsi"/>
          <w:sz w:val="24"/>
          <w:szCs w:val="24"/>
        </w:rPr>
      </w:pPr>
      <w:r w:rsidRPr="00436E02">
        <w:rPr>
          <w:rFonts w:eastAsia="Calibri" w:cstheme="minorHAnsi"/>
          <w:sz w:val="24"/>
          <w:szCs w:val="24"/>
        </w:rPr>
        <w:t>Name Server</w:t>
      </w:r>
    </w:p>
    <w:p w14:paraId="1322043D" w14:textId="77777777" w:rsidR="00356B5D" w:rsidRPr="00436E02" w:rsidRDefault="00356B5D" w:rsidP="00845F1A">
      <w:pPr>
        <w:numPr>
          <w:ilvl w:val="0"/>
          <w:numId w:val="9"/>
        </w:numPr>
        <w:spacing w:after="160" w:line="259" w:lineRule="auto"/>
        <w:ind w:left="1440"/>
        <w:contextualSpacing/>
        <w:rPr>
          <w:rFonts w:eastAsia="Calibri" w:cstheme="minorHAnsi"/>
          <w:sz w:val="24"/>
          <w:szCs w:val="24"/>
        </w:rPr>
      </w:pPr>
      <w:r w:rsidRPr="00436E02">
        <w:rPr>
          <w:rFonts w:eastAsia="Calibri" w:cstheme="minorHAnsi"/>
          <w:sz w:val="24"/>
          <w:szCs w:val="24"/>
        </w:rPr>
        <w:lastRenderedPageBreak/>
        <w:t>Registrant Name</w:t>
      </w:r>
    </w:p>
    <w:p w14:paraId="1B095707" w14:textId="77777777" w:rsidR="00356B5D" w:rsidRPr="00436E02" w:rsidRDefault="00356B5D" w:rsidP="00845F1A">
      <w:pPr>
        <w:numPr>
          <w:ilvl w:val="0"/>
          <w:numId w:val="9"/>
        </w:numPr>
        <w:spacing w:after="160" w:line="259" w:lineRule="auto"/>
        <w:ind w:left="1440"/>
        <w:contextualSpacing/>
        <w:rPr>
          <w:rFonts w:eastAsia="Calibri" w:cstheme="minorHAnsi"/>
          <w:sz w:val="24"/>
          <w:szCs w:val="24"/>
        </w:rPr>
      </w:pPr>
      <w:r w:rsidRPr="00436E02">
        <w:rPr>
          <w:rFonts w:eastAsia="Calibri" w:cstheme="minorHAnsi"/>
          <w:sz w:val="24"/>
          <w:szCs w:val="24"/>
        </w:rPr>
        <w:t>Registrant Phone</w:t>
      </w:r>
    </w:p>
    <w:p w14:paraId="505C6A3A" w14:textId="77777777" w:rsidR="00356B5D" w:rsidRPr="00436E02" w:rsidRDefault="00356B5D" w:rsidP="00845F1A">
      <w:pPr>
        <w:numPr>
          <w:ilvl w:val="0"/>
          <w:numId w:val="9"/>
        </w:numPr>
        <w:spacing w:after="160" w:line="259" w:lineRule="auto"/>
        <w:ind w:left="1440"/>
        <w:contextualSpacing/>
        <w:rPr>
          <w:rFonts w:eastAsia="Calibri" w:cstheme="minorHAnsi"/>
          <w:sz w:val="24"/>
          <w:szCs w:val="24"/>
        </w:rPr>
      </w:pPr>
      <w:r w:rsidRPr="00436E02">
        <w:rPr>
          <w:rFonts w:eastAsia="Calibri" w:cstheme="minorHAnsi"/>
          <w:sz w:val="24"/>
          <w:szCs w:val="24"/>
        </w:rPr>
        <w:t>Log files and, … other records associated with the Registration containing dates, times, and time zones of communications and sessions, including initial registration</w:t>
      </w:r>
    </w:p>
    <w:p w14:paraId="111BAC9B" w14:textId="3102508E" w:rsidR="00356B5D" w:rsidRPr="00436E02" w:rsidRDefault="00356B5D" w:rsidP="00356B5D">
      <w:pPr>
        <w:numPr>
          <w:ilvl w:val="0"/>
          <w:numId w:val="9"/>
        </w:numPr>
        <w:spacing w:after="160" w:line="259" w:lineRule="auto"/>
        <w:ind w:left="1440"/>
        <w:contextualSpacing/>
        <w:rPr>
          <w:rFonts w:eastAsia="Calibri" w:cstheme="minorHAnsi"/>
          <w:sz w:val="24"/>
          <w:szCs w:val="24"/>
        </w:rPr>
      </w:pPr>
      <w:r w:rsidRPr="00436E02">
        <w:rPr>
          <w:rFonts w:eastAsia="Calibri" w:cstheme="minorHAnsi"/>
          <w:sz w:val="24"/>
          <w:szCs w:val="24"/>
        </w:rPr>
        <w:t>Name server status</w:t>
      </w:r>
    </w:p>
    <w:p w14:paraId="6DB983DB" w14:textId="77777777" w:rsidR="00356B5D" w:rsidRPr="00436E02" w:rsidRDefault="00356B5D" w:rsidP="00C460B5">
      <w:pPr>
        <w:numPr>
          <w:ilvl w:val="0"/>
          <w:numId w:val="7"/>
        </w:numPr>
        <w:spacing w:after="160" w:line="259" w:lineRule="auto"/>
        <w:ind w:left="1080"/>
        <w:contextualSpacing/>
        <w:rPr>
          <w:rFonts w:eastAsia="Calibri" w:cstheme="minorHAnsi"/>
          <w:sz w:val="24"/>
          <w:szCs w:val="24"/>
        </w:rPr>
      </w:pPr>
      <w:r w:rsidRPr="00436E02">
        <w:rPr>
          <w:rFonts w:eastAsia="Calibri" w:cstheme="minorHAnsi"/>
          <w:sz w:val="24"/>
          <w:szCs w:val="24"/>
        </w:rPr>
        <w:t>A tax authority may require the following data elements for billing and tax collection purpose</w:t>
      </w:r>
    </w:p>
    <w:p w14:paraId="010468B1" w14:textId="77777777" w:rsidR="00356B5D" w:rsidRPr="00436E02" w:rsidRDefault="00356B5D" w:rsidP="00C460B5">
      <w:pPr>
        <w:numPr>
          <w:ilvl w:val="0"/>
          <w:numId w:val="10"/>
        </w:numPr>
        <w:spacing w:after="160" w:line="259" w:lineRule="auto"/>
        <w:ind w:left="1440"/>
        <w:contextualSpacing/>
        <w:rPr>
          <w:rFonts w:eastAsia="Calibri" w:cstheme="minorHAnsi"/>
          <w:sz w:val="24"/>
          <w:szCs w:val="24"/>
        </w:rPr>
      </w:pPr>
      <w:r w:rsidRPr="00436E02">
        <w:rPr>
          <w:rFonts w:eastAsia="Calibri" w:cstheme="minorHAnsi"/>
          <w:sz w:val="24"/>
          <w:szCs w:val="24"/>
        </w:rPr>
        <w:t>Domain Status</w:t>
      </w:r>
    </w:p>
    <w:p w14:paraId="2130F2CB" w14:textId="77777777" w:rsidR="00356B5D" w:rsidRPr="00436E02" w:rsidRDefault="00356B5D" w:rsidP="00C460B5">
      <w:pPr>
        <w:numPr>
          <w:ilvl w:val="0"/>
          <w:numId w:val="10"/>
        </w:numPr>
        <w:spacing w:after="160" w:line="259" w:lineRule="auto"/>
        <w:ind w:left="1440"/>
        <w:contextualSpacing/>
        <w:rPr>
          <w:rFonts w:eastAsia="Calibri" w:cstheme="minorHAnsi"/>
          <w:sz w:val="24"/>
          <w:szCs w:val="24"/>
        </w:rPr>
      </w:pPr>
      <w:r w:rsidRPr="00436E02">
        <w:rPr>
          <w:rFonts w:eastAsia="Calibri" w:cstheme="minorHAnsi"/>
          <w:sz w:val="24"/>
          <w:szCs w:val="24"/>
        </w:rPr>
        <w:t>Domain Name</w:t>
      </w:r>
    </w:p>
    <w:p w14:paraId="6DDF1AD4" w14:textId="77777777" w:rsidR="00356B5D" w:rsidRPr="00436E02" w:rsidRDefault="00356B5D" w:rsidP="00C460B5">
      <w:pPr>
        <w:numPr>
          <w:ilvl w:val="0"/>
          <w:numId w:val="10"/>
        </w:numPr>
        <w:spacing w:after="160" w:line="259" w:lineRule="auto"/>
        <w:ind w:left="1440"/>
        <w:contextualSpacing/>
        <w:rPr>
          <w:rFonts w:eastAsia="Calibri" w:cstheme="minorHAnsi"/>
          <w:sz w:val="24"/>
          <w:szCs w:val="24"/>
        </w:rPr>
      </w:pPr>
      <w:r w:rsidRPr="00436E02">
        <w:rPr>
          <w:rFonts w:eastAsia="Calibri" w:cstheme="minorHAnsi"/>
          <w:sz w:val="24"/>
          <w:szCs w:val="24"/>
        </w:rPr>
        <w:t>Registrant Name</w:t>
      </w:r>
    </w:p>
    <w:p w14:paraId="23152E7E" w14:textId="77777777" w:rsidR="00356B5D" w:rsidRPr="00436E02" w:rsidRDefault="00356B5D" w:rsidP="00C460B5">
      <w:pPr>
        <w:numPr>
          <w:ilvl w:val="0"/>
          <w:numId w:val="10"/>
        </w:numPr>
        <w:spacing w:after="160" w:line="259" w:lineRule="auto"/>
        <w:ind w:left="1440"/>
        <w:contextualSpacing/>
        <w:rPr>
          <w:rFonts w:eastAsia="Calibri" w:cstheme="minorHAnsi"/>
          <w:sz w:val="24"/>
          <w:szCs w:val="24"/>
        </w:rPr>
      </w:pPr>
      <w:r w:rsidRPr="00436E02">
        <w:rPr>
          <w:rFonts w:eastAsia="Calibri" w:cstheme="minorHAnsi"/>
          <w:sz w:val="24"/>
          <w:szCs w:val="24"/>
        </w:rPr>
        <w:t>Registrant Street</w:t>
      </w:r>
    </w:p>
    <w:p w14:paraId="27025F63" w14:textId="5EB37BBB" w:rsidR="00356B5D" w:rsidRPr="00436E02" w:rsidRDefault="00356B5D" w:rsidP="00356B5D">
      <w:pPr>
        <w:numPr>
          <w:ilvl w:val="0"/>
          <w:numId w:val="10"/>
        </w:numPr>
        <w:spacing w:after="160" w:line="259" w:lineRule="auto"/>
        <w:ind w:left="1440"/>
        <w:contextualSpacing/>
        <w:rPr>
          <w:rFonts w:eastAsia="Calibri" w:cstheme="minorHAnsi"/>
          <w:sz w:val="24"/>
          <w:szCs w:val="24"/>
        </w:rPr>
      </w:pPr>
      <w:r w:rsidRPr="00436E02">
        <w:rPr>
          <w:rFonts w:eastAsia="Calibri" w:cstheme="minorHAnsi"/>
          <w:sz w:val="24"/>
          <w:szCs w:val="24"/>
        </w:rPr>
        <w:t>Registrant Email</w:t>
      </w:r>
    </w:p>
    <w:p w14:paraId="21122EE9" w14:textId="77777777" w:rsidR="00356B5D" w:rsidRPr="00436E02" w:rsidRDefault="00356B5D" w:rsidP="00C460B5">
      <w:pPr>
        <w:numPr>
          <w:ilvl w:val="0"/>
          <w:numId w:val="7"/>
        </w:numPr>
        <w:spacing w:after="160" w:line="259" w:lineRule="auto"/>
        <w:ind w:left="1080"/>
        <w:contextualSpacing/>
        <w:rPr>
          <w:rFonts w:eastAsia="Calibri" w:cstheme="minorHAnsi"/>
          <w:sz w:val="24"/>
          <w:szCs w:val="24"/>
        </w:rPr>
      </w:pPr>
      <w:r w:rsidRPr="00436E02">
        <w:rPr>
          <w:rFonts w:eastAsia="Calibri" w:cstheme="minorHAnsi"/>
          <w:sz w:val="24"/>
          <w:szCs w:val="24"/>
        </w:rPr>
        <w:t>A government agency (regulatory, for instance)</w:t>
      </w:r>
    </w:p>
    <w:p w14:paraId="519E613B"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Domain name</w:t>
      </w:r>
    </w:p>
    <w:p w14:paraId="4405044D"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Registrar Whois Server</w:t>
      </w:r>
    </w:p>
    <w:p w14:paraId="0F82DF15"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Registrar URL</w:t>
      </w:r>
    </w:p>
    <w:p w14:paraId="2AB4EBB1"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Update date</w:t>
      </w:r>
    </w:p>
    <w:p w14:paraId="79C2AE94"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Registry Expiry Date</w:t>
      </w:r>
    </w:p>
    <w:p w14:paraId="3CB05655"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IP address</w:t>
      </w:r>
    </w:p>
    <w:p w14:paraId="53ECCA60"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Registrar</w:t>
      </w:r>
    </w:p>
    <w:p w14:paraId="3E1CBA5D"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Registrar abuse contact email</w:t>
      </w:r>
    </w:p>
    <w:p w14:paraId="6F26546E"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Reseller</w:t>
      </w:r>
    </w:p>
    <w:p w14:paraId="2C81E737"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Domain status</w:t>
      </w:r>
    </w:p>
    <w:p w14:paraId="0E8FE826"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Registrant Name</w:t>
      </w:r>
    </w:p>
    <w:p w14:paraId="41C9B200"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Registrant E-mail</w:t>
      </w:r>
    </w:p>
    <w:p w14:paraId="71BE8CAE"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Admin name</w:t>
      </w:r>
    </w:p>
    <w:p w14:paraId="3627D185"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Tech ID</w:t>
      </w:r>
    </w:p>
    <w:p w14:paraId="309D9AC8"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Name server</w:t>
      </w:r>
    </w:p>
    <w:p w14:paraId="2947BEBA"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Billing Contact name</w:t>
      </w:r>
    </w:p>
    <w:p w14:paraId="406CB7C4" w14:textId="77777777" w:rsidR="00356B5D" w:rsidRPr="00436E02" w:rsidRDefault="00356B5D" w:rsidP="00AB040A">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DNSSEC</w:t>
      </w:r>
    </w:p>
    <w:p w14:paraId="20D02A78" w14:textId="05682EDE" w:rsidR="00356B5D" w:rsidRPr="00436E02" w:rsidRDefault="00356B5D" w:rsidP="00356B5D">
      <w:pPr>
        <w:numPr>
          <w:ilvl w:val="0"/>
          <w:numId w:val="11"/>
        </w:numPr>
        <w:spacing w:after="160" w:line="259" w:lineRule="auto"/>
        <w:ind w:left="1440"/>
        <w:contextualSpacing/>
        <w:rPr>
          <w:rFonts w:eastAsia="Calibri" w:cstheme="minorHAnsi"/>
          <w:sz w:val="24"/>
          <w:szCs w:val="24"/>
        </w:rPr>
      </w:pPr>
      <w:r w:rsidRPr="00436E02">
        <w:rPr>
          <w:rFonts w:eastAsia="Calibri" w:cstheme="minorHAnsi"/>
          <w:sz w:val="24"/>
          <w:szCs w:val="24"/>
        </w:rPr>
        <w:t>Registrar WHOIS server</w:t>
      </w:r>
    </w:p>
    <w:p w14:paraId="6CFA0BF7" w14:textId="77777777" w:rsidR="00356B5D" w:rsidRPr="00436E02" w:rsidRDefault="00356B5D" w:rsidP="00356B5D">
      <w:pPr>
        <w:numPr>
          <w:ilvl w:val="0"/>
          <w:numId w:val="7"/>
        </w:numPr>
        <w:spacing w:after="160" w:line="259" w:lineRule="auto"/>
        <w:contextualSpacing/>
        <w:rPr>
          <w:rFonts w:eastAsia="Calibri" w:cstheme="minorHAnsi"/>
          <w:sz w:val="24"/>
          <w:szCs w:val="24"/>
        </w:rPr>
      </w:pPr>
      <w:r w:rsidRPr="00436E02">
        <w:rPr>
          <w:rFonts w:eastAsia="Calibri" w:cstheme="minorHAnsi"/>
          <w:sz w:val="24"/>
          <w:szCs w:val="24"/>
        </w:rPr>
        <w:t>A regulatory or Controlling authority (such as ICANN organization) may require the following data elements to check ICANN contractual compliance</w:t>
      </w:r>
    </w:p>
    <w:p w14:paraId="4FAA02C8" w14:textId="77777777" w:rsidR="00356B5D" w:rsidRPr="00436E02" w:rsidRDefault="00356B5D" w:rsidP="00AB040A">
      <w:pPr>
        <w:numPr>
          <w:ilvl w:val="0"/>
          <w:numId w:val="12"/>
        </w:numPr>
        <w:spacing w:after="160" w:line="259" w:lineRule="auto"/>
        <w:ind w:left="1440"/>
        <w:contextualSpacing/>
        <w:rPr>
          <w:rFonts w:eastAsia="Calibri" w:cstheme="minorHAnsi"/>
          <w:sz w:val="24"/>
          <w:szCs w:val="24"/>
        </w:rPr>
      </w:pPr>
      <w:r w:rsidRPr="00436E02">
        <w:rPr>
          <w:rFonts w:eastAsia="Calibri" w:cstheme="minorHAnsi"/>
          <w:sz w:val="24"/>
          <w:szCs w:val="24"/>
        </w:rPr>
        <w:t>Registrant Name</w:t>
      </w:r>
    </w:p>
    <w:p w14:paraId="48399CD4" w14:textId="77777777" w:rsidR="00356B5D" w:rsidRPr="00436E02" w:rsidRDefault="00356B5D" w:rsidP="00AB040A">
      <w:pPr>
        <w:numPr>
          <w:ilvl w:val="0"/>
          <w:numId w:val="12"/>
        </w:numPr>
        <w:spacing w:after="160" w:line="259" w:lineRule="auto"/>
        <w:ind w:left="1440"/>
        <w:contextualSpacing/>
        <w:rPr>
          <w:rFonts w:eastAsia="Calibri" w:cstheme="minorHAnsi"/>
          <w:sz w:val="24"/>
          <w:szCs w:val="24"/>
        </w:rPr>
      </w:pPr>
      <w:r w:rsidRPr="00436E02">
        <w:rPr>
          <w:rFonts w:eastAsia="Calibri" w:cstheme="minorHAnsi"/>
          <w:sz w:val="24"/>
          <w:szCs w:val="24"/>
        </w:rPr>
        <w:t>Registrant Street</w:t>
      </w:r>
    </w:p>
    <w:p w14:paraId="6542599D" w14:textId="77777777" w:rsidR="00356B5D" w:rsidRPr="00436E02" w:rsidRDefault="00356B5D" w:rsidP="00AB040A">
      <w:pPr>
        <w:numPr>
          <w:ilvl w:val="0"/>
          <w:numId w:val="12"/>
        </w:numPr>
        <w:spacing w:after="160" w:line="259" w:lineRule="auto"/>
        <w:ind w:left="1440"/>
        <w:contextualSpacing/>
        <w:rPr>
          <w:rFonts w:eastAsia="Calibri" w:cstheme="minorHAnsi"/>
          <w:sz w:val="24"/>
          <w:szCs w:val="24"/>
        </w:rPr>
      </w:pPr>
      <w:r w:rsidRPr="00436E02">
        <w:rPr>
          <w:rFonts w:eastAsia="Calibri" w:cstheme="minorHAnsi"/>
          <w:sz w:val="24"/>
          <w:szCs w:val="24"/>
        </w:rPr>
        <w:t>Registrant Email</w:t>
      </w:r>
    </w:p>
    <w:p w14:paraId="3D74CBC1" w14:textId="77777777" w:rsidR="00356B5D" w:rsidRPr="00436E02" w:rsidRDefault="00356B5D" w:rsidP="00AB040A">
      <w:pPr>
        <w:numPr>
          <w:ilvl w:val="0"/>
          <w:numId w:val="12"/>
        </w:numPr>
        <w:spacing w:after="160" w:line="259" w:lineRule="auto"/>
        <w:ind w:left="1440"/>
        <w:contextualSpacing/>
        <w:rPr>
          <w:rFonts w:eastAsia="Calibri" w:cstheme="minorHAnsi"/>
          <w:sz w:val="24"/>
          <w:szCs w:val="24"/>
        </w:rPr>
      </w:pPr>
      <w:r w:rsidRPr="00436E02">
        <w:rPr>
          <w:rFonts w:eastAsia="Calibri" w:cstheme="minorHAnsi"/>
          <w:sz w:val="24"/>
          <w:szCs w:val="24"/>
        </w:rPr>
        <w:t>Registrant Email</w:t>
      </w:r>
    </w:p>
    <w:p w14:paraId="44B97E49" w14:textId="77777777" w:rsidR="00356B5D" w:rsidRPr="00436E02" w:rsidRDefault="00356B5D" w:rsidP="00AB040A">
      <w:pPr>
        <w:numPr>
          <w:ilvl w:val="0"/>
          <w:numId w:val="12"/>
        </w:numPr>
        <w:spacing w:after="160" w:line="259" w:lineRule="auto"/>
        <w:ind w:left="1440"/>
        <w:contextualSpacing/>
        <w:rPr>
          <w:rFonts w:eastAsia="Calibri" w:cstheme="minorHAnsi"/>
          <w:sz w:val="24"/>
          <w:szCs w:val="24"/>
        </w:rPr>
      </w:pPr>
      <w:r w:rsidRPr="00436E02">
        <w:rPr>
          <w:rFonts w:eastAsia="Calibri" w:cstheme="minorHAnsi"/>
          <w:sz w:val="24"/>
          <w:szCs w:val="24"/>
        </w:rPr>
        <w:t>Name Server</w:t>
      </w:r>
    </w:p>
    <w:p w14:paraId="1B2E81D3" w14:textId="77777777" w:rsidR="00356B5D" w:rsidRPr="00436E02" w:rsidRDefault="00356B5D" w:rsidP="00AB040A">
      <w:pPr>
        <w:numPr>
          <w:ilvl w:val="0"/>
          <w:numId w:val="12"/>
        </w:numPr>
        <w:spacing w:after="160" w:line="259" w:lineRule="auto"/>
        <w:ind w:left="1440"/>
        <w:contextualSpacing/>
        <w:rPr>
          <w:rFonts w:eastAsia="Calibri" w:cstheme="minorHAnsi"/>
          <w:sz w:val="24"/>
          <w:szCs w:val="24"/>
        </w:rPr>
      </w:pPr>
      <w:r w:rsidRPr="00436E02">
        <w:rPr>
          <w:rFonts w:eastAsia="Calibri" w:cstheme="minorHAnsi"/>
          <w:sz w:val="24"/>
          <w:szCs w:val="24"/>
        </w:rPr>
        <w:t>Domain Status</w:t>
      </w:r>
    </w:p>
    <w:p w14:paraId="6237442E" w14:textId="77777777" w:rsidR="00356B5D" w:rsidRPr="00436E02" w:rsidRDefault="00356B5D" w:rsidP="00AB040A">
      <w:pPr>
        <w:numPr>
          <w:ilvl w:val="0"/>
          <w:numId w:val="12"/>
        </w:numPr>
        <w:spacing w:after="160" w:line="259" w:lineRule="auto"/>
        <w:ind w:left="1440"/>
        <w:contextualSpacing/>
        <w:rPr>
          <w:rFonts w:eastAsia="Calibri" w:cstheme="minorHAnsi"/>
          <w:sz w:val="24"/>
          <w:szCs w:val="24"/>
        </w:rPr>
      </w:pPr>
      <w:r w:rsidRPr="00436E02">
        <w:rPr>
          <w:rFonts w:eastAsia="Calibri" w:cstheme="minorHAnsi"/>
          <w:sz w:val="24"/>
          <w:szCs w:val="24"/>
        </w:rPr>
        <w:lastRenderedPageBreak/>
        <w:t>Log files and, … other records associated with the Registration containing dates, times, and time zones of communications and sessions, including initial registration</w:t>
      </w:r>
    </w:p>
    <w:p w14:paraId="7D3F9251" w14:textId="77777777" w:rsidR="00356B5D" w:rsidRPr="00436E02" w:rsidRDefault="00356B5D" w:rsidP="00AB040A">
      <w:pPr>
        <w:numPr>
          <w:ilvl w:val="0"/>
          <w:numId w:val="12"/>
        </w:numPr>
        <w:spacing w:after="160" w:line="259" w:lineRule="auto"/>
        <w:ind w:left="1440"/>
        <w:contextualSpacing/>
        <w:rPr>
          <w:rFonts w:eastAsia="Calibri" w:cstheme="minorHAnsi"/>
          <w:sz w:val="24"/>
          <w:szCs w:val="24"/>
        </w:rPr>
      </w:pPr>
      <w:r w:rsidRPr="00436E02">
        <w:rPr>
          <w:rFonts w:eastAsia="Calibri" w:cstheme="minorHAnsi"/>
          <w:sz w:val="24"/>
          <w:szCs w:val="24"/>
        </w:rPr>
        <w:t>Updated Date</w:t>
      </w:r>
    </w:p>
    <w:p w14:paraId="0ADD2610" w14:textId="77777777" w:rsidR="00356B5D" w:rsidRPr="00436E02" w:rsidRDefault="00356B5D" w:rsidP="00AB040A">
      <w:pPr>
        <w:numPr>
          <w:ilvl w:val="0"/>
          <w:numId w:val="12"/>
        </w:numPr>
        <w:spacing w:after="160" w:line="259" w:lineRule="auto"/>
        <w:ind w:left="1440"/>
        <w:contextualSpacing/>
        <w:rPr>
          <w:rFonts w:eastAsia="Calibri" w:cstheme="minorHAnsi"/>
          <w:sz w:val="24"/>
          <w:szCs w:val="24"/>
        </w:rPr>
      </w:pPr>
      <w:r w:rsidRPr="00436E02">
        <w:rPr>
          <w:rFonts w:eastAsia="Calibri" w:cstheme="minorHAnsi"/>
          <w:sz w:val="24"/>
          <w:szCs w:val="24"/>
        </w:rPr>
        <w:t>Registry Expiry Date</w:t>
      </w:r>
    </w:p>
    <w:p w14:paraId="0F49170D" w14:textId="20AC0A95" w:rsidR="000A351C" w:rsidRPr="00436E02" w:rsidRDefault="000A351C">
      <w:pPr>
        <w:rPr>
          <w:rFonts w:eastAsia="Times New Roman" w:cstheme="minorHAnsi"/>
          <w:b/>
          <w:sz w:val="24"/>
          <w:szCs w:val="24"/>
        </w:rPr>
      </w:pPr>
    </w:p>
    <w:sectPr w:rsidR="000A351C" w:rsidRPr="00436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705E7"/>
    <w:multiLevelType w:val="hybridMultilevel"/>
    <w:tmpl w:val="60B6AA9C"/>
    <w:lvl w:ilvl="0" w:tplc="DBEEF850">
      <w:start w:val="1"/>
      <w:numFmt w:val="bullet"/>
      <w:lvlText w:val=""/>
      <w:lvlJc w:val="left"/>
      <w:pPr>
        <w:ind w:left="1068" w:hanging="360"/>
      </w:pPr>
      <w:rPr>
        <w:rFonts w:ascii="Symbol" w:hAnsi="Symbol" w:hint="default"/>
      </w:rPr>
    </w:lvl>
    <w:lvl w:ilvl="1" w:tplc="B2B66662" w:tentative="1">
      <w:start w:val="1"/>
      <w:numFmt w:val="bullet"/>
      <w:lvlText w:val="o"/>
      <w:lvlJc w:val="left"/>
      <w:pPr>
        <w:ind w:left="1788" w:hanging="360"/>
      </w:pPr>
      <w:rPr>
        <w:rFonts w:ascii="Courier New" w:hAnsi="Courier New" w:cs="Courier New" w:hint="default"/>
      </w:rPr>
    </w:lvl>
    <w:lvl w:ilvl="2" w:tplc="599056CC" w:tentative="1">
      <w:start w:val="1"/>
      <w:numFmt w:val="bullet"/>
      <w:lvlText w:val=""/>
      <w:lvlJc w:val="left"/>
      <w:pPr>
        <w:ind w:left="2508" w:hanging="360"/>
      </w:pPr>
      <w:rPr>
        <w:rFonts w:ascii="Wingdings" w:hAnsi="Wingdings" w:hint="default"/>
      </w:rPr>
    </w:lvl>
    <w:lvl w:ilvl="3" w:tplc="29E2445A" w:tentative="1">
      <w:start w:val="1"/>
      <w:numFmt w:val="bullet"/>
      <w:lvlText w:val=""/>
      <w:lvlJc w:val="left"/>
      <w:pPr>
        <w:ind w:left="3228" w:hanging="360"/>
      </w:pPr>
      <w:rPr>
        <w:rFonts w:ascii="Symbol" w:hAnsi="Symbol" w:hint="default"/>
      </w:rPr>
    </w:lvl>
    <w:lvl w:ilvl="4" w:tplc="85B0390C" w:tentative="1">
      <w:start w:val="1"/>
      <w:numFmt w:val="bullet"/>
      <w:lvlText w:val="o"/>
      <w:lvlJc w:val="left"/>
      <w:pPr>
        <w:ind w:left="3948" w:hanging="360"/>
      </w:pPr>
      <w:rPr>
        <w:rFonts w:ascii="Courier New" w:hAnsi="Courier New" w:cs="Courier New" w:hint="default"/>
      </w:rPr>
    </w:lvl>
    <w:lvl w:ilvl="5" w:tplc="CF0CAD16" w:tentative="1">
      <w:start w:val="1"/>
      <w:numFmt w:val="bullet"/>
      <w:lvlText w:val=""/>
      <w:lvlJc w:val="left"/>
      <w:pPr>
        <w:ind w:left="4668" w:hanging="360"/>
      </w:pPr>
      <w:rPr>
        <w:rFonts w:ascii="Wingdings" w:hAnsi="Wingdings" w:hint="default"/>
      </w:rPr>
    </w:lvl>
    <w:lvl w:ilvl="6" w:tplc="A91AED4C" w:tentative="1">
      <w:start w:val="1"/>
      <w:numFmt w:val="bullet"/>
      <w:lvlText w:val=""/>
      <w:lvlJc w:val="left"/>
      <w:pPr>
        <w:ind w:left="5388" w:hanging="360"/>
      </w:pPr>
      <w:rPr>
        <w:rFonts w:ascii="Symbol" w:hAnsi="Symbol" w:hint="default"/>
      </w:rPr>
    </w:lvl>
    <w:lvl w:ilvl="7" w:tplc="374A704E" w:tentative="1">
      <w:start w:val="1"/>
      <w:numFmt w:val="bullet"/>
      <w:lvlText w:val="o"/>
      <w:lvlJc w:val="left"/>
      <w:pPr>
        <w:ind w:left="6108" w:hanging="360"/>
      </w:pPr>
      <w:rPr>
        <w:rFonts w:ascii="Courier New" w:hAnsi="Courier New" w:cs="Courier New" w:hint="default"/>
      </w:rPr>
    </w:lvl>
    <w:lvl w:ilvl="8" w:tplc="DE90ED56" w:tentative="1">
      <w:start w:val="1"/>
      <w:numFmt w:val="bullet"/>
      <w:lvlText w:val=""/>
      <w:lvlJc w:val="left"/>
      <w:pPr>
        <w:ind w:left="6828" w:hanging="360"/>
      </w:pPr>
      <w:rPr>
        <w:rFonts w:ascii="Wingdings" w:hAnsi="Wingdings" w:hint="default"/>
      </w:rPr>
    </w:lvl>
  </w:abstractNum>
  <w:abstractNum w:abstractNumId="1" w15:restartNumberingAfterBreak="0">
    <w:nsid w:val="0F6D0CE6"/>
    <w:multiLevelType w:val="hybridMultilevel"/>
    <w:tmpl w:val="E6B2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37B29"/>
    <w:multiLevelType w:val="hybridMultilevel"/>
    <w:tmpl w:val="608A034A"/>
    <w:lvl w:ilvl="0" w:tplc="04090003">
      <w:start w:val="1"/>
      <w:numFmt w:val="bullet"/>
      <w:lvlText w:val="o"/>
      <w:lvlJc w:val="left"/>
      <w:pPr>
        <w:ind w:left="1068" w:hanging="360"/>
      </w:pPr>
      <w:rPr>
        <w:rFonts w:ascii="Courier New" w:hAnsi="Courier New" w:cs="Courier New" w:hint="default"/>
      </w:rPr>
    </w:lvl>
    <w:lvl w:ilvl="1" w:tplc="5186D25A" w:tentative="1">
      <w:start w:val="1"/>
      <w:numFmt w:val="bullet"/>
      <w:lvlText w:val="o"/>
      <w:lvlJc w:val="left"/>
      <w:pPr>
        <w:ind w:left="1788" w:hanging="360"/>
      </w:pPr>
      <w:rPr>
        <w:rFonts w:ascii="Courier New" w:hAnsi="Courier New" w:cs="Courier New" w:hint="default"/>
      </w:rPr>
    </w:lvl>
    <w:lvl w:ilvl="2" w:tplc="44E0B57E" w:tentative="1">
      <w:start w:val="1"/>
      <w:numFmt w:val="bullet"/>
      <w:lvlText w:val=""/>
      <w:lvlJc w:val="left"/>
      <w:pPr>
        <w:ind w:left="2508" w:hanging="360"/>
      </w:pPr>
      <w:rPr>
        <w:rFonts w:ascii="Wingdings" w:hAnsi="Wingdings" w:hint="default"/>
      </w:rPr>
    </w:lvl>
    <w:lvl w:ilvl="3" w:tplc="3AAE9868" w:tentative="1">
      <w:start w:val="1"/>
      <w:numFmt w:val="bullet"/>
      <w:lvlText w:val=""/>
      <w:lvlJc w:val="left"/>
      <w:pPr>
        <w:ind w:left="3228" w:hanging="360"/>
      </w:pPr>
      <w:rPr>
        <w:rFonts w:ascii="Symbol" w:hAnsi="Symbol" w:hint="default"/>
      </w:rPr>
    </w:lvl>
    <w:lvl w:ilvl="4" w:tplc="64044D20" w:tentative="1">
      <w:start w:val="1"/>
      <w:numFmt w:val="bullet"/>
      <w:lvlText w:val="o"/>
      <w:lvlJc w:val="left"/>
      <w:pPr>
        <w:ind w:left="3948" w:hanging="360"/>
      </w:pPr>
      <w:rPr>
        <w:rFonts w:ascii="Courier New" w:hAnsi="Courier New" w:cs="Courier New" w:hint="default"/>
      </w:rPr>
    </w:lvl>
    <w:lvl w:ilvl="5" w:tplc="38822268" w:tentative="1">
      <w:start w:val="1"/>
      <w:numFmt w:val="bullet"/>
      <w:lvlText w:val=""/>
      <w:lvlJc w:val="left"/>
      <w:pPr>
        <w:ind w:left="4668" w:hanging="360"/>
      </w:pPr>
      <w:rPr>
        <w:rFonts w:ascii="Wingdings" w:hAnsi="Wingdings" w:hint="default"/>
      </w:rPr>
    </w:lvl>
    <w:lvl w:ilvl="6" w:tplc="7C649292" w:tentative="1">
      <w:start w:val="1"/>
      <w:numFmt w:val="bullet"/>
      <w:lvlText w:val=""/>
      <w:lvlJc w:val="left"/>
      <w:pPr>
        <w:ind w:left="5388" w:hanging="360"/>
      </w:pPr>
      <w:rPr>
        <w:rFonts w:ascii="Symbol" w:hAnsi="Symbol" w:hint="default"/>
      </w:rPr>
    </w:lvl>
    <w:lvl w:ilvl="7" w:tplc="5C8264E2" w:tentative="1">
      <w:start w:val="1"/>
      <w:numFmt w:val="bullet"/>
      <w:lvlText w:val="o"/>
      <w:lvlJc w:val="left"/>
      <w:pPr>
        <w:ind w:left="6108" w:hanging="360"/>
      </w:pPr>
      <w:rPr>
        <w:rFonts w:ascii="Courier New" w:hAnsi="Courier New" w:cs="Courier New" w:hint="default"/>
      </w:rPr>
    </w:lvl>
    <w:lvl w:ilvl="8" w:tplc="AE601D16" w:tentative="1">
      <w:start w:val="1"/>
      <w:numFmt w:val="bullet"/>
      <w:lvlText w:val=""/>
      <w:lvlJc w:val="left"/>
      <w:pPr>
        <w:ind w:left="6828" w:hanging="360"/>
      </w:pPr>
      <w:rPr>
        <w:rFonts w:ascii="Wingdings" w:hAnsi="Wingdings" w:hint="default"/>
      </w:rPr>
    </w:lvl>
  </w:abstractNum>
  <w:abstractNum w:abstractNumId="3" w15:restartNumberingAfterBreak="0">
    <w:nsid w:val="46156561"/>
    <w:multiLevelType w:val="hybridMultilevel"/>
    <w:tmpl w:val="448E6C96"/>
    <w:lvl w:ilvl="0" w:tplc="E31A0306">
      <w:start w:val="1"/>
      <w:numFmt w:val="decimal"/>
      <w:lvlText w:val="%1."/>
      <w:lvlJc w:val="left"/>
      <w:pPr>
        <w:ind w:left="720" w:hanging="360"/>
      </w:pPr>
    </w:lvl>
    <w:lvl w:ilvl="1" w:tplc="431E4D62" w:tentative="1">
      <w:start w:val="1"/>
      <w:numFmt w:val="lowerLetter"/>
      <w:lvlText w:val="%2."/>
      <w:lvlJc w:val="left"/>
      <w:pPr>
        <w:ind w:left="1440" w:hanging="360"/>
      </w:pPr>
    </w:lvl>
    <w:lvl w:ilvl="2" w:tplc="1C0AF89A" w:tentative="1">
      <w:start w:val="1"/>
      <w:numFmt w:val="lowerRoman"/>
      <w:lvlText w:val="%3."/>
      <w:lvlJc w:val="right"/>
      <w:pPr>
        <w:ind w:left="2160" w:hanging="180"/>
      </w:pPr>
    </w:lvl>
    <w:lvl w:ilvl="3" w:tplc="DE7265A2" w:tentative="1">
      <w:start w:val="1"/>
      <w:numFmt w:val="decimal"/>
      <w:lvlText w:val="%4."/>
      <w:lvlJc w:val="left"/>
      <w:pPr>
        <w:ind w:left="2880" w:hanging="360"/>
      </w:pPr>
    </w:lvl>
    <w:lvl w:ilvl="4" w:tplc="57663DA0" w:tentative="1">
      <w:start w:val="1"/>
      <w:numFmt w:val="lowerLetter"/>
      <w:lvlText w:val="%5."/>
      <w:lvlJc w:val="left"/>
      <w:pPr>
        <w:ind w:left="3600" w:hanging="360"/>
      </w:pPr>
    </w:lvl>
    <w:lvl w:ilvl="5" w:tplc="B232A880" w:tentative="1">
      <w:start w:val="1"/>
      <w:numFmt w:val="lowerRoman"/>
      <w:lvlText w:val="%6."/>
      <w:lvlJc w:val="right"/>
      <w:pPr>
        <w:ind w:left="4320" w:hanging="180"/>
      </w:pPr>
    </w:lvl>
    <w:lvl w:ilvl="6" w:tplc="AA9A53D2" w:tentative="1">
      <w:start w:val="1"/>
      <w:numFmt w:val="decimal"/>
      <w:lvlText w:val="%7."/>
      <w:lvlJc w:val="left"/>
      <w:pPr>
        <w:ind w:left="5040" w:hanging="360"/>
      </w:pPr>
    </w:lvl>
    <w:lvl w:ilvl="7" w:tplc="0EE24EAE" w:tentative="1">
      <w:start w:val="1"/>
      <w:numFmt w:val="lowerLetter"/>
      <w:lvlText w:val="%8."/>
      <w:lvlJc w:val="left"/>
      <w:pPr>
        <w:ind w:left="5760" w:hanging="360"/>
      </w:pPr>
    </w:lvl>
    <w:lvl w:ilvl="8" w:tplc="FACE5A96" w:tentative="1">
      <w:start w:val="1"/>
      <w:numFmt w:val="lowerRoman"/>
      <w:lvlText w:val="%9."/>
      <w:lvlJc w:val="right"/>
      <w:pPr>
        <w:ind w:left="6480" w:hanging="180"/>
      </w:pPr>
    </w:lvl>
  </w:abstractNum>
  <w:abstractNum w:abstractNumId="4" w15:restartNumberingAfterBreak="0">
    <w:nsid w:val="4736353B"/>
    <w:multiLevelType w:val="hybridMultilevel"/>
    <w:tmpl w:val="9D96EF6E"/>
    <w:lvl w:ilvl="0" w:tplc="04090003">
      <w:start w:val="1"/>
      <w:numFmt w:val="bullet"/>
      <w:lvlText w:val="o"/>
      <w:lvlJc w:val="left"/>
      <w:pPr>
        <w:ind w:left="1068" w:hanging="360"/>
      </w:pPr>
      <w:rPr>
        <w:rFonts w:ascii="Courier New" w:hAnsi="Courier New" w:cs="Courier New" w:hint="default"/>
      </w:rPr>
    </w:lvl>
    <w:lvl w:ilvl="1" w:tplc="B2B66662" w:tentative="1">
      <w:start w:val="1"/>
      <w:numFmt w:val="bullet"/>
      <w:lvlText w:val="o"/>
      <w:lvlJc w:val="left"/>
      <w:pPr>
        <w:ind w:left="1788" w:hanging="360"/>
      </w:pPr>
      <w:rPr>
        <w:rFonts w:ascii="Courier New" w:hAnsi="Courier New" w:cs="Courier New" w:hint="default"/>
      </w:rPr>
    </w:lvl>
    <w:lvl w:ilvl="2" w:tplc="599056CC" w:tentative="1">
      <w:start w:val="1"/>
      <w:numFmt w:val="bullet"/>
      <w:lvlText w:val=""/>
      <w:lvlJc w:val="left"/>
      <w:pPr>
        <w:ind w:left="2508" w:hanging="360"/>
      </w:pPr>
      <w:rPr>
        <w:rFonts w:ascii="Wingdings" w:hAnsi="Wingdings" w:hint="default"/>
      </w:rPr>
    </w:lvl>
    <w:lvl w:ilvl="3" w:tplc="29E2445A" w:tentative="1">
      <w:start w:val="1"/>
      <w:numFmt w:val="bullet"/>
      <w:lvlText w:val=""/>
      <w:lvlJc w:val="left"/>
      <w:pPr>
        <w:ind w:left="3228" w:hanging="360"/>
      </w:pPr>
      <w:rPr>
        <w:rFonts w:ascii="Symbol" w:hAnsi="Symbol" w:hint="default"/>
      </w:rPr>
    </w:lvl>
    <w:lvl w:ilvl="4" w:tplc="85B0390C" w:tentative="1">
      <w:start w:val="1"/>
      <w:numFmt w:val="bullet"/>
      <w:lvlText w:val="o"/>
      <w:lvlJc w:val="left"/>
      <w:pPr>
        <w:ind w:left="3948" w:hanging="360"/>
      </w:pPr>
      <w:rPr>
        <w:rFonts w:ascii="Courier New" w:hAnsi="Courier New" w:cs="Courier New" w:hint="default"/>
      </w:rPr>
    </w:lvl>
    <w:lvl w:ilvl="5" w:tplc="CF0CAD16" w:tentative="1">
      <w:start w:val="1"/>
      <w:numFmt w:val="bullet"/>
      <w:lvlText w:val=""/>
      <w:lvlJc w:val="left"/>
      <w:pPr>
        <w:ind w:left="4668" w:hanging="360"/>
      </w:pPr>
      <w:rPr>
        <w:rFonts w:ascii="Wingdings" w:hAnsi="Wingdings" w:hint="default"/>
      </w:rPr>
    </w:lvl>
    <w:lvl w:ilvl="6" w:tplc="A91AED4C" w:tentative="1">
      <w:start w:val="1"/>
      <w:numFmt w:val="bullet"/>
      <w:lvlText w:val=""/>
      <w:lvlJc w:val="left"/>
      <w:pPr>
        <w:ind w:left="5388" w:hanging="360"/>
      </w:pPr>
      <w:rPr>
        <w:rFonts w:ascii="Symbol" w:hAnsi="Symbol" w:hint="default"/>
      </w:rPr>
    </w:lvl>
    <w:lvl w:ilvl="7" w:tplc="374A704E" w:tentative="1">
      <w:start w:val="1"/>
      <w:numFmt w:val="bullet"/>
      <w:lvlText w:val="o"/>
      <w:lvlJc w:val="left"/>
      <w:pPr>
        <w:ind w:left="6108" w:hanging="360"/>
      </w:pPr>
      <w:rPr>
        <w:rFonts w:ascii="Courier New" w:hAnsi="Courier New" w:cs="Courier New" w:hint="default"/>
      </w:rPr>
    </w:lvl>
    <w:lvl w:ilvl="8" w:tplc="DE90ED56" w:tentative="1">
      <w:start w:val="1"/>
      <w:numFmt w:val="bullet"/>
      <w:lvlText w:val=""/>
      <w:lvlJc w:val="left"/>
      <w:pPr>
        <w:ind w:left="6828" w:hanging="360"/>
      </w:pPr>
      <w:rPr>
        <w:rFonts w:ascii="Wingdings" w:hAnsi="Wingdings" w:hint="default"/>
      </w:rPr>
    </w:lvl>
  </w:abstractNum>
  <w:abstractNum w:abstractNumId="5" w15:restartNumberingAfterBreak="0">
    <w:nsid w:val="4FCF02AC"/>
    <w:multiLevelType w:val="hybridMultilevel"/>
    <w:tmpl w:val="76F07250"/>
    <w:lvl w:ilvl="0" w:tplc="E7AAF07E">
      <w:start w:val="1"/>
      <w:numFmt w:val="bullet"/>
      <w:lvlText w:val=""/>
      <w:lvlJc w:val="left"/>
      <w:pPr>
        <w:ind w:left="1068" w:hanging="360"/>
      </w:pPr>
      <w:rPr>
        <w:rFonts w:ascii="Symbol" w:hAnsi="Symbol" w:hint="default"/>
      </w:rPr>
    </w:lvl>
    <w:lvl w:ilvl="1" w:tplc="C8D88598" w:tentative="1">
      <w:start w:val="1"/>
      <w:numFmt w:val="bullet"/>
      <w:lvlText w:val="o"/>
      <w:lvlJc w:val="left"/>
      <w:pPr>
        <w:ind w:left="1788" w:hanging="360"/>
      </w:pPr>
      <w:rPr>
        <w:rFonts w:ascii="Courier New" w:hAnsi="Courier New" w:cs="Courier New" w:hint="default"/>
      </w:rPr>
    </w:lvl>
    <w:lvl w:ilvl="2" w:tplc="AD6C925A" w:tentative="1">
      <w:start w:val="1"/>
      <w:numFmt w:val="bullet"/>
      <w:lvlText w:val=""/>
      <w:lvlJc w:val="left"/>
      <w:pPr>
        <w:ind w:left="2508" w:hanging="360"/>
      </w:pPr>
      <w:rPr>
        <w:rFonts w:ascii="Wingdings" w:hAnsi="Wingdings" w:hint="default"/>
      </w:rPr>
    </w:lvl>
    <w:lvl w:ilvl="3" w:tplc="210E5FA8" w:tentative="1">
      <w:start w:val="1"/>
      <w:numFmt w:val="bullet"/>
      <w:lvlText w:val=""/>
      <w:lvlJc w:val="left"/>
      <w:pPr>
        <w:ind w:left="3228" w:hanging="360"/>
      </w:pPr>
      <w:rPr>
        <w:rFonts w:ascii="Symbol" w:hAnsi="Symbol" w:hint="default"/>
      </w:rPr>
    </w:lvl>
    <w:lvl w:ilvl="4" w:tplc="4DD8E1E8" w:tentative="1">
      <w:start w:val="1"/>
      <w:numFmt w:val="bullet"/>
      <w:lvlText w:val="o"/>
      <w:lvlJc w:val="left"/>
      <w:pPr>
        <w:ind w:left="3948" w:hanging="360"/>
      </w:pPr>
      <w:rPr>
        <w:rFonts w:ascii="Courier New" w:hAnsi="Courier New" w:cs="Courier New" w:hint="default"/>
      </w:rPr>
    </w:lvl>
    <w:lvl w:ilvl="5" w:tplc="3DD81B0E" w:tentative="1">
      <w:start w:val="1"/>
      <w:numFmt w:val="bullet"/>
      <w:lvlText w:val=""/>
      <w:lvlJc w:val="left"/>
      <w:pPr>
        <w:ind w:left="4668" w:hanging="360"/>
      </w:pPr>
      <w:rPr>
        <w:rFonts w:ascii="Wingdings" w:hAnsi="Wingdings" w:hint="default"/>
      </w:rPr>
    </w:lvl>
    <w:lvl w:ilvl="6" w:tplc="59FC7598" w:tentative="1">
      <w:start w:val="1"/>
      <w:numFmt w:val="bullet"/>
      <w:lvlText w:val=""/>
      <w:lvlJc w:val="left"/>
      <w:pPr>
        <w:ind w:left="5388" w:hanging="360"/>
      </w:pPr>
      <w:rPr>
        <w:rFonts w:ascii="Symbol" w:hAnsi="Symbol" w:hint="default"/>
      </w:rPr>
    </w:lvl>
    <w:lvl w:ilvl="7" w:tplc="D236DBEA" w:tentative="1">
      <w:start w:val="1"/>
      <w:numFmt w:val="bullet"/>
      <w:lvlText w:val="o"/>
      <w:lvlJc w:val="left"/>
      <w:pPr>
        <w:ind w:left="6108" w:hanging="360"/>
      </w:pPr>
      <w:rPr>
        <w:rFonts w:ascii="Courier New" w:hAnsi="Courier New" w:cs="Courier New" w:hint="default"/>
      </w:rPr>
    </w:lvl>
    <w:lvl w:ilvl="8" w:tplc="33661D42" w:tentative="1">
      <w:start w:val="1"/>
      <w:numFmt w:val="bullet"/>
      <w:lvlText w:val=""/>
      <w:lvlJc w:val="left"/>
      <w:pPr>
        <w:ind w:left="6828" w:hanging="360"/>
      </w:pPr>
      <w:rPr>
        <w:rFonts w:ascii="Wingdings" w:hAnsi="Wingdings" w:hint="default"/>
      </w:rPr>
    </w:lvl>
  </w:abstractNum>
  <w:abstractNum w:abstractNumId="6" w15:restartNumberingAfterBreak="0">
    <w:nsid w:val="51392E0E"/>
    <w:multiLevelType w:val="hybridMultilevel"/>
    <w:tmpl w:val="D316A9E8"/>
    <w:lvl w:ilvl="0" w:tplc="C464A4C0">
      <w:start w:val="1"/>
      <w:numFmt w:val="bullet"/>
      <w:lvlText w:val=""/>
      <w:lvlJc w:val="left"/>
      <w:pPr>
        <w:ind w:left="1068" w:hanging="360"/>
      </w:pPr>
      <w:rPr>
        <w:rFonts w:ascii="Symbol" w:hAnsi="Symbol" w:hint="default"/>
      </w:rPr>
    </w:lvl>
    <w:lvl w:ilvl="1" w:tplc="FE746CF0">
      <w:start w:val="1"/>
      <w:numFmt w:val="bullet"/>
      <w:lvlText w:val="o"/>
      <w:lvlJc w:val="left"/>
      <w:pPr>
        <w:ind w:left="1788" w:hanging="360"/>
      </w:pPr>
      <w:rPr>
        <w:rFonts w:ascii="Courier New" w:hAnsi="Courier New" w:cs="Courier New" w:hint="default"/>
      </w:rPr>
    </w:lvl>
    <w:lvl w:ilvl="2" w:tplc="BE9AA776" w:tentative="1">
      <w:start w:val="1"/>
      <w:numFmt w:val="bullet"/>
      <w:lvlText w:val=""/>
      <w:lvlJc w:val="left"/>
      <w:pPr>
        <w:ind w:left="2508" w:hanging="360"/>
      </w:pPr>
      <w:rPr>
        <w:rFonts w:ascii="Wingdings" w:hAnsi="Wingdings" w:hint="default"/>
      </w:rPr>
    </w:lvl>
    <w:lvl w:ilvl="3" w:tplc="DECA98A0" w:tentative="1">
      <w:start w:val="1"/>
      <w:numFmt w:val="bullet"/>
      <w:lvlText w:val=""/>
      <w:lvlJc w:val="left"/>
      <w:pPr>
        <w:ind w:left="3228" w:hanging="360"/>
      </w:pPr>
      <w:rPr>
        <w:rFonts w:ascii="Symbol" w:hAnsi="Symbol" w:hint="default"/>
      </w:rPr>
    </w:lvl>
    <w:lvl w:ilvl="4" w:tplc="D102DF44" w:tentative="1">
      <w:start w:val="1"/>
      <w:numFmt w:val="bullet"/>
      <w:lvlText w:val="o"/>
      <w:lvlJc w:val="left"/>
      <w:pPr>
        <w:ind w:left="3948" w:hanging="360"/>
      </w:pPr>
      <w:rPr>
        <w:rFonts w:ascii="Courier New" w:hAnsi="Courier New" w:cs="Courier New" w:hint="default"/>
      </w:rPr>
    </w:lvl>
    <w:lvl w:ilvl="5" w:tplc="E13A13BA" w:tentative="1">
      <w:start w:val="1"/>
      <w:numFmt w:val="bullet"/>
      <w:lvlText w:val=""/>
      <w:lvlJc w:val="left"/>
      <w:pPr>
        <w:ind w:left="4668" w:hanging="360"/>
      </w:pPr>
      <w:rPr>
        <w:rFonts w:ascii="Wingdings" w:hAnsi="Wingdings" w:hint="default"/>
      </w:rPr>
    </w:lvl>
    <w:lvl w:ilvl="6" w:tplc="393876E0" w:tentative="1">
      <w:start w:val="1"/>
      <w:numFmt w:val="bullet"/>
      <w:lvlText w:val=""/>
      <w:lvlJc w:val="left"/>
      <w:pPr>
        <w:ind w:left="5388" w:hanging="360"/>
      </w:pPr>
      <w:rPr>
        <w:rFonts w:ascii="Symbol" w:hAnsi="Symbol" w:hint="default"/>
      </w:rPr>
    </w:lvl>
    <w:lvl w:ilvl="7" w:tplc="CCC2D816" w:tentative="1">
      <w:start w:val="1"/>
      <w:numFmt w:val="bullet"/>
      <w:lvlText w:val="o"/>
      <w:lvlJc w:val="left"/>
      <w:pPr>
        <w:ind w:left="6108" w:hanging="360"/>
      </w:pPr>
      <w:rPr>
        <w:rFonts w:ascii="Courier New" w:hAnsi="Courier New" w:cs="Courier New" w:hint="default"/>
      </w:rPr>
    </w:lvl>
    <w:lvl w:ilvl="8" w:tplc="7D443EC2" w:tentative="1">
      <w:start w:val="1"/>
      <w:numFmt w:val="bullet"/>
      <w:lvlText w:val=""/>
      <w:lvlJc w:val="left"/>
      <w:pPr>
        <w:ind w:left="6828" w:hanging="360"/>
      </w:pPr>
      <w:rPr>
        <w:rFonts w:ascii="Wingdings" w:hAnsi="Wingdings" w:hint="default"/>
      </w:rPr>
    </w:lvl>
  </w:abstractNum>
  <w:abstractNum w:abstractNumId="7" w15:restartNumberingAfterBreak="0">
    <w:nsid w:val="593474FB"/>
    <w:multiLevelType w:val="hybridMultilevel"/>
    <w:tmpl w:val="20FE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59596C"/>
    <w:multiLevelType w:val="hybridMultilevel"/>
    <w:tmpl w:val="9E3043E8"/>
    <w:lvl w:ilvl="0" w:tplc="04090003">
      <w:start w:val="1"/>
      <w:numFmt w:val="bullet"/>
      <w:lvlText w:val="o"/>
      <w:lvlJc w:val="left"/>
      <w:pPr>
        <w:ind w:left="1068" w:hanging="360"/>
      </w:pPr>
      <w:rPr>
        <w:rFonts w:ascii="Courier New" w:hAnsi="Courier New" w:cs="Courier New" w:hint="default"/>
      </w:rPr>
    </w:lvl>
    <w:lvl w:ilvl="1" w:tplc="FE746CF0">
      <w:start w:val="1"/>
      <w:numFmt w:val="bullet"/>
      <w:lvlText w:val="o"/>
      <w:lvlJc w:val="left"/>
      <w:pPr>
        <w:ind w:left="1788" w:hanging="360"/>
      </w:pPr>
      <w:rPr>
        <w:rFonts w:ascii="Courier New" w:hAnsi="Courier New" w:cs="Courier New" w:hint="default"/>
      </w:rPr>
    </w:lvl>
    <w:lvl w:ilvl="2" w:tplc="BE9AA776" w:tentative="1">
      <w:start w:val="1"/>
      <w:numFmt w:val="bullet"/>
      <w:lvlText w:val=""/>
      <w:lvlJc w:val="left"/>
      <w:pPr>
        <w:ind w:left="2508" w:hanging="360"/>
      </w:pPr>
      <w:rPr>
        <w:rFonts w:ascii="Wingdings" w:hAnsi="Wingdings" w:hint="default"/>
      </w:rPr>
    </w:lvl>
    <w:lvl w:ilvl="3" w:tplc="DECA98A0" w:tentative="1">
      <w:start w:val="1"/>
      <w:numFmt w:val="bullet"/>
      <w:lvlText w:val=""/>
      <w:lvlJc w:val="left"/>
      <w:pPr>
        <w:ind w:left="3228" w:hanging="360"/>
      </w:pPr>
      <w:rPr>
        <w:rFonts w:ascii="Symbol" w:hAnsi="Symbol" w:hint="default"/>
      </w:rPr>
    </w:lvl>
    <w:lvl w:ilvl="4" w:tplc="D102DF44" w:tentative="1">
      <w:start w:val="1"/>
      <w:numFmt w:val="bullet"/>
      <w:lvlText w:val="o"/>
      <w:lvlJc w:val="left"/>
      <w:pPr>
        <w:ind w:left="3948" w:hanging="360"/>
      </w:pPr>
      <w:rPr>
        <w:rFonts w:ascii="Courier New" w:hAnsi="Courier New" w:cs="Courier New" w:hint="default"/>
      </w:rPr>
    </w:lvl>
    <w:lvl w:ilvl="5" w:tplc="E13A13BA" w:tentative="1">
      <w:start w:val="1"/>
      <w:numFmt w:val="bullet"/>
      <w:lvlText w:val=""/>
      <w:lvlJc w:val="left"/>
      <w:pPr>
        <w:ind w:left="4668" w:hanging="360"/>
      </w:pPr>
      <w:rPr>
        <w:rFonts w:ascii="Wingdings" w:hAnsi="Wingdings" w:hint="default"/>
      </w:rPr>
    </w:lvl>
    <w:lvl w:ilvl="6" w:tplc="393876E0" w:tentative="1">
      <w:start w:val="1"/>
      <w:numFmt w:val="bullet"/>
      <w:lvlText w:val=""/>
      <w:lvlJc w:val="left"/>
      <w:pPr>
        <w:ind w:left="5388" w:hanging="360"/>
      </w:pPr>
      <w:rPr>
        <w:rFonts w:ascii="Symbol" w:hAnsi="Symbol" w:hint="default"/>
      </w:rPr>
    </w:lvl>
    <w:lvl w:ilvl="7" w:tplc="CCC2D816" w:tentative="1">
      <w:start w:val="1"/>
      <w:numFmt w:val="bullet"/>
      <w:lvlText w:val="o"/>
      <w:lvlJc w:val="left"/>
      <w:pPr>
        <w:ind w:left="6108" w:hanging="360"/>
      </w:pPr>
      <w:rPr>
        <w:rFonts w:ascii="Courier New" w:hAnsi="Courier New" w:cs="Courier New" w:hint="default"/>
      </w:rPr>
    </w:lvl>
    <w:lvl w:ilvl="8" w:tplc="7D443EC2" w:tentative="1">
      <w:start w:val="1"/>
      <w:numFmt w:val="bullet"/>
      <w:lvlText w:val=""/>
      <w:lvlJc w:val="left"/>
      <w:pPr>
        <w:ind w:left="6828" w:hanging="360"/>
      </w:pPr>
      <w:rPr>
        <w:rFonts w:ascii="Wingdings" w:hAnsi="Wingdings" w:hint="default"/>
      </w:rPr>
    </w:lvl>
  </w:abstractNum>
  <w:abstractNum w:abstractNumId="9" w15:restartNumberingAfterBreak="0">
    <w:nsid w:val="65177169"/>
    <w:multiLevelType w:val="hybridMultilevel"/>
    <w:tmpl w:val="463AA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151D62"/>
    <w:multiLevelType w:val="hybridMultilevel"/>
    <w:tmpl w:val="E2F4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A45276"/>
    <w:multiLevelType w:val="hybridMultilevel"/>
    <w:tmpl w:val="9E9E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A6B29"/>
    <w:multiLevelType w:val="hybridMultilevel"/>
    <w:tmpl w:val="C9B24EEA"/>
    <w:lvl w:ilvl="0" w:tplc="04090003">
      <w:start w:val="1"/>
      <w:numFmt w:val="bullet"/>
      <w:lvlText w:val="o"/>
      <w:lvlJc w:val="left"/>
      <w:pPr>
        <w:ind w:left="1068" w:hanging="360"/>
      </w:pPr>
      <w:rPr>
        <w:rFonts w:ascii="Courier New" w:hAnsi="Courier New" w:cs="Courier New" w:hint="default"/>
      </w:rPr>
    </w:lvl>
    <w:lvl w:ilvl="1" w:tplc="C8D88598" w:tentative="1">
      <w:start w:val="1"/>
      <w:numFmt w:val="bullet"/>
      <w:lvlText w:val="o"/>
      <w:lvlJc w:val="left"/>
      <w:pPr>
        <w:ind w:left="1788" w:hanging="360"/>
      </w:pPr>
      <w:rPr>
        <w:rFonts w:ascii="Courier New" w:hAnsi="Courier New" w:cs="Courier New" w:hint="default"/>
      </w:rPr>
    </w:lvl>
    <w:lvl w:ilvl="2" w:tplc="AD6C925A" w:tentative="1">
      <w:start w:val="1"/>
      <w:numFmt w:val="bullet"/>
      <w:lvlText w:val=""/>
      <w:lvlJc w:val="left"/>
      <w:pPr>
        <w:ind w:left="2508" w:hanging="360"/>
      </w:pPr>
      <w:rPr>
        <w:rFonts w:ascii="Wingdings" w:hAnsi="Wingdings" w:hint="default"/>
      </w:rPr>
    </w:lvl>
    <w:lvl w:ilvl="3" w:tplc="210E5FA8" w:tentative="1">
      <w:start w:val="1"/>
      <w:numFmt w:val="bullet"/>
      <w:lvlText w:val=""/>
      <w:lvlJc w:val="left"/>
      <w:pPr>
        <w:ind w:left="3228" w:hanging="360"/>
      </w:pPr>
      <w:rPr>
        <w:rFonts w:ascii="Symbol" w:hAnsi="Symbol" w:hint="default"/>
      </w:rPr>
    </w:lvl>
    <w:lvl w:ilvl="4" w:tplc="4DD8E1E8" w:tentative="1">
      <w:start w:val="1"/>
      <w:numFmt w:val="bullet"/>
      <w:lvlText w:val="o"/>
      <w:lvlJc w:val="left"/>
      <w:pPr>
        <w:ind w:left="3948" w:hanging="360"/>
      </w:pPr>
      <w:rPr>
        <w:rFonts w:ascii="Courier New" w:hAnsi="Courier New" w:cs="Courier New" w:hint="default"/>
      </w:rPr>
    </w:lvl>
    <w:lvl w:ilvl="5" w:tplc="3DD81B0E" w:tentative="1">
      <w:start w:val="1"/>
      <w:numFmt w:val="bullet"/>
      <w:lvlText w:val=""/>
      <w:lvlJc w:val="left"/>
      <w:pPr>
        <w:ind w:left="4668" w:hanging="360"/>
      </w:pPr>
      <w:rPr>
        <w:rFonts w:ascii="Wingdings" w:hAnsi="Wingdings" w:hint="default"/>
      </w:rPr>
    </w:lvl>
    <w:lvl w:ilvl="6" w:tplc="59FC7598" w:tentative="1">
      <w:start w:val="1"/>
      <w:numFmt w:val="bullet"/>
      <w:lvlText w:val=""/>
      <w:lvlJc w:val="left"/>
      <w:pPr>
        <w:ind w:left="5388" w:hanging="360"/>
      </w:pPr>
      <w:rPr>
        <w:rFonts w:ascii="Symbol" w:hAnsi="Symbol" w:hint="default"/>
      </w:rPr>
    </w:lvl>
    <w:lvl w:ilvl="7" w:tplc="D236DBEA" w:tentative="1">
      <w:start w:val="1"/>
      <w:numFmt w:val="bullet"/>
      <w:lvlText w:val="o"/>
      <w:lvlJc w:val="left"/>
      <w:pPr>
        <w:ind w:left="6108" w:hanging="360"/>
      </w:pPr>
      <w:rPr>
        <w:rFonts w:ascii="Courier New" w:hAnsi="Courier New" w:cs="Courier New" w:hint="default"/>
      </w:rPr>
    </w:lvl>
    <w:lvl w:ilvl="8" w:tplc="33661D42" w:tentative="1">
      <w:start w:val="1"/>
      <w:numFmt w:val="bullet"/>
      <w:lvlText w:val=""/>
      <w:lvlJc w:val="left"/>
      <w:pPr>
        <w:ind w:left="6828" w:hanging="360"/>
      </w:pPr>
      <w:rPr>
        <w:rFonts w:ascii="Wingdings" w:hAnsi="Wingdings" w:hint="default"/>
      </w:rPr>
    </w:lvl>
  </w:abstractNum>
  <w:abstractNum w:abstractNumId="13" w15:restartNumberingAfterBreak="0">
    <w:nsid w:val="7C1F1542"/>
    <w:multiLevelType w:val="hybridMultilevel"/>
    <w:tmpl w:val="6BDC34A4"/>
    <w:lvl w:ilvl="0" w:tplc="06E4B012">
      <w:start w:val="1"/>
      <w:numFmt w:val="bullet"/>
      <w:lvlText w:val=""/>
      <w:lvlJc w:val="left"/>
      <w:pPr>
        <w:ind w:left="1068" w:hanging="360"/>
      </w:pPr>
      <w:rPr>
        <w:rFonts w:ascii="Symbol" w:hAnsi="Symbol" w:hint="default"/>
      </w:rPr>
    </w:lvl>
    <w:lvl w:ilvl="1" w:tplc="5186D25A" w:tentative="1">
      <w:start w:val="1"/>
      <w:numFmt w:val="bullet"/>
      <w:lvlText w:val="o"/>
      <w:lvlJc w:val="left"/>
      <w:pPr>
        <w:ind w:left="1788" w:hanging="360"/>
      </w:pPr>
      <w:rPr>
        <w:rFonts w:ascii="Courier New" w:hAnsi="Courier New" w:cs="Courier New" w:hint="default"/>
      </w:rPr>
    </w:lvl>
    <w:lvl w:ilvl="2" w:tplc="44E0B57E" w:tentative="1">
      <w:start w:val="1"/>
      <w:numFmt w:val="bullet"/>
      <w:lvlText w:val=""/>
      <w:lvlJc w:val="left"/>
      <w:pPr>
        <w:ind w:left="2508" w:hanging="360"/>
      </w:pPr>
      <w:rPr>
        <w:rFonts w:ascii="Wingdings" w:hAnsi="Wingdings" w:hint="default"/>
      </w:rPr>
    </w:lvl>
    <w:lvl w:ilvl="3" w:tplc="3AAE9868" w:tentative="1">
      <w:start w:val="1"/>
      <w:numFmt w:val="bullet"/>
      <w:lvlText w:val=""/>
      <w:lvlJc w:val="left"/>
      <w:pPr>
        <w:ind w:left="3228" w:hanging="360"/>
      </w:pPr>
      <w:rPr>
        <w:rFonts w:ascii="Symbol" w:hAnsi="Symbol" w:hint="default"/>
      </w:rPr>
    </w:lvl>
    <w:lvl w:ilvl="4" w:tplc="64044D20" w:tentative="1">
      <w:start w:val="1"/>
      <w:numFmt w:val="bullet"/>
      <w:lvlText w:val="o"/>
      <w:lvlJc w:val="left"/>
      <w:pPr>
        <w:ind w:left="3948" w:hanging="360"/>
      </w:pPr>
      <w:rPr>
        <w:rFonts w:ascii="Courier New" w:hAnsi="Courier New" w:cs="Courier New" w:hint="default"/>
      </w:rPr>
    </w:lvl>
    <w:lvl w:ilvl="5" w:tplc="38822268" w:tentative="1">
      <w:start w:val="1"/>
      <w:numFmt w:val="bullet"/>
      <w:lvlText w:val=""/>
      <w:lvlJc w:val="left"/>
      <w:pPr>
        <w:ind w:left="4668" w:hanging="360"/>
      </w:pPr>
      <w:rPr>
        <w:rFonts w:ascii="Wingdings" w:hAnsi="Wingdings" w:hint="default"/>
      </w:rPr>
    </w:lvl>
    <w:lvl w:ilvl="6" w:tplc="7C649292" w:tentative="1">
      <w:start w:val="1"/>
      <w:numFmt w:val="bullet"/>
      <w:lvlText w:val=""/>
      <w:lvlJc w:val="left"/>
      <w:pPr>
        <w:ind w:left="5388" w:hanging="360"/>
      </w:pPr>
      <w:rPr>
        <w:rFonts w:ascii="Symbol" w:hAnsi="Symbol" w:hint="default"/>
      </w:rPr>
    </w:lvl>
    <w:lvl w:ilvl="7" w:tplc="5C8264E2" w:tentative="1">
      <w:start w:val="1"/>
      <w:numFmt w:val="bullet"/>
      <w:lvlText w:val="o"/>
      <w:lvlJc w:val="left"/>
      <w:pPr>
        <w:ind w:left="6108" w:hanging="360"/>
      </w:pPr>
      <w:rPr>
        <w:rFonts w:ascii="Courier New" w:hAnsi="Courier New" w:cs="Courier New" w:hint="default"/>
      </w:rPr>
    </w:lvl>
    <w:lvl w:ilvl="8" w:tplc="AE601D16" w:tentative="1">
      <w:start w:val="1"/>
      <w:numFmt w:val="bullet"/>
      <w:lvlText w:val=""/>
      <w:lvlJc w:val="left"/>
      <w:pPr>
        <w:ind w:left="6828" w:hanging="360"/>
      </w:pPr>
      <w:rPr>
        <w:rFonts w:ascii="Wingdings" w:hAnsi="Wingdings" w:hint="default"/>
      </w:rPr>
    </w:lvl>
  </w:abstractNum>
  <w:num w:numId="1">
    <w:abstractNumId w:val="11"/>
  </w:num>
  <w:num w:numId="2">
    <w:abstractNumId w:val="1"/>
  </w:num>
  <w:num w:numId="3">
    <w:abstractNumId w:val="13"/>
  </w:num>
  <w:num w:numId="4">
    <w:abstractNumId w:val="5"/>
  </w:num>
  <w:num w:numId="5">
    <w:abstractNumId w:val="6"/>
  </w:num>
  <w:num w:numId="6">
    <w:abstractNumId w:val="0"/>
  </w:num>
  <w:num w:numId="7">
    <w:abstractNumId w:val="3"/>
  </w:num>
  <w:num w:numId="8">
    <w:abstractNumId w:val="9"/>
  </w:num>
  <w:num w:numId="9">
    <w:abstractNumId w:val="2"/>
  </w:num>
  <w:num w:numId="10">
    <w:abstractNumId w:val="12"/>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142"/>
    <w:rsid w:val="00045A84"/>
    <w:rsid w:val="000A351C"/>
    <w:rsid w:val="00356B5D"/>
    <w:rsid w:val="00436E02"/>
    <w:rsid w:val="0071355B"/>
    <w:rsid w:val="00845F1A"/>
    <w:rsid w:val="009643EE"/>
    <w:rsid w:val="00987397"/>
    <w:rsid w:val="00AB040A"/>
    <w:rsid w:val="00C460B5"/>
    <w:rsid w:val="00E24142"/>
    <w:rsid w:val="00E6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4DEF"/>
  <w15:chartTrackingRefBased/>
  <w15:docId w15:val="{ED415CFE-F8A5-4637-8FC3-64AD2CE7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1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4142"/>
    <w:rPr>
      <w:b/>
      <w:bCs/>
    </w:rPr>
  </w:style>
  <w:style w:type="paragraph" w:styleId="NormalWeb">
    <w:name w:val="Normal (Web)"/>
    <w:basedOn w:val="Normal"/>
    <w:uiPriority w:val="99"/>
    <w:unhideWhenUsed/>
    <w:rsid w:val="009643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43EE"/>
    <w:pPr>
      <w:ind w:left="720"/>
      <w:contextualSpacing/>
    </w:pPr>
  </w:style>
  <w:style w:type="character" w:styleId="CommentReference">
    <w:name w:val="annotation reference"/>
    <w:basedOn w:val="DefaultParagraphFont"/>
    <w:uiPriority w:val="99"/>
    <w:semiHidden/>
    <w:unhideWhenUsed/>
    <w:rsid w:val="0071355B"/>
    <w:rPr>
      <w:sz w:val="16"/>
      <w:szCs w:val="16"/>
    </w:rPr>
  </w:style>
  <w:style w:type="paragraph" w:styleId="CommentText">
    <w:name w:val="annotation text"/>
    <w:basedOn w:val="Normal"/>
    <w:link w:val="CommentTextChar"/>
    <w:uiPriority w:val="99"/>
    <w:semiHidden/>
    <w:unhideWhenUsed/>
    <w:rsid w:val="0071355B"/>
    <w:pPr>
      <w:spacing w:line="240" w:lineRule="auto"/>
    </w:pPr>
    <w:rPr>
      <w:sz w:val="20"/>
      <w:szCs w:val="20"/>
    </w:rPr>
  </w:style>
  <w:style w:type="character" w:customStyle="1" w:styleId="CommentTextChar">
    <w:name w:val="Comment Text Char"/>
    <w:basedOn w:val="DefaultParagraphFont"/>
    <w:link w:val="CommentText"/>
    <w:uiPriority w:val="99"/>
    <w:semiHidden/>
    <w:rsid w:val="0071355B"/>
    <w:rPr>
      <w:sz w:val="20"/>
      <w:szCs w:val="20"/>
    </w:rPr>
  </w:style>
  <w:style w:type="paragraph" w:styleId="CommentSubject">
    <w:name w:val="annotation subject"/>
    <w:basedOn w:val="CommentText"/>
    <w:next w:val="CommentText"/>
    <w:link w:val="CommentSubjectChar"/>
    <w:uiPriority w:val="99"/>
    <w:semiHidden/>
    <w:unhideWhenUsed/>
    <w:rsid w:val="0071355B"/>
    <w:rPr>
      <w:b/>
      <w:bCs/>
    </w:rPr>
  </w:style>
  <w:style w:type="character" w:customStyle="1" w:styleId="CommentSubjectChar">
    <w:name w:val="Comment Subject Char"/>
    <w:basedOn w:val="CommentTextChar"/>
    <w:link w:val="CommentSubject"/>
    <w:uiPriority w:val="99"/>
    <w:semiHidden/>
    <w:rsid w:val="0071355B"/>
    <w:rPr>
      <w:b/>
      <w:bCs/>
      <w:sz w:val="20"/>
      <w:szCs w:val="20"/>
    </w:rPr>
  </w:style>
  <w:style w:type="paragraph" w:styleId="BalloonText">
    <w:name w:val="Balloon Text"/>
    <w:basedOn w:val="Normal"/>
    <w:link w:val="BalloonTextChar"/>
    <w:uiPriority w:val="99"/>
    <w:semiHidden/>
    <w:unhideWhenUsed/>
    <w:rsid w:val="00713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5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Gomes</dc:creator>
  <cp:keywords/>
  <dc:description/>
  <cp:lastModifiedBy>Elizabeth Bacon</cp:lastModifiedBy>
  <cp:revision>2</cp:revision>
  <dcterms:created xsi:type="dcterms:W3CDTF">2017-10-26T14:21:00Z</dcterms:created>
  <dcterms:modified xsi:type="dcterms:W3CDTF">2017-10-26T14:21:00Z</dcterms:modified>
</cp:coreProperties>
</file>