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E7BAB" w14:textId="77777777" w:rsidR="00395433" w:rsidRDefault="008074AD" w:rsidP="00395433">
      <w:r w:rsidRPr="008074AD">
        <w:rPr>
          <w:u w:val="single"/>
        </w:rPr>
        <w:t>Approach:</w:t>
      </w:r>
      <w:r>
        <w:t xml:space="preserve"> As detailed in </w:t>
      </w:r>
      <w:hyperlink r:id="rId7" w:history="1">
        <w:r w:rsidRPr="008074AD">
          <w:rPr>
            <w:rStyle w:val="Hyperlink"/>
          </w:rPr>
          <w:t>this proposal</w:t>
        </w:r>
      </w:hyperlink>
      <w:r>
        <w:t>, s</w:t>
      </w:r>
      <w:r w:rsidR="00755669">
        <w:t xml:space="preserve">everal small teams have now been formed to </w:t>
      </w:r>
      <w:r w:rsidR="00DD174F">
        <w:t xml:space="preserve">collect, </w:t>
      </w:r>
      <w:r w:rsidR="0070656B">
        <w:t xml:space="preserve">consolidate, </w:t>
      </w:r>
      <w:r w:rsidR="00DD174F">
        <w:t xml:space="preserve">concisely summarize, and </w:t>
      </w:r>
      <w:r w:rsidR="0070656B">
        <w:t xml:space="preserve">then </w:t>
      </w:r>
      <w:r w:rsidR="00DD174F">
        <w:t xml:space="preserve">present </w:t>
      </w:r>
      <w:r w:rsidR="00395433" w:rsidRPr="00395433">
        <w:t>inputs</w:t>
      </w:r>
      <w:r w:rsidR="00395433">
        <w:t xml:space="preserve"> and information</w:t>
      </w:r>
      <w:r w:rsidR="004966BF">
        <w:t xml:space="preserve"> </w:t>
      </w:r>
      <w:r w:rsidR="004966BF" w:rsidRPr="00395433">
        <w:t>to</w:t>
      </w:r>
      <w:r w:rsidR="00395433">
        <w:t xml:space="preserve"> help educate</w:t>
      </w:r>
      <w:r w:rsidR="00395433" w:rsidRPr="00395433">
        <w:t xml:space="preserve"> the full WG</w:t>
      </w:r>
      <w:r w:rsidR="00755669">
        <w:t xml:space="preserve"> and inform finalization of the RDS PDP </w:t>
      </w:r>
      <w:r>
        <w:t xml:space="preserve">WG </w:t>
      </w:r>
      <w:r w:rsidR="00755669">
        <w:t>workplan. The small teams are</w:t>
      </w:r>
      <w:r w:rsidR="00DD174F">
        <w:t>:</w:t>
      </w:r>
    </w:p>
    <w:p w14:paraId="0F7B2D16" w14:textId="77777777" w:rsidR="008074AD" w:rsidRDefault="00331D53" w:rsidP="0070656B">
      <w:hyperlink r:id="rId8" w:history="1">
        <w:r w:rsidR="00755669" w:rsidRPr="00755669">
          <w:t>gnso-rds-pdp-purpose@icann.org</w:t>
        </w:r>
      </w:hyperlink>
      <w:r w:rsidR="00755669">
        <w:tab/>
      </w:r>
      <w:r w:rsidR="00755669" w:rsidRPr="00755669">
        <w:t>Coordinated by Susan</w:t>
      </w:r>
      <w:r w:rsidR="00755669" w:rsidRPr="00755669">
        <w:br/>
      </w:r>
      <w:hyperlink r:id="rId9" w:history="1">
        <w:r w:rsidR="00755669" w:rsidRPr="00755669">
          <w:t>gnso-rds-pdp-data@icann.org</w:t>
        </w:r>
      </w:hyperlink>
      <w:r w:rsidR="00755669" w:rsidRPr="00755669">
        <w:t> </w:t>
      </w:r>
      <w:r w:rsidR="00755669">
        <w:tab/>
      </w:r>
      <w:r w:rsidR="00755669">
        <w:tab/>
      </w:r>
      <w:r w:rsidR="00755669" w:rsidRPr="00755669">
        <w:t>Coordinated by Michele</w:t>
      </w:r>
      <w:r w:rsidR="009427A0">
        <w:tab/>
      </w:r>
      <w:r w:rsidR="009427A0">
        <w:tab/>
        <w:t xml:space="preserve">&gt;&gt; </w:t>
      </w:r>
      <w:r w:rsidR="009427A0" w:rsidRPr="00CE4028">
        <w:rPr>
          <w:b/>
        </w:rPr>
        <w:t xml:space="preserve">THIS </w:t>
      </w:r>
      <w:r w:rsidR="009427A0">
        <w:rPr>
          <w:b/>
        </w:rPr>
        <w:t xml:space="preserve">SMALL </w:t>
      </w:r>
      <w:r w:rsidR="009427A0" w:rsidRPr="00CE4028">
        <w:rPr>
          <w:b/>
        </w:rPr>
        <w:t>TEAM</w:t>
      </w:r>
      <w:r w:rsidR="009427A0">
        <w:rPr>
          <w:b/>
        </w:rPr>
        <w:t xml:space="preserve"> &lt;&lt;</w:t>
      </w:r>
      <w:r w:rsidR="00755669" w:rsidRPr="00755669">
        <w:br/>
      </w:r>
      <w:hyperlink r:id="rId10" w:history="1">
        <w:r w:rsidR="00755669" w:rsidRPr="00755669">
          <w:t>gnso-rds-pdp-privacy@icann.org</w:t>
        </w:r>
      </w:hyperlink>
      <w:r w:rsidR="00755669" w:rsidRPr="00755669">
        <w:t> </w:t>
      </w:r>
      <w:r w:rsidR="00755669">
        <w:tab/>
      </w:r>
      <w:r w:rsidR="00755669" w:rsidRPr="00755669">
        <w:t>Coordinated by David</w:t>
      </w:r>
      <w:r w:rsidR="00755669" w:rsidRPr="00755669">
        <w:br/>
      </w:r>
      <w:r w:rsidR="00755669" w:rsidRPr="00755669">
        <w:br/>
      </w:r>
      <w:r w:rsidR="008074AD">
        <w:rPr>
          <w:u w:val="single"/>
        </w:rPr>
        <w:t>Method</w:t>
      </w:r>
      <w:r w:rsidR="008074AD" w:rsidRPr="008074AD">
        <w:rPr>
          <w:u w:val="single"/>
        </w:rPr>
        <w:t xml:space="preserve"> and Deliverable:</w:t>
      </w:r>
      <w:r w:rsidR="008074AD">
        <w:t xml:space="preserve"> </w:t>
      </w:r>
      <w:r w:rsidR="00755669" w:rsidRPr="00755669">
        <w:t xml:space="preserve">Each team </w:t>
      </w:r>
      <w:r w:rsidR="00755669">
        <w:t xml:space="preserve">is has been tasked with </w:t>
      </w:r>
      <w:r w:rsidR="00755669" w:rsidRPr="00755669">
        <w:t>focus</w:t>
      </w:r>
      <w:r w:rsidR="00755669">
        <w:t>ing</w:t>
      </w:r>
      <w:r w:rsidR="00755669" w:rsidRPr="00755669">
        <w:t xml:space="preserve"> on</w:t>
      </w:r>
      <w:r w:rsidR="00755669">
        <w:t xml:space="preserve"> one of the following charter questions,</w:t>
      </w:r>
      <w:r w:rsidR="00755669" w:rsidRPr="00755669">
        <w:t xml:space="preserve"> </w:t>
      </w:r>
      <w:r w:rsidR="008074AD">
        <w:t>dialoging primarily via</w:t>
      </w:r>
      <w:r w:rsidR="00755669">
        <w:t xml:space="preserve"> email </w:t>
      </w:r>
      <w:r w:rsidR="008074AD">
        <w:t xml:space="preserve">over a period of ~2 weeks, </w:t>
      </w:r>
      <w:r w:rsidR="00755669" w:rsidRPr="00484A9A">
        <w:t>to</w:t>
      </w:r>
      <w:r w:rsidR="00484A9A" w:rsidRPr="00484A9A">
        <w:rPr>
          <w:b/>
        </w:rPr>
        <w:t xml:space="preserve"> concisely summarize available inputs and relevant background information</w:t>
      </w:r>
      <w:r w:rsidR="00755669" w:rsidRPr="00755669">
        <w:t>:</w:t>
      </w:r>
      <w:r w:rsidR="00755669" w:rsidRPr="00755669">
        <w:br/>
      </w:r>
      <w:r w:rsidR="00755669" w:rsidRPr="00755669">
        <w:br/>
      </w:r>
      <w:r w:rsidR="00755669" w:rsidRPr="008074AD">
        <w:rPr>
          <w:b/>
        </w:rPr>
        <w:t>Users/Purposes:</w:t>
      </w:r>
      <w:r w:rsidR="00755669" w:rsidRPr="00755669">
        <w:t xml:space="preserve"> Who should have access to gTLD registration data and why (for what purposes)?</w:t>
      </w:r>
      <w:r w:rsidR="00755669" w:rsidRPr="00755669">
        <w:br/>
      </w:r>
      <w:r w:rsidR="00755669" w:rsidRPr="008074AD">
        <w:rPr>
          <w:b/>
        </w:rPr>
        <w:t>Data Elements:</w:t>
      </w:r>
      <w:r w:rsidR="00755669" w:rsidRPr="00755669">
        <w:t xml:space="preserve"> What data should be collected, stored, and disclosed?</w:t>
      </w:r>
      <w:r w:rsidR="00755669" w:rsidRPr="00755669">
        <w:br/>
      </w:r>
      <w:r w:rsidR="00755669" w:rsidRPr="008074AD">
        <w:rPr>
          <w:b/>
        </w:rPr>
        <w:t>Privacy:</w:t>
      </w:r>
      <w:r w:rsidR="00755669" w:rsidRPr="00755669">
        <w:t xml:space="preserve"> What steps are needed to protect data and privacy?</w:t>
      </w:r>
    </w:p>
    <w:p w14:paraId="037D4FEE" w14:textId="77777777" w:rsidR="00DD174F" w:rsidRDefault="00DD174F" w:rsidP="0070656B">
      <w:r>
        <w:t xml:space="preserve">Upon completion, </w:t>
      </w:r>
      <w:r w:rsidR="008074AD">
        <w:t xml:space="preserve">each team is expected to present its </w:t>
      </w:r>
      <w:r w:rsidR="00395433" w:rsidRPr="00395433">
        <w:t>summar</w:t>
      </w:r>
      <w:r w:rsidR="008074AD">
        <w:t>y</w:t>
      </w:r>
      <w:r w:rsidR="0070656B">
        <w:t xml:space="preserve"> </w:t>
      </w:r>
      <w:r w:rsidR="00395433" w:rsidRPr="00395433">
        <w:t xml:space="preserve">to the full WG </w:t>
      </w:r>
      <w:r>
        <w:t xml:space="preserve">to help educate everyone about past work, available </w:t>
      </w:r>
      <w:r w:rsidR="0070656B">
        <w:t xml:space="preserve">input </w:t>
      </w:r>
      <w:r>
        <w:t>documents, and other pertinent information relevant to each question, such as dependencies between questions which may need to be factored into the work plan.</w:t>
      </w:r>
    </w:p>
    <w:p w14:paraId="79701401" w14:textId="77777777" w:rsidR="0058779D" w:rsidRDefault="008074AD">
      <w:r w:rsidRPr="00B66A46">
        <w:rPr>
          <w:u w:val="single"/>
        </w:rPr>
        <w:t>Template:</w:t>
      </w:r>
      <w:r>
        <w:t xml:space="preserve"> As these small teams are expected to summarize questions in parallel, </w:t>
      </w:r>
      <w:r w:rsidR="0058779D">
        <w:t xml:space="preserve">the PDP WG leadership team agreed that </w:t>
      </w:r>
      <w:r>
        <w:t xml:space="preserve">it </w:t>
      </w:r>
      <w:r w:rsidR="0058779D">
        <w:t>could</w:t>
      </w:r>
      <w:r>
        <w:t xml:space="preserve"> be helpful to provide </w:t>
      </w:r>
      <w:r w:rsidR="00B66A46">
        <w:t>all teams with a common template to flesh out when producing their deliverable</w:t>
      </w:r>
      <w:r w:rsidR="0058779D">
        <w:t>s</w:t>
      </w:r>
      <w:r w:rsidR="00B66A46">
        <w:t>. Th</w:t>
      </w:r>
      <w:r w:rsidR="0058779D">
        <w:t>e</w:t>
      </w:r>
      <w:r w:rsidR="00B66A46">
        <w:t xml:space="preserve"> </w:t>
      </w:r>
      <w:r w:rsidR="0058779D">
        <w:t xml:space="preserve">attached </w:t>
      </w:r>
      <w:r w:rsidR="00B66A46">
        <w:t xml:space="preserve">template is not intended to be limiting but rather to provide a starting point while focusing teams on expected minimum outputs. </w:t>
      </w:r>
      <w:r w:rsidR="0058779D">
        <w:t xml:space="preserve">It is hoped that this </w:t>
      </w:r>
      <w:r w:rsidR="00B66A46">
        <w:t xml:space="preserve">template </w:t>
      </w:r>
      <w:r w:rsidR="0058779D">
        <w:t>will</w:t>
      </w:r>
      <w:r w:rsidR="00B66A46">
        <w:t xml:space="preserve"> help </w:t>
      </w:r>
      <w:r w:rsidR="0058779D">
        <w:t xml:space="preserve">guide </w:t>
      </w:r>
      <w:r w:rsidR="00B66A46">
        <w:t>team</w:t>
      </w:r>
      <w:r w:rsidR="0058779D">
        <w:t>s</w:t>
      </w:r>
      <w:r w:rsidR="00B66A46">
        <w:t xml:space="preserve"> towards producing more consistent and timely deliverables and away from analysis and deliberation expected to occur at the full WG level after this preliminary task is completed and the work plan has been finalized.</w:t>
      </w:r>
      <w:r w:rsidR="00484A9A" w:rsidRPr="00484A9A">
        <w:t xml:space="preserve"> </w:t>
      </w:r>
      <w:r w:rsidR="0058779D">
        <w:t xml:space="preserve">(Note that these small </w:t>
      </w:r>
      <w:r w:rsidR="00484A9A">
        <w:t>teams are NOT tasked with answering the questions; that will be done later by the full WG.)</w:t>
      </w:r>
    </w:p>
    <w:p w14:paraId="5BBC738E" w14:textId="77777777" w:rsidR="0058779D" w:rsidRDefault="0058779D">
      <w:r>
        <w:br w:type="page"/>
      </w:r>
    </w:p>
    <w:p w14:paraId="67A9FEE7" w14:textId="77777777" w:rsidR="004967BF" w:rsidRPr="004967BF" w:rsidRDefault="001605AB" w:rsidP="00395433">
      <w:pPr>
        <w:rPr>
          <w:i/>
        </w:rPr>
      </w:pPr>
      <w:r w:rsidRPr="00F50EC3">
        <w:rPr>
          <w:b/>
          <w:u w:val="single"/>
        </w:rPr>
        <w:lastRenderedPageBreak/>
        <w:t xml:space="preserve">Question, as stated in the Charter: </w:t>
      </w:r>
      <w:r w:rsidR="00F935E0" w:rsidRPr="00F50EC3">
        <w:rPr>
          <w:b/>
          <w:u w:val="single"/>
        </w:rPr>
        <w:br/>
      </w:r>
      <w:r w:rsidRPr="00136FEF">
        <w:rPr>
          <w:b/>
        </w:rPr>
        <w:t>Data Elements:</w:t>
      </w:r>
      <w:r w:rsidRPr="00136FEF">
        <w:t xml:space="preserve"> What data should be collected, stored, and disclosed?</w:t>
      </w:r>
      <w:r w:rsidR="00136FEF" w:rsidRPr="00136FEF">
        <w:br/>
      </w:r>
      <w:r w:rsidRPr="001605AB">
        <w:rPr>
          <w:i/>
        </w:rPr>
        <w:br/>
      </w:r>
      <w:bookmarkStart w:id="0" w:name="_GoBack"/>
      <w:r w:rsidR="004967BF" w:rsidRPr="00F50EC3">
        <w:rPr>
          <w:b/>
          <w:u w:val="single"/>
        </w:rPr>
        <w:t>Executive Summary of inputs relevant to this Question:</w:t>
      </w:r>
      <w:r w:rsidR="00F935E0" w:rsidRPr="00F50EC3">
        <w:rPr>
          <w:b/>
          <w:u w:val="single"/>
        </w:rPr>
        <w:br/>
      </w:r>
      <w:r w:rsidR="004967BF" w:rsidRPr="004967BF">
        <w:rPr>
          <w:i/>
        </w:rPr>
        <w:t>[</w:t>
      </w:r>
      <w:r w:rsidR="00A63A06">
        <w:rPr>
          <w:i/>
        </w:rPr>
        <w:t>A</w:t>
      </w:r>
      <w:r w:rsidR="004967BF" w:rsidRPr="004967BF">
        <w:rPr>
          <w:i/>
        </w:rPr>
        <w:t xml:space="preserve"> single paragraph</w:t>
      </w:r>
      <w:r w:rsidR="00A63A06">
        <w:rPr>
          <w:i/>
        </w:rPr>
        <w:t xml:space="preserve"> highlighting the most helpful</w:t>
      </w:r>
      <w:r w:rsidR="004967BF" w:rsidRPr="004967BF">
        <w:rPr>
          <w:i/>
        </w:rPr>
        <w:t xml:space="preserve"> inputs that th</w:t>
      </w:r>
      <w:r w:rsidR="00047B93">
        <w:rPr>
          <w:i/>
        </w:rPr>
        <w:t>is</w:t>
      </w:r>
      <w:r w:rsidR="004967BF" w:rsidRPr="004967BF">
        <w:rPr>
          <w:i/>
        </w:rPr>
        <w:t xml:space="preserve"> </w:t>
      </w:r>
      <w:r w:rsidR="00A63A06">
        <w:rPr>
          <w:i/>
        </w:rPr>
        <w:t xml:space="preserve">small team </w:t>
      </w:r>
      <w:r w:rsidR="00047B93">
        <w:rPr>
          <w:i/>
        </w:rPr>
        <w:t xml:space="preserve">found </w:t>
      </w:r>
      <w:r w:rsidR="00A63A06">
        <w:rPr>
          <w:i/>
        </w:rPr>
        <w:t>and summarized in its effort to</w:t>
      </w:r>
      <w:r w:rsidR="004967BF" w:rsidRPr="004967BF">
        <w:rPr>
          <w:i/>
        </w:rPr>
        <w:t xml:space="preserve"> educate the </w:t>
      </w:r>
      <w:r w:rsidR="00A63A06">
        <w:rPr>
          <w:i/>
        </w:rPr>
        <w:t xml:space="preserve">full </w:t>
      </w:r>
      <w:r w:rsidR="004967BF" w:rsidRPr="004967BF">
        <w:rPr>
          <w:i/>
        </w:rPr>
        <w:t>WG</w:t>
      </w:r>
      <w:r w:rsidR="00A63A06">
        <w:rPr>
          <w:i/>
        </w:rPr>
        <w:t xml:space="preserve"> to </w:t>
      </w:r>
      <w:r w:rsidR="00047B93">
        <w:rPr>
          <w:i/>
        </w:rPr>
        <w:t>finalize its work plan and prepare to analyze</w:t>
      </w:r>
      <w:r w:rsidR="00A63A06">
        <w:rPr>
          <w:i/>
        </w:rPr>
        <w:t xml:space="preserve"> this specific Question.</w:t>
      </w:r>
      <w:r w:rsidR="00F50EC3">
        <w:rPr>
          <w:i/>
        </w:rPr>
        <w:t xml:space="preserve"> Further description of each Question is available in this </w:t>
      </w:r>
      <w:hyperlink r:id="rId11" w:history="1">
        <w:r w:rsidR="00F50EC3" w:rsidRPr="00F50EC3">
          <w:rPr>
            <w:rStyle w:val="Hyperlink"/>
            <w:i/>
          </w:rPr>
          <w:t>mind map</w:t>
        </w:r>
      </w:hyperlink>
      <w:r w:rsidR="00F50EC3">
        <w:rPr>
          <w:i/>
        </w:rPr>
        <w:t xml:space="preserve"> and the </w:t>
      </w:r>
      <w:hyperlink r:id="rId12" w:history="1">
        <w:r w:rsidR="00F50EC3" w:rsidRPr="00F50EC3">
          <w:rPr>
            <w:rStyle w:val="Hyperlink"/>
            <w:i/>
          </w:rPr>
          <w:t>WG charter</w:t>
        </w:r>
      </w:hyperlink>
      <w:r w:rsidR="00F50EC3">
        <w:rPr>
          <w:i/>
        </w:rPr>
        <w:t>.</w:t>
      </w:r>
      <w:r w:rsidR="004967BF" w:rsidRPr="004967BF">
        <w:rPr>
          <w:i/>
        </w:rPr>
        <w:t>]</w:t>
      </w:r>
    </w:p>
    <w:bookmarkEnd w:id="0"/>
    <w:p w14:paraId="7FA4C878" w14:textId="77777777" w:rsidR="00395433" w:rsidRPr="004967BF" w:rsidRDefault="001605AB" w:rsidP="00395433">
      <w:pPr>
        <w:rPr>
          <w:i/>
        </w:rPr>
      </w:pPr>
      <w:r w:rsidRPr="00F50EC3">
        <w:rPr>
          <w:b/>
          <w:u w:val="single"/>
        </w:rPr>
        <w:t xml:space="preserve">Input </w:t>
      </w:r>
      <w:r w:rsidR="004967BF" w:rsidRPr="00F50EC3">
        <w:rPr>
          <w:b/>
          <w:u w:val="single"/>
        </w:rPr>
        <w:t>Documents</w:t>
      </w:r>
      <w:r w:rsidRPr="00F50EC3">
        <w:rPr>
          <w:b/>
          <w:u w:val="single"/>
        </w:rPr>
        <w:t xml:space="preserve"> that the WG should </w:t>
      </w:r>
      <w:r w:rsidR="00475953" w:rsidRPr="00F50EC3">
        <w:rPr>
          <w:b/>
          <w:u w:val="single"/>
        </w:rPr>
        <w:t xml:space="preserve">at minimum </w:t>
      </w:r>
      <w:r w:rsidRPr="00F50EC3">
        <w:rPr>
          <w:b/>
          <w:u w:val="single"/>
        </w:rPr>
        <w:t xml:space="preserve">consider when addressing this Question: </w:t>
      </w:r>
      <w:r w:rsidR="00F935E0" w:rsidRPr="00F50EC3">
        <w:rPr>
          <w:b/>
          <w:u w:val="single"/>
        </w:rPr>
        <w:br/>
      </w:r>
      <w:r w:rsidRPr="004967BF">
        <w:rPr>
          <w:i/>
        </w:rPr>
        <w:t>[</w:t>
      </w:r>
      <w:r w:rsidR="00047B93">
        <w:rPr>
          <w:i/>
        </w:rPr>
        <w:t>H</w:t>
      </w:r>
      <w:r w:rsidR="004967BF" w:rsidRPr="004967BF">
        <w:rPr>
          <w:i/>
        </w:rPr>
        <w:t xml:space="preserve">yper-linked list of </w:t>
      </w:r>
      <w:r w:rsidR="00F50EC3">
        <w:rPr>
          <w:i/>
        </w:rPr>
        <w:t xml:space="preserve">all </w:t>
      </w:r>
      <w:r w:rsidR="004967BF" w:rsidRPr="004967BF">
        <w:rPr>
          <w:i/>
        </w:rPr>
        <w:t>key input documents</w:t>
      </w:r>
      <w:r w:rsidR="00F50EC3">
        <w:rPr>
          <w:i/>
        </w:rPr>
        <w:t xml:space="preserve"> for this Question</w:t>
      </w:r>
      <w:r w:rsidR="004967BF" w:rsidRPr="004967BF">
        <w:rPr>
          <w:i/>
        </w:rPr>
        <w:t xml:space="preserve">, noting which of these documents were considered </w:t>
      </w:r>
      <w:r w:rsidR="001B6BF7">
        <w:rPr>
          <w:i/>
        </w:rPr>
        <w:t xml:space="preserve">most helpful </w:t>
      </w:r>
      <w:r w:rsidR="004967BF" w:rsidRPr="004967BF">
        <w:rPr>
          <w:i/>
        </w:rPr>
        <w:t xml:space="preserve">by the small team when creating the concise summary below. </w:t>
      </w:r>
      <w:r w:rsidR="00395433" w:rsidRPr="004967BF">
        <w:rPr>
          <w:i/>
        </w:rPr>
        <w:t xml:space="preserve">Small teams may identify both existing and additional inputs. </w:t>
      </w:r>
      <w:r w:rsidR="004967BF" w:rsidRPr="004967BF">
        <w:rPr>
          <w:i/>
        </w:rPr>
        <w:t>However, t</w:t>
      </w:r>
      <w:r w:rsidR="00395433" w:rsidRPr="004967BF">
        <w:rPr>
          <w:i/>
        </w:rPr>
        <w:t xml:space="preserve">o minimize duplication of effort, small teams should </w:t>
      </w:r>
      <w:r w:rsidR="00F50EC3">
        <w:rPr>
          <w:i/>
        </w:rPr>
        <w:t xml:space="preserve">be sure to include the key </w:t>
      </w:r>
      <w:r w:rsidR="00395433" w:rsidRPr="004967BF">
        <w:rPr>
          <w:i/>
        </w:rPr>
        <w:t xml:space="preserve">inputs already posted on the WG's wiki: </w:t>
      </w:r>
    </w:p>
    <w:p w14:paraId="6FAB9AA7" w14:textId="77777777" w:rsidR="00395433" w:rsidRPr="004967BF" w:rsidRDefault="00395433" w:rsidP="00592C33">
      <w:pPr>
        <w:pStyle w:val="NoSpacing"/>
        <w:numPr>
          <w:ilvl w:val="0"/>
          <w:numId w:val="4"/>
        </w:numPr>
        <w:rPr>
          <w:i/>
        </w:rPr>
      </w:pPr>
      <w:r w:rsidRPr="004967BF">
        <w:rPr>
          <w:i/>
        </w:rPr>
        <w:t xml:space="preserve">Data: </w:t>
      </w:r>
      <w:hyperlink r:id="rId13" w:history="1">
        <w:r w:rsidRPr="004967BF">
          <w:rPr>
            <w:i/>
            <w:color w:val="0000FF"/>
            <w:u w:val="single"/>
          </w:rPr>
          <w:t>https://community.icann.org/x/aIxlAw</w:t>
        </w:r>
      </w:hyperlink>
      <w:r w:rsidRPr="004967BF">
        <w:rPr>
          <w:i/>
        </w:rPr>
        <w:t xml:space="preserve"> </w:t>
      </w:r>
    </w:p>
    <w:p w14:paraId="2558EAA3" w14:textId="77777777" w:rsidR="00136FEF" w:rsidRPr="000F5B50" w:rsidRDefault="00395433" w:rsidP="00136FEF">
      <w:pPr>
        <w:pStyle w:val="NoSpacing"/>
        <w:numPr>
          <w:ilvl w:val="0"/>
          <w:numId w:val="4"/>
        </w:numPr>
      </w:pPr>
      <w:r w:rsidRPr="004967BF">
        <w:rPr>
          <w:i/>
        </w:rPr>
        <w:t xml:space="preserve">All: </w:t>
      </w:r>
      <w:hyperlink r:id="rId14" w:history="1">
        <w:r w:rsidRPr="004967BF">
          <w:rPr>
            <w:i/>
            <w:color w:val="0000FF"/>
            <w:u w:val="single"/>
          </w:rPr>
          <w:t>https://community.icann.org/pages/viewpage.action?pageId=56986688</w:t>
        </w:r>
      </w:hyperlink>
      <w:r w:rsidRPr="004967BF">
        <w:rPr>
          <w:i/>
        </w:rPr>
        <w:t xml:space="preserve"> </w:t>
      </w:r>
    </w:p>
    <w:p w14:paraId="5F2E2D54" w14:textId="77777777" w:rsidR="00136FEF" w:rsidRDefault="00136FEF" w:rsidP="00136FEF">
      <w:pPr>
        <w:pStyle w:val="NoSpacing"/>
        <w:rPr>
          <w:i/>
        </w:rPr>
      </w:pPr>
      <w:r>
        <w:rPr>
          <w:i/>
        </w:rPr>
        <w:br/>
        <w:t>A starter list is provided below from the WG’s wiki to be reviewed and expanded by this small team</w:t>
      </w:r>
      <w:r w:rsidRPr="004967BF">
        <w:rPr>
          <w:i/>
        </w:rPr>
        <w:t>]</w:t>
      </w:r>
    </w:p>
    <w:p w14:paraId="098DDF9D" w14:textId="77777777" w:rsidR="00136FEF" w:rsidRDefault="00136FEF" w:rsidP="00136FEF">
      <w:pPr>
        <w:pStyle w:val="NoSpacing"/>
      </w:pPr>
    </w:p>
    <w:p w14:paraId="22C83353" w14:textId="77777777" w:rsidR="00DD2CAB" w:rsidRPr="00DD2CAB" w:rsidRDefault="00331D53" w:rsidP="00DD2CAB">
      <w:pPr>
        <w:pStyle w:val="NoSpacing"/>
        <w:numPr>
          <w:ilvl w:val="0"/>
          <w:numId w:val="12"/>
        </w:numPr>
        <w:rPr>
          <w:rStyle w:val="Hyperlink"/>
          <w:color w:val="auto"/>
          <w:u w:val="none"/>
        </w:rPr>
      </w:pPr>
      <w:hyperlink r:id="rId15" w:history="1">
        <w:r w:rsidR="00136FEF" w:rsidRPr="00136FEF">
          <w:rPr>
            <w:rStyle w:val="Hyperlink"/>
          </w:rPr>
          <w:t>WHOIS Task Force Final Report</w:t>
        </w:r>
      </w:hyperlink>
      <w:r w:rsidR="00136FEF" w:rsidRPr="00136FEF">
        <w:rPr>
          <w:rStyle w:val="Hyperlink"/>
        </w:rPr>
        <w:t xml:space="preserve"> (2007)</w:t>
      </w:r>
    </w:p>
    <w:p w14:paraId="7565ADD9" w14:textId="77777777" w:rsidR="00DD2CAB" w:rsidRDefault="00331D53" w:rsidP="00DD2CAB">
      <w:pPr>
        <w:pStyle w:val="NoSpacing"/>
        <w:numPr>
          <w:ilvl w:val="0"/>
          <w:numId w:val="12"/>
        </w:numPr>
      </w:pPr>
      <w:hyperlink r:id="rId16" w:history="1">
        <w:r w:rsidR="00DD2CAB">
          <w:rPr>
            <w:rStyle w:val="Hyperlink"/>
          </w:rPr>
          <w:t>SAC058, Report on Domain Name Registration Data Validation</w:t>
        </w:r>
      </w:hyperlink>
      <w:r w:rsidR="00DD2CAB">
        <w:t> (2013)</w:t>
      </w:r>
    </w:p>
    <w:p w14:paraId="58CB4E99" w14:textId="77777777" w:rsidR="00DD2CAB" w:rsidRPr="00DD2CAB" w:rsidRDefault="00331D53" w:rsidP="00DD2CAB">
      <w:pPr>
        <w:pStyle w:val="NoSpacing"/>
        <w:numPr>
          <w:ilvl w:val="0"/>
          <w:numId w:val="12"/>
        </w:numPr>
        <w:rPr>
          <w:color w:val="0000FF"/>
          <w:u w:val="single"/>
        </w:rPr>
      </w:pPr>
      <w:hyperlink r:id="rId17" w:history="1">
        <w:r w:rsidR="00DD2CAB">
          <w:rPr>
            <w:rStyle w:val="Hyperlink"/>
          </w:rPr>
          <w:t>SAC055, WHOIS: Blind Men and an Elephant</w:t>
        </w:r>
      </w:hyperlink>
      <w:r w:rsidR="00DD2CAB">
        <w:t> (September 2012)</w:t>
      </w:r>
    </w:p>
    <w:p w14:paraId="0A932BA9" w14:textId="77777777" w:rsidR="0033610B" w:rsidRPr="00136FEF" w:rsidRDefault="00331D53" w:rsidP="00DD2CAB">
      <w:pPr>
        <w:pStyle w:val="NoSpacing"/>
        <w:numPr>
          <w:ilvl w:val="0"/>
          <w:numId w:val="12"/>
        </w:numPr>
        <w:rPr>
          <w:rStyle w:val="Hyperlink"/>
        </w:rPr>
      </w:pPr>
      <w:hyperlink r:id="rId18" w:history="1">
        <w:r w:rsidR="0033610B">
          <w:rPr>
            <w:rStyle w:val="Hyperlink"/>
          </w:rPr>
          <w:t>SAC054, Report on Domain Name Registration Data Model</w:t>
        </w:r>
      </w:hyperlink>
      <w:r w:rsidR="0033610B">
        <w:t> (June 2012)</w:t>
      </w:r>
    </w:p>
    <w:p w14:paraId="4AFEB155" w14:textId="77777777" w:rsidR="00136FEF" w:rsidRPr="00136FEF" w:rsidRDefault="00331D53" w:rsidP="00136FEF">
      <w:pPr>
        <w:pStyle w:val="NoSpacing"/>
        <w:numPr>
          <w:ilvl w:val="0"/>
          <w:numId w:val="12"/>
        </w:numPr>
        <w:rPr>
          <w:rStyle w:val="Hyperlink"/>
        </w:rPr>
      </w:pPr>
      <w:hyperlink r:id="rId19" w:history="1">
        <w:r w:rsidR="00136FEF" w:rsidRPr="00136FEF">
          <w:rPr>
            <w:rStyle w:val="Hyperlink"/>
          </w:rPr>
          <w:t>Registrar Accreditation Agreement</w:t>
        </w:r>
      </w:hyperlink>
      <w:r w:rsidR="00136FEF" w:rsidRPr="00136FEF">
        <w:rPr>
          <w:rStyle w:val="Hyperlink"/>
        </w:rPr>
        <w:t xml:space="preserve"> (2013)</w:t>
      </w:r>
    </w:p>
    <w:p w14:paraId="27E5F9E6" w14:textId="77777777" w:rsidR="00136FEF" w:rsidRPr="00136FEF" w:rsidRDefault="00331D53" w:rsidP="00136FEF">
      <w:pPr>
        <w:pStyle w:val="NoSpacing"/>
        <w:numPr>
          <w:ilvl w:val="0"/>
          <w:numId w:val="12"/>
        </w:numPr>
        <w:rPr>
          <w:rStyle w:val="Hyperlink"/>
        </w:rPr>
      </w:pPr>
      <w:hyperlink r:id="rId20" w:anchor="whois" w:history="1">
        <w:r w:rsidR="00136FEF" w:rsidRPr="00136FEF">
          <w:rPr>
            <w:rStyle w:val="Hyperlink"/>
          </w:rPr>
          <w:t>RAA WHOIS requirements for Registrants</w:t>
        </w:r>
      </w:hyperlink>
      <w:r w:rsidR="00136FEF" w:rsidRPr="00136FEF">
        <w:rPr>
          <w:rStyle w:val="Hyperlink"/>
        </w:rPr>
        <w:t xml:space="preserve"> (2013)</w:t>
      </w:r>
    </w:p>
    <w:p w14:paraId="3CB0B53C" w14:textId="77777777" w:rsidR="00136FEF" w:rsidRPr="00136FEF" w:rsidRDefault="00331D53" w:rsidP="00136FEF">
      <w:pPr>
        <w:pStyle w:val="NoSpacing"/>
        <w:numPr>
          <w:ilvl w:val="0"/>
          <w:numId w:val="12"/>
        </w:numPr>
        <w:rPr>
          <w:rStyle w:val="Hyperlink"/>
        </w:rPr>
      </w:pPr>
      <w:hyperlink r:id="rId21" w:history="1">
        <w:r w:rsidR="00136FEF" w:rsidRPr="00136FEF">
          <w:rPr>
            <w:rStyle w:val="Hyperlink"/>
          </w:rPr>
          <w:t xml:space="preserve">WHOIS Registrant Identification Study </w:t>
        </w:r>
      </w:hyperlink>
      <w:r w:rsidR="00136FEF" w:rsidRPr="00136FEF">
        <w:rPr>
          <w:rStyle w:val="Hyperlink"/>
        </w:rPr>
        <w:t>(2013)</w:t>
      </w:r>
    </w:p>
    <w:p w14:paraId="62259FFA" w14:textId="77777777" w:rsidR="00FD7701" w:rsidRPr="00FD7701" w:rsidRDefault="00FD7701" w:rsidP="00136FEF">
      <w:pPr>
        <w:pStyle w:val="NoSpacing"/>
        <w:numPr>
          <w:ilvl w:val="0"/>
          <w:numId w:val="12"/>
        </w:numPr>
        <w:rPr>
          <w:i/>
          <w:szCs w:val="24"/>
        </w:rPr>
      </w:pPr>
      <w:r w:rsidRPr="00FD7701">
        <w:rPr>
          <w:i/>
          <w:szCs w:val="24"/>
        </w:rPr>
        <w:t>[</w:t>
      </w:r>
      <w:r>
        <w:rPr>
          <w:i/>
          <w:szCs w:val="24"/>
        </w:rPr>
        <w:t xml:space="preserve">Note: </w:t>
      </w:r>
      <w:r w:rsidR="006511CA">
        <w:rPr>
          <w:i/>
          <w:szCs w:val="24"/>
        </w:rPr>
        <w:t>All</w:t>
      </w:r>
      <w:r w:rsidR="006511CA" w:rsidRPr="00FD7701">
        <w:rPr>
          <w:i/>
          <w:szCs w:val="24"/>
        </w:rPr>
        <w:t xml:space="preserve"> Article 29</w:t>
      </w:r>
      <w:r w:rsidR="006511CA">
        <w:rPr>
          <w:i/>
          <w:szCs w:val="24"/>
        </w:rPr>
        <w:t xml:space="preserve"> inputs</w:t>
      </w:r>
      <w:r w:rsidR="006511CA" w:rsidRPr="00FD7701">
        <w:rPr>
          <w:i/>
          <w:szCs w:val="24"/>
        </w:rPr>
        <w:t xml:space="preserve"> </w:t>
      </w:r>
      <w:r w:rsidR="006511CA">
        <w:rPr>
          <w:i/>
          <w:szCs w:val="24"/>
        </w:rPr>
        <w:t xml:space="preserve">identified thus far are listed </w:t>
      </w:r>
      <w:r w:rsidR="006511CA" w:rsidRPr="00FD7701">
        <w:rPr>
          <w:i/>
          <w:szCs w:val="24"/>
        </w:rPr>
        <w:t xml:space="preserve">below, </w:t>
      </w:r>
      <w:r w:rsidR="006511CA">
        <w:rPr>
          <w:i/>
          <w:szCs w:val="24"/>
        </w:rPr>
        <w:t xml:space="preserve">but </w:t>
      </w:r>
      <w:r w:rsidR="006511CA" w:rsidRPr="00790E1B">
        <w:rPr>
          <w:b/>
          <w:i/>
          <w:szCs w:val="24"/>
        </w:rPr>
        <w:t xml:space="preserve">this team may wish to focus on </w:t>
      </w:r>
      <w:r w:rsidR="006511CA">
        <w:rPr>
          <w:b/>
          <w:i/>
          <w:szCs w:val="24"/>
        </w:rPr>
        <w:t>data element</w:t>
      </w:r>
      <w:r w:rsidR="006511CA" w:rsidRPr="00790E1B">
        <w:rPr>
          <w:b/>
          <w:i/>
          <w:szCs w:val="24"/>
        </w:rPr>
        <w:t xml:space="preserve"> aspects</w:t>
      </w:r>
      <w:r w:rsidR="006511CA">
        <w:rPr>
          <w:i/>
          <w:szCs w:val="24"/>
        </w:rPr>
        <w:t xml:space="preserve"> since data protection inputs will</w:t>
      </w:r>
      <w:r w:rsidR="006511CA" w:rsidRPr="00FD7701">
        <w:rPr>
          <w:i/>
          <w:szCs w:val="24"/>
        </w:rPr>
        <w:t xml:space="preserve"> be summarized by </w:t>
      </w:r>
      <w:r w:rsidR="006511CA">
        <w:rPr>
          <w:i/>
          <w:szCs w:val="24"/>
        </w:rPr>
        <w:t xml:space="preserve">privacy </w:t>
      </w:r>
      <w:r w:rsidR="006511CA" w:rsidRPr="00FD7701">
        <w:rPr>
          <w:i/>
          <w:szCs w:val="24"/>
        </w:rPr>
        <w:t>team</w:t>
      </w:r>
      <w:r w:rsidR="006511CA">
        <w:rPr>
          <w:i/>
          <w:szCs w:val="24"/>
        </w:rPr>
        <w:t>.</w:t>
      </w:r>
      <w:r w:rsidR="006511CA" w:rsidRPr="00FD7701">
        <w:rPr>
          <w:i/>
          <w:szCs w:val="24"/>
        </w:rPr>
        <w:t>]</w:t>
      </w:r>
    </w:p>
    <w:p w14:paraId="58772A36" w14:textId="77777777" w:rsidR="00136FEF" w:rsidRPr="006A076D" w:rsidRDefault="00136FEF" w:rsidP="00136FEF">
      <w:pPr>
        <w:pStyle w:val="NoSpacing"/>
        <w:numPr>
          <w:ilvl w:val="0"/>
          <w:numId w:val="12"/>
        </w:numPr>
        <w:rPr>
          <w:szCs w:val="24"/>
        </w:rPr>
      </w:pPr>
      <w:r>
        <w:t>Article 29 WP statement on the data protection impact of the ICANN RAA (2013-2014)</w:t>
      </w:r>
      <w:r>
        <w:br/>
      </w:r>
      <w:r w:rsidRPr="006A076D">
        <w:rPr>
          <w:sz w:val="20"/>
        </w:rPr>
        <w:t xml:space="preserve">- </w:t>
      </w:r>
      <w:hyperlink r:id="rId22" w:history="1">
        <w:r w:rsidRPr="006A076D">
          <w:rPr>
            <w:rStyle w:val="Hyperlink"/>
            <w:sz w:val="20"/>
          </w:rPr>
          <w:t>https://www.icann.org/en/system/files/correspondence/namazi-to-kohnstamm-25mar14-en.pdf</w:t>
        </w:r>
        <w:r w:rsidRPr="006A076D">
          <w:rPr>
            <w:rStyle w:val="Hyperlink"/>
            <w:sz w:val="20"/>
          </w:rPr>
          <w:br/>
        </w:r>
      </w:hyperlink>
      <w:r w:rsidRPr="006A076D">
        <w:rPr>
          <w:sz w:val="20"/>
        </w:rPr>
        <w:t xml:space="preserve">- </w:t>
      </w:r>
      <w:hyperlink r:id="rId23" w:history="1">
        <w:r w:rsidRPr="006A076D">
          <w:rPr>
            <w:rStyle w:val="Hyperlink"/>
            <w:sz w:val="20"/>
          </w:rPr>
          <w:t>https://www.icann.org/en/system/files/correspondence/kohnstamm-to-jeffrey-08jan14-en.pdf</w:t>
        </w:r>
        <w:r w:rsidRPr="006A076D">
          <w:rPr>
            <w:sz w:val="20"/>
          </w:rPr>
          <w:br/>
        </w:r>
      </w:hyperlink>
      <w:r w:rsidRPr="006A076D">
        <w:rPr>
          <w:sz w:val="20"/>
        </w:rPr>
        <w:t xml:space="preserve">- </w:t>
      </w:r>
      <w:hyperlink r:id="rId24" w:history="1">
        <w:r w:rsidRPr="006A076D">
          <w:rPr>
            <w:rStyle w:val="Hyperlink"/>
            <w:sz w:val="20"/>
          </w:rPr>
          <w:t>https://www.icann.org/en/system/files/correspondence/jeffrey-to-kohnstamm-20sep13-</w:t>
        </w:r>
        <w:r w:rsidRPr="006A076D">
          <w:rPr>
            <w:sz w:val="20"/>
          </w:rPr>
          <w:t xml:space="preserve">- </w:t>
        </w:r>
        <w:r w:rsidRPr="006A076D">
          <w:rPr>
            <w:rStyle w:val="Hyperlink"/>
            <w:sz w:val="20"/>
          </w:rPr>
          <w:t>en.pdf</w:t>
        </w:r>
        <w:r w:rsidRPr="006A076D">
          <w:rPr>
            <w:sz w:val="20"/>
          </w:rPr>
          <w:br/>
        </w:r>
      </w:hyperlink>
      <w:hyperlink r:id="rId25" w:history="1">
        <w:r w:rsidRPr="006A076D">
          <w:rPr>
            <w:rStyle w:val="Hyperlink"/>
            <w:sz w:val="20"/>
          </w:rPr>
          <w:t>https://www.icann.org/en/system/files/correspondence/kohnstamm-to-crocker-chehade-06jun13-en.pdf</w:t>
        </w:r>
      </w:hyperlink>
    </w:p>
    <w:p w14:paraId="6E9B4523" w14:textId="77777777" w:rsidR="00136FEF" w:rsidRPr="006A076D" w:rsidRDefault="00136FEF" w:rsidP="00136FEF">
      <w:pPr>
        <w:pStyle w:val="NoSpacing"/>
        <w:numPr>
          <w:ilvl w:val="0"/>
          <w:numId w:val="12"/>
        </w:numPr>
        <w:rPr>
          <w:rStyle w:val="Hyperlink"/>
        </w:rPr>
      </w:pPr>
      <w:r>
        <w:t>Article 29 WP comments on the data protection impact of the revision of the ICANN RAA concerning accuracy and data retention of WHOIS (2012)</w:t>
      </w:r>
      <w:r w:rsidRPr="000F5B50">
        <w:br/>
      </w:r>
      <w:r w:rsidRPr="006A076D">
        <w:rPr>
          <w:sz w:val="20"/>
        </w:rPr>
        <w:t xml:space="preserve">- </w:t>
      </w:r>
      <w:hyperlink r:id="rId26" w:history="1">
        <w:r w:rsidRPr="006A076D">
          <w:rPr>
            <w:rStyle w:val="Hyperlink"/>
            <w:sz w:val="20"/>
          </w:rPr>
          <w:t>https://www.icann.org/en/system/files/correspondence/kohnstamm-to-crocker-atallah-26sep12-en.pdf</w:t>
        </w:r>
      </w:hyperlink>
      <w:r w:rsidRPr="006A076D">
        <w:rPr>
          <w:sz w:val="20"/>
        </w:rPr>
        <w:br/>
        <w:t xml:space="preserve">- </w:t>
      </w:r>
      <w:hyperlink r:id="rId27" w:history="1">
        <w:r w:rsidRPr="006A076D">
          <w:rPr>
            <w:rStyle w:val="Hyperlink"/>
            <w:sz w:val="20"/>
          </w:rPr>
          <w:t>https://www.icann.org/en/news/correspondence/chehade-to-kohnstamm-09oct12-en</w:t>
        </w:r>
      </w:hyperlink>
    </w:p>
    <w:p w14:paraId="55B842A7" w14:textId="77777777" w:rsidR="00136FEF" w:rsidRPr="006A076D" w:rsidRDefault="00136FEF" w:rsidP="00136FEF">
      <w:pPr>
        <w:pStyle w:val="NoSpacing"/>
        <w:numPr>
          <w:ilvl w:val="0"/>
          <w:numId w:val="12"/>
        </w:numPr>
        <w:rPr>
          <w:sz w:val="24"/>
          <w:szCs w:val="24"/>
        </w:rPr>
      </w:pPr>
      <w:r>
        <w:t>Article 29 WP on ICANN Procedure for Handling WHOIS Conflicts with Privacy Law (2007)</w:t>
      </w:r>
      <w:r>
        <w:br/>
      </w:r>
      <w:r w:rsidRPr="006A076D">
        <w:rPr>
          <w:sz w:val="20"/>
        </w:rPr>
        <w:t xml:space="preserve">- </w:t>
      </w:r>
      <w:hyperlink r:id="rId28" w:history="1">
        <w:r w:rsidRPr="006A076D">
          <w:rPr>
            <w:rStyle w:val="Hyperlink"/>
            <w:sz w:val="20"/>
          </w:rPr>
          <w:t>http://gnso.icann.org/en/correspondence/cerf-to-schaar-24oct07.pdf</w:t>
        </w:r>
        <w:r w:rsidRPr="006A076D">
          <w:rPr>
            <w:sz w:val="20"/>
          </w:rPr>
          <w:br/>
        </w:r>
      </w:hyperlink>
      <w:r w:rsidRPr="006A076D">
        <w:rPr>
          <w:sz w:val="20"/>
        </w:rPr>
        <w:t xml:space="preserve">- </w:t>
      </w:r>
      <w:hyperlink r:id="rId29" w:history="1">
        <w:r w:rsidRPr="006A076D">
          <w:rPr>
            <w:rStyle w:val="Hyperlink"/>
            <w:sz w:val="20"/>
          </w:rPr>
          <w:t>https://www.icann.org/en/system/files/files/cerf-to-schaar-15mar07-en.pdf</w:t>
        </w:r>
      </w:hyperlink>
      <w:r w:rsidRPr="006A076D">
        <w:rPr>
          <w:sz w:val="20"/>
        </w:rPr>
        <w:br/>
        <w:t xml:space="preserve">- </w:t>
      </w:r>
      <w:hyperlink r:id="rId30" w:history="1">
        <w:r w:rsidRPr="006A076D">
          <w:rPr>
            <w:rStyle w:val="Hyperlink"/>
            <w:sz w:val="20"/>
          </w:rPr>
          <w:t>https://www.icann.org/en/correspondence/schaar-to-cerf-12mar07.pdf</w:t>
        </w:r>
      </w:hyperlink>
    </w:p>
    <w:p w14:paraId="18E1F316" w14:textId="77777777" w:rsidR="00136FEF" w:rsidRPr="006A076D" w:rsidRDefault="00136FEF" w:rsidP="00136FEF">
      <w:pPr>
        <w:pStyle w:val="NoSpacing"/>
        <w:numPr>
          <w:ilvl w:val="0"/>
          <w:numId w:val="12"/>
        </w:numPr>
        <w:rPr>
          <w:sz w:val="24"/>
          <w:szCs w:val="24"/>
        </w:rPr>
      </w:pPr>
      <w:r>
        <w:t>Article 29 WP on ICANN’s WHOIS Database Policy (2006)</w:t>
      </w:r>
      <w:r>
        <w:br/>
      </w:r>
      <w:r w:rsidRPr="006A076D">
        <w:rPr>
          <w:sz w:val="20"/>
        </w:rPr>
        <w:t xml:space="preserve">- </w:t>
      </w:r>
      <w:hyperlink r:id="rId31" w:history="1">
        <w:r w:rsidRPr="006A076D">
          <w:rPr>
            <w:rStyle w:val="Hyperlink"/>
            <w:sz w:val="20"/>
          </w:rPr>
          <w:t>https://www.icann.org/en/system/files/files/schaar-to-cerf-22jun06-en.pdf</w:t>
        </w:r>
        <w:r w:rsidRPr="006A076D">
          <w:rPr>
            <w:sz w:val="20"/>
          </w:rPr>
          <w:br/>
        </w:r>
      </w:hyperlink>
      <w:r w:rsidRPr="006A076D">
        <w:rPr>
          <w:sz w:val="20"/>
        </w:rPr>
        <w:t xml:space="preserve">- </w:t>
      </w:r>
      <w:hyperlink r:id="rId32" w:history="1">
        <w:r w:rsidRPr="006A076D">
          <w:rPr>
            <w:rStyle w:val="Hyperlink"/>
            <w:sz w:val="20"/>
          </w:rPr>
          <w:t>https://www.icann.org/en/correspondence/lawson-to-cerf-22jun06.pdf</w:t>
        </w:r>
        <w:r w:rsidRPr="006A076D">
          <w:rPr>
            <w:sz w:val="20"/>
          </w:rPr>
          <w:br/>
        </w:r>
      </w:hyperlink>
      <w:r w:rsidRPr="006A076D">
        <w:rPr>
          <w:sz w:val="20"/>
        </w:rPr>
        <w:t xml:space="preserve">- </w:t>
      </w:r>
      <w:hyperlink r:id="rId33" w:history="1">
        <w:r w:rsidRPr="006A076D">
          <w:rPr>
            <w:rStyle w:val="Hyperlink"/>
            <w:sz w:val="20"/>
          </w:rPr>
          <w:t>https://www.icann.org/en/correspondence/parisse-to-icann-22jun06.pdf</w:t>
        </w:r>
        <w:r w:rsidRPr="006A076D">
          <w:rPr>
            <w:sz w:val="20"/>
          </w:rPr>
          <w:br/>
        </w:r>
      </w:hyperlink>
      <w:r w:rsidRPr="006A076D">
        <w:rPr>
          <w:sz w:val="20"/>
        </w:rPr>
        <w:t xml:space="preserve">- </w:t>
      </w:r>
      <w:hyperlink r:id="rId34" w:history="1">
        <w:r w:rsidRPr="006A076D">
          <w:rPr>
            <w:rStyle w:val="Hyperlink"/>
            <w:sz w:val="20"/>
          </w:rPr>
          <w:t>https://www.icann.org/en/system/files/files/fingleton-to-cerf-20jun06-en.pdf</w:t>
        </w:r>
      </w:hyperlink>
    </w:p>
    <w:p w14:paraId="2F37547B" w14:textId="77777777" w:rsidR="00136FEF" w:rsidRPr="000F5B50" w:rsidRDefault="00136FEF" w:rsidP="00136FEF">
      <w:pPr>
        <w:pStyle w:val="NoSpacing"/>
        <w:numPr>
          <w:ilvl w:val="0"/>
          <w:numId w:val="12"/>
        </w:numPr>
        <w:rPr>
          <w:sz w:val="24"/>
          <w:szCs w:val="24"/>
        </w:rPr>
      </w:pPr>
      <w:r>
        <w:lastRenderedPageBreak/>
        <w:t xml:space="preserve">Article 29 WP Opinion on the application of the data protection principles to WHOIS directories </w:t>
      </w:r>
      <w:r>
        <w:br/>
      </w:r>
      <w:hyperlink r:id="rId35" w:history="1">
        <w:r>
          <w:rPr>
            <w:rStyle w:val="Hyperlink"/>
          </w:rPr>
          <w:t>Article 29 WP 76 Opinion 2/2003</w:t>
        </w:r>
      </w:hyperlink>
      <w:r>
        <w:t> </w:t>
      </w:r>
    </w:p>
    <w:p w14:paraId="78B0C314" w14:textId="77777777" w:rsidR="00FD7701" w:rsidRDefault="00136FEF" w:rsidP="00136FEF">
      <w:pPr>
        <w:pStyle w:val="NoSpacing"/>
        <w:numPr>
          <w:ilvl w:val="0"/>
          <w:numId w:val="12"/>
        </w:numPr>
      </w:pPr>
      <w:r>
        <w:t>Additional Article 29 WP documents that may be of interest to this PDP WG</w:t>
      </w:r>
    </w:p>
    <w:p w14:paraId="3038D2A6" w14:textId="77777777" w:rsidR="00FD7701" w:rsidRDefault="00136FEF" w:rsidP="00FD7701">
      <w:pPr>
        <w:pStyle w:val="NoSpacing"/>
        <w:ind w:left="1440" w:hanging="360"/>
        <w:rPr>
          <w:rStyle w:val="Hyperlink"/>
        </w:rPr>
      </w:pPr>
      <w:r w:rsidRPr="00FD7701">
        <w:rPr>
          <w:rStyle w:val="Hyperlink"/>
          <w:u w:val="none"/>
        </w:rPr>
        <w:t xml:space="preserve">- </w:t>
      </w:r>
      <w:r w:rsidR="00FD7701" w:rsidRPr="00FD7701">
        <w:rPr>
          <w:rStyle w:val="Hyperlink"/>
          <w:u w:val="none"/>
        </w:rPr>
        <w:tab/>
      </w:r>
      <w:hyperlink r:id="rId36" w:history="1">
        <w:r>
          <w:rPr>
            <w:rStyle w:val="Hyperlink"/>
          </w:rPr>
          <w:t>Article 29 WP 5 Recommendation 2/97</w:t>
        </w:r>
      </w:hyperlink>
      <w:r w:rsidRPr="00FD7701">
        <w:rPr>
          <w:rStyle w:val="Hyperlink"/>
        </w:rPr>
        <w:t> </w:t>
      </w:r>
    </w:p>
    <w:p w14:paraId="0EF5F1DD" w14:textId="77777777" w:rsidR="00FD7701" w:rsidRDefault="00136FEF" w:rsidP="00FD7701">
      <w:pPr>
        <w:pStyle w:val="NoSpacing"/>
        <w:ind w:left="1440" w:hanging="360"/>
        <w:rPr>
          <w:rStyle w:val="Hyperlink"/>
        </w:rPr>
      </w:pPr>
      <w:r w:rsidRPr="00FD7701">
        <w:rPr>
          <w:rStyle w:val="Hyperlink"/>
          <w:u w:val="none"/>
        </w:rPr>
        <w:t xml:space="preserve">- </w:t>
      </w:r>
      <w:r w:rsidR="00FD7701" w:rsidRPr="00FD7701">
        <w:rPr>
          <w:rStyle w:val="Hyperlink"/>
          <w:u w:val="none"/>
        </w:rPr>
        <w:tab/>
      </w:r>
      <w:hyperlink r:id="rId37" w:history="1">
        <w:r>
          <w:rPr>
            <w:rStyle w:val="Hyperlink"/>
          </w:rPr>
          <w:t>Article 29 WP 33 Opinion 5/2000</w:t>
        </w:r>
      </w:hyperlink>
      <w:r w:rsidRPr="00FD7701">
        <w:rPr>
          <w:rStyle w:val="Hyperlink"/>
        </w:rPr>
        <w:t> </w:t>
      </w:r>
    </w:p>
    <w:p w14:paraId="0C4C70AC" w14:textId="77777777" w:rsidR="00FD7701" w:rsidRDefault="00136FEF" w:rsidP="00FD7701">
      <w:pPr>
        <w:pStyle w:val="NoSpacing"/>
        <w:ind w:left="1440" w:hanging="360"/>
        <w:rPr>
          <w:rStyle w:val="Hyperlink"/>
        </w:rPr>
      </w:pPr>
      <w:r w:rsidRPr="00FD7701">
        <w:rPr>
          <w:rStyle w:val="Hyperlink"/>
          <w:u w:val="none"/>
        </w:rPr>
        <w:t xml:space="preserve">- </w:t>
      </w:r>
      <w:r w:rsidR="00FD7701" w:rsidRPr="00FD7701">
        <w:rPr>
          <w:rStyle w:val="Hyperlink"/>
          <w:u w:val="none"/>
        </w:rPr>
        <w:tab/>
      </w:r>
      <w:hyperlink r:id="rId38" w:history="1">
        <w:r>
          <w:rPr>
            <w:rStyle w:val="Hyperlink"/>
          </w:rPr>
          <w:t>Article 29 WP 41</w:t>
        </w:r>
      </w:hyperlink>
      <w:r w:rsidRPr="00FD7701">
        <w:rPr>
          <w:rStyle w:val="Hyperlink"/>
        </w:rPr>
        <w:t> </w:t>
      </w:r>
      <w:hyperlink r:id="rId39" w:history="1">
        <w:r>
          <w:rPr>
            <w:rStyle w:val="Hyperlink"/>
          </w:rPr>
          <w:t>Opinion 4/2001 </w:t>
        </w:r>
      </w:hyperlink>
    </w:p>
    <w:p w14:paraId="6B8B319A" w14:textId="77777777" w:rsidR="00FD7701" w:rsidRDefault="00136FEF" w:rsidP="00FD7701">
      <w:pPr>
        <w:pStyle w:val="NoSpacing"/>
        <w:ind w:left="1440" w:hanging="360"/>
        <w:rPr>
          <w:rStyle w:val="Hyperlink"/>
        </w:rPr>
      </w:pPr>
      <w:r w:rsidRPr="00FD7701">
        <w:rPr>
          <w:rStyle w:val="Hyperlink"/>
          <w:u w:val="none"/>
        </w:rPr>
        <w:t xml:space="preserve">- </w:t>
      </w:r>
      <w:r w:rsidR="00FD7701" w:rsidRPr="00FD7701">
        <w:rPr>
          <w:rStyle w:val="Hyperlink"/>
          <w:u w:val="none"/>
        </w:rPr>
        <w:tab/>
      </w:r>
      <w:hyperlink r:id="rId40" w:history="1">
        <w:r>
          <w:rPr>
            <w:rStyle w:val="Hyperlink"/>
          </w:rPr>
          <w:t>Article 29 WP 56 Working Document 5/2002</w:t>
        </w:r>
      </w:hyperlink>
    </w:p>
    <w:p w14:paraId="55FAC6D9" w14:textId="77777777" w:rsidR="00136FEF" w:rsidRDefault="00136FEF" w:rsidP="00FD7701">
      <w:pPr>
        <w:pStyle w:val="NoSpacing"/>
        <w:ind w:left="1440" w:hanging="360"/>
      </w:pPr>
      <w:r w:rsidRPr="00FD7701">
        <w:rPr>
          <w:rStyle w:val="Hyperlink"/>
          <w:u w:val="none"/>
        </w:rPr>
        <w:t xml:space="preserve">- </w:t>
      </w:r>
      <w:r w:rsidR="00FD7701" w:rsidRPr="00FD7701">
        <w:rPr>
          <w:rStyle w:val="Hyperlink"/>
          <w:u w:val="none"/>
        </w:rPr>
        <w:tab/>
      </w:r>
      <w:hyperlink r:id="rId41" w:history="1">
        <w:r>
          <w:rPr>
            <w:rStyle w:val="Hyperlink"/>
          </w:rPr>
          <w:t>Article 29 WP 217 Opinion 4/2014</w:t>
        </w:r>
      </w:hyperlink>
    </w:p>
    <w:p w14:paraId="10AB4DE0" w14:textId="77777777" w:rsidR="00FD7701" w:rsidRPr="00FD7701" w:rsidRDefault="00136FEF" w:rsidP="00136FEF">
      <w:pPr>
        <w:pStyle w:val="NoSpacing"/>
        <w:numPr>
          <w:ilvl w:val="0"/>
          <w:numId w:val="12"/>
        </w:numPr>
      </w:pPr>
      <w:r w:rsidRPr="00FD7701">
        <w:rPr>
          <w:bCs/>
        </w:rPr>
        <w:t>Council of Europe Declaration</w:t>
      </w:r>
    </w:p>
    <w:p w14:paraId="16D73217" w14:textId="77777777" w:rsidR="00136FEF" w:rsidRPr="006A076D" w:rsidRDefault="00331D53" w:rsidP="00FD7701">
      <w:pPr>
        <w:pStyle w:val="NoSpacing"/>
        <w:numPr>
          <w:ilvl w:val="1"/>
          <w:numId w:val="12"/>
        </w:numPr>
      </w:pPr>
      <w:hyperlink r:id="rId42" w:history="1">
        <w:r w:rsidR="00136FEF" w:rsidRPr="006A076D">
          <w:rPr>
            <w:rStyle w:val="Hyperlink"/>
          </w:rPr>
          <w:t>Declaration of the Committee of Ministers on ICANN, human rights and the rule of law</w:t>
        </w:r>
      </w:hyperlink>
      <w:r w:rsidR="00136FEF" w:rsidRPr="006A076D">
        <w:t xml:space="preserve"> (3 June 2015)</w:t>
      </w:r>
    </w:p>
    <w:p w14:paraId="58A95A2C" w14:textId="77777777" w:rsidR="00136FEF" w:rsidRPr="006A076D" w:rsidRDefault="00136FEF" w:rsidP="00136FEF">
      <w:pPr>
        <w:pStyle w:val="NoSpacing"/>
        <w:numPr>
          <w:ilvl w:val="0"/>
          <w:numId w:val="12"/>
        </w:numPr>
      </w:pPr>
      <w:r w:rsidRPr="006A076D">
        <w:rPr>
          <w:bCs/>
        </w:rPr>
        <w:t>EDPS Correspondence regarding Registration Data</w:t>
      </w:r>
    </w:p>
    <w:p w14:paraId="73F51E33" w14:textId="77777777" w:rsidR="00136FEF" w:rsidRPr="00136FEF" w:rsidRDefault="00331D53" w:rsidP="00136FEF">
      <w:pPr>
        <w:pStyle w:val="NoSpacing"/>
        <w:numPr>
          <w:ilvl w:val="1"/>
          <w:numId w:val="12"/>
        </w:numPr>
        <w:rPr>
          <w:rStyle w:val="Hyperlink"/>
        </w:rPr>
      </w:pPr>
      <w:hyperlink r:id="rId43" w:history="1">
        <w:r w:rsidR="00136FEF" w:rsidRPr="006A076D">
          <w:rPr>
            <w:rStyle w:val="Hyperlink"/>
          </w:rPr>
          <w:t>Opinion of the European Data Protection Supervisor: Europe's role in shaping the future of Internet Governance</w:t>
        </w:r>
      </w:hyperlink>
      <w:r w:rsidR="00136FEF" w:rsidRPr="00136FEF">
        <w:rPr>
          <w:rStyle w:val="Hyperlink"/>
        </w:rPr>
        <w:t xml:space="preserve"> (23 June 2014)</w:t>
      </w:r>
    </w:p>
    <w:p w14:paraId="1D949107" w14:textId="77777777" w:rsidR="00136FEF" w:rsidRPr="00136FEF" w:rsidRDefault="00331D53" w:rsidP="00136FEF">
      <w:pPr>
        <w:pStyle w:val="NoSpacing"/>
        <w:numPr>
          <w:ilvl w:val="1"/>
          <w:numId w:val="12"/>
        </w:numPr>
        <w:rPr>
          <w:rStyle w:val="Hyperlink"/>
        </w:rPr>
      </w:pPr>
      <w:hyperlink r:id="rId44" w:history="1">
        <w:r w:rsidR="00136FEF" w:rsidRPr="006A076D">
          <w:rPr>
            <w:rStyle w:val="Hyperlink"/>
          </w:rPr>
          <w:t xml:space="preserve">ICANN's public consultation on 2013 RAA Data Retention Specification Data Elements and </w:t>
        </w:r>
        <w:r w:rsidR="00136FEF" w:rsidRPr="00136FEF">
          <w:rPr>
            <w:rStyle w:val="Hyperlink"/>
          </w:rPr>
          <w:t xml:space="preserve">- </w:t>
        </w:r>
        <w:r w:rsidR="00136FEF" w:rsidRPr="006A076D">
          <w:rPr>
            <w:rStyle w:val="Hyperlink"/>
          </w:rPr>
          <w:t>Legitimate Purposes for Collection and Retention</w:t>
        </w:r>
      </w:hyperlink>
      <w:r w:rsidR="00136FEF" w:rsidRPr="00136FEF">
        <w:rPr>
          <w:rStyle w:val="Hyperlink"/>
        </w:rPr>
        <w:t xml:space="preserve"> (17 April 2014)</w:t>
      </w:r>
    </w:p>
    <w:p w14:paraId="678C6ED1" w14:textId="77777777" w:rsidR="00136FEF" w:rsidRPr="006A076D" w:rsidRDefault="00136FEF" w:rsidP="00136FEF">
      <w:pPr>
        <w:pStyle w:val="NoSpacing"/>
        <w:numPr>
          <w:ilvl w:val="0"/>
          <w:numId w:val="12"/>
        </w:numPr>
      </w:pPr>
      <w:r w:rsidRPr="006A076D">
        <w:rPr>
          <w:bCs/>
        </w:rPr>
        <w:t>International Working Group on Data Protection in Telecommunications and Media Documents</w:t>
      </w:r>
    </w:p>
    <w:p w14:paraId="11842763" w14:textId="77777777" w:rsidR="00136FEF" w:rsidRPr="006A076D" w:rsidRDefault="00331D53" w:rsidP="00136FEF">
      <w:pPr>
        <w:pStyle w:val="NoSpacing"/>
        <w:numPr>
          <w:ilvl w:val="1"/>
          <w:numId w:val="12"/>
        </w:numPr>
      </w:pPr>
      <w:hyperlink r:id="rId45" w:history="1">
        <w:r w:rsidR="00136FEF" w:rsidRPr="006A076D">
          <w:rPr>
            <w:rStyle w:val="Hyperlink"/>
          </w:rPr>
          <w:t>Common Position relating to Reverse Directories</w:t>
        </w:r>
      </w:hyperlink>
      <w:r w:rsidR="00136FEF" w:rsidRPr="006A076D">
        <w:t xml:space="preserve"> (Hong Kong, 15.04.1998)</w:t>
      </w:r>
    </w:p>
    <w:p w14:paraId="15E7C42E" w14:textId="77777777" w:rsidR="00136FEF" w:rsidRPr="006A076D" w:rsidRDefault="00331D53" w:rsidP="00136FEF">
      <w:pPr>
        <w:pStyle w:val="NoSpacing"/>
        <w:numPr>
          <w:ilvl w:val="1"/>
          <w:numId w:val="12"/>
        </w:numPr>
      </w:pPr>
      <w:hyperlink r:id="rId46" w:history="1">
        <w:r w:rsidR="00136FEF" w:rsidRPr="006A076D">
          <w:rPr>
            <w:rStyle w:val="Hyperlink"/>
          </w:rPr>
          <w:t>Common Position on Privacy and Data Protection aspects of the Registration of Domain Names on the Internet</w:t>
        </w:r>
      </w:hyperlink>
      <w:r w:rsidR="00136FEF" w:rsidRPr="006A076D">
        <w:t xml:space="preserve"> (Crete, 4./5.05.2000)</w:t>
      </w:r>
    </w:p>
    <w:p w14:paraId="775DC990" w14:textId="77777777" w:rsidR="00136FEF" w:rsidRPr="006A076D" w:rsidRDefault="00331D53" w:rsidP="00136FEF">
      <w:pPr>
        <w:pStyle w:val="NoSpacing"/>
        <w:numPr>
          <w:ilvl w:val="1"/>
          <w:numId w:val="12"/>
        </w:numPr>
      </w:pPr>
      <w:hyperlink r:id="rId47" w:history="1">
        <w:r w:rsidR="00136FEF" w:rsidRPr="006A076D">
          <w:rPr>
            <w:rStyle w:val="Hyperlink"/>
          </w:rPr>
          <w:t>Common Position on Privacy and Data Protection aspects of the Publication of Personal Data contained in publicly available documents on the Internet</w:t>
        </w:r>
      </w:hyperlink>
      <w:r w:rsidR="00136FEF" w:rsidRPr="006A076D">
        <w:t xml:space="preserve"> (Crete, 4./5.05.2000)</w:t>
      </w:r>
    </w:p>
    <w:p w14:paraId="640A83A2" w14:textId="77777777" w:rsidR="00136FEF" w:rsidRPr="006A076D" w:rsidRDefault="00331D53" w:rsidP="00136FEF">
      <w:pPr>
        <w:pStyle w:val="NoSpacing"/>
        <w:numPr>
          <w:ilvl w:val="1"/>
          <w:numId w:val="12"/>
        </w:numPr>
      </w:pPr>
      <w:hyperlink r:id="rId48" w:history="1">
        <w:r w:rsidR="00136FEF" w:rsidRPr="006A076D">
          <w:rPr>
            <w:rStyle w:val="Hyperlink"/>
          </w:rPr>
          <w:t>Common Position on Incorporation of telecommunications-specific principles in multilateral privacy agreements: Ten Commandments to protect Privacy in the Internet World</w:t>
        </w:r>
      </w:hyperlink>
      <w:r w:rsidR="00136FEF" w:rsidRPr="006A076D">
        <w:t xml:space="preserve"> (Berlin, 13/14.09.2000)</w:t>
      </w:r>
    </w:p>
    <w:p w14:paraId="0268D478" w14:textId="77777777" w:rsidR="00136FEF" w:rsidRPr="00136FEF" w:rsidRDefault="00331D53" w:rsidP="00136FEF">
      <w:pPr>
        <w:pStyle w:val="NoSpacing"/>
        <w:numPr>
          <w:ilvl w:val="1"/>
          <w:numId w:val="12"/>
        </w:numPr>
        <w:rPr>
          <w:rStyle w:val="Hyperlink"/>
        </w:rPr>
      </w:pPr>
      <w:hyperlink r:id="rId49" w:history="1">
        <w:r w:rsidR="00136FEF" w:rsidRPr="006A076D">
          <w:rPr>
            <w:rStyle w:val="Hyperlink"/>
          </w:rPr>
          <w:t>Common Position on data protection aspects in the Draft Convention on cyber-crime of the Council of Europe</w:t>
        </w:r>
      </w:hyperlink>
      <w:r w:rsidR="00136FEF" w:rsidRPr="006A076D">
        <w:t xml:space="preserve"> (Berlin, 13/14.09.2000)</w:t>
      </w:r>
      <w:r w:rsidR="00136FEF" w:rsidRPr="00136FEF">
        <w:rPr>
          <w:rStyle w:val="Hyperlink"/>
        </w:rPr>
        <w:t> </w:t>
      </w:r>
    </w:p>
    <w:p w14:paraId="0AABA151" w14:textId="77777777" w:rsidR="00136FEF" w:rsidRDefault="00331D53" w:rsidP="00136FEF">
      <w:pPr>
        <w:pStyle w:val="NoSpacing"/>
        <w:numPr>
          <w:ilvl w:val="0"/>
          <w:numId w:val="12"/>
        </w:numPr>
        <w:rPr>
          <w:rStyle w:val="Hyperlink"/>
        </w:rPr>
      </w:pPr>
      <w:hyperlink r:id="rId50" w:history="1">
        <w:r w:rsidR="00136FEF">
          <w:rPr>
            <w:rStyle w:val="Hyperlink"/>
          </w:rPr>
          <w:t>RFC 7485 Inventory and Analysis of WHOIS Data</w:t>
        </w:r>
      </w:hyperlink>
    </w:p>
    <w:p w14:paraId="755849DC" w14:textId="77777777" w:rsidR="00FD7701" w:rsidRPr="00FD7701" w:rsidRDefault="00331D53" w:rsidP="00136FEF">
      <w:pPr>
        <w:pStyle w:val="NoSpacing"/>
        <w:numPr>
          <w:ilvl w:val="0"/>
          <w:numId w:val="12"/>
        </w:numPr>
        <w:rPr>
          <w:rStyle w:val="Hyperlink"/>
          <w:color w:val="auto"/>
          <w:u w:val="none"/>
        </w:rPr>
      </w:pPr>
      <w:hyperlink r:id="rId51" w:history="1">
        <w:r w:rsidR="00136FEF" w:rsidRPr="00136FEF">
          <w:rPr>
            <w:rStyle w:val="Hyperlink"/>
          </w:rPr>
          <w:t>EWG Recommendations for a Next-Generation RDS</w:t>
        </w:r>
      </w:hyperlink>
      <w:r w:rsidR="00136FEF" w:rsidRPr="00136FEF">
        <w:rPr>
          <w:rStyle w:val="Hyperlink"/>
        </w:rPr>
        <w:t>, especially</w:t>
      </w:r>
    </w:p>
    <w:p w14:paraId="57167EE9" w14:textId="77777777" w:rsidR="00FD7701" w:rsidRDefault="00136FEF" w:rsidP="00FD7701">
      <w:pPr>
        <w:pStyle w:val="NoSpacing"/>
        <w:numPr>
          <w:ilvl w:val="1"/>
          <w:numId w:val="12"/>
        </w:numPr>
      </w:pPr>
      <w:r>
        <w:t>Section 4a, Data Element Principles</w:t>
      </w:r>
    </w:p>
    <w:p w14:paraId="150FA742" w14:textId="77777777" w:rsidR="00136FEF" w:rsidRPr="00136FEF" w:rsidRDefault="00136FEF" w:rsidP="00FD7701">
      <w:pPr>
        <w:pStyle w:val="NoSpacing"/>
        <w:numPr>
          <w:ilvl w:val="1"/>
          <w:numId w:val="12"/>
        </w:numPr>
      </w:pPr>
      <w:r>
        <w:t>Annex D, Purposes and Data Needs</w:t>
      </w:r>
    </w:p>
    <w:p w14:paraId="14905710" w14:textId="77777777" w:rsidR="00136FEF" w:rsidRPr="00136FEF" w:rsidRDefault="00331D53" w:rsidP="00136FEF">
      <w:pPr>
        <w:pStyle w:val="NoSpacing"/>
        <w:numPr>
          <w:ilvl w:val="0"/>
          <w:numId w:val="12"/>
        </w:numPr>
      </w:pPr>
      <w:hyperlink r:id="rId52" w:history="1">
        <w:r w:rsidR="00136FEF">
          <w:rPr>
            <w:rStyle w:val="Hyperlink"/>
          </w:rPr>
          <w:t xml:space="preserve">EWG Tutorial </w:t>
        </w:r>
      </w:hyperlink>
      <w:r w:rsidR="00136FEF">
        <w:t xml:space="preserve">Pages 10-14, 45-60 and </w:t>
      </w:r>
      <w:hyperlink r:id="rId53" w:history="1">
        <w:r w:rsidR="00136FEF">
          <w:rPr>
            <w:rStyle w:val="Hyperlink"/>
          </w:rPr>
          <w:t>EWG FAQs</w:t>
        </w:r>
      </w:hyperlink>
      <w:r w:rsidR="00136FEF">
        <w:t xml:space="preserve"> 13-24</w:t>
      </w:r>
    </w:p>
    <w:p w14:paraId="0068AA41" w14:textId="77777777" w:rsidR="00136FEF" w:rsidRPr="00136FEF" w:rsidRDefault="00136FEF" w:rsidP="00136FEF">
      <w:pPr>
        <w:pStyle w:val="NoSpacing"/>
        <w:numPr>
          <w:ilvl w:val="0"/>
          <w:numId w:val="12"/>
        </w:numPr>
      </w:pPr>
      <w:r>
        <w:t>Video FAQ “</w:t>
      </w:r>
      <w:hyperlink r:id="rId54" w:history="1">
        <w:r>
          <w:rPr>
            <w:rStyle w:val="Hyperlink"/>
          </w:rPr>
          <w:t>What is the RDS minimum public data set</w:t>
        </w:r>
      </w:hyperlink>
      <w:r>
        <w:t>?”</w:t>
      </w:r>
    </w:p>
    <w:p w14:paraId="4A581DE2" w14:textId="77777777" w:rsidR="00136FEF" w:rsidRDefault="00136FEF" w:rsidP="00136FEF">
      <w:pPr>
        <w:pStyle w:val="NoSpacing"/>
        <w:numPr>
          <w:ilvl w:val="0"/>
          <w:numId w:val="12"/>
        </w:numPr>
      </w:pPr>
      <w:r>
        <w:t xml:space="preserve">Statements/Blogs by </w:t>
      </w:r>
      <w:hyperlink r:id="rId55" w:history="1">
        <w:r w:rsidRPr="00136FEF">
          <w:rPr>
            <w:rStyle w:val="Hyperlink"/>
            <w:rFonts w:eastAsiaTheme="majorEastAsia"/>
          </w:rPr>
          <w:t>Perrin</w:t>
        </w:r>
      </w:hyperlink>
    </w:p>
    <w:p w14:paraId="317F4FA1" w14:textId="77777777" w:rsidR="00136FEF" w:rsidRPr="00FD7701" w:rsidRDefault="00331D53" w:rsidP="00136FEF">
      <w:pPr>
        <w:pStyle w:val="NoSpacing"/>
        <w:numPr>
          <w:ilvl w:val="0"/>
          <w:numId w:val="12"/>
        </w:numPr>
        <w:rPr>
          <w:sz w:val="24"/>
          <w:szCs w:val="24"/>
        </w:rPr>
      </w:pPr>
      <w:hyperlink r:id="rId56" w:history="1">
        <w:r w:rsidR="00136FEF" w:rsidRPr="00136FEF">
          <w:rPr>
            <w:rStyle w:val="Hyperlink"/>
            <w:rFonts w:eastAsiaTheme="majorEastAsia"/>
          </w:rPr>
          <w:t>Process Framework</w:t>
        </w:r>
      </w:hyperlink>
      <w:r w:rsidR="00136FEF">
        <w:t xml:space="preserve"> for a PDP on Next-Generation RDS, especially Page 9, Row 4</w:t>
      </w:r>
    </w:p>
    <w:p w14:paraId="7C1EA442" w14:textId="77777777" w:rsidR="00FD7701" w:rsidRDefault="00FD7701" w:rsidP="00FD7701">
      <w:pPr>
        <w:pStyle w:val="NoSpacing"/>
        <w:rPr>
          <w:sz w:val="24"/>
          <w:szCs w:val="24"/>
        </w:rPr>
      </w:pPr>
    </w:p>
    <w:p w14:paraId="3E9070D6" w14:textId="77777777" w:rsidR="001B6BF7" w:rsidRPr="00EC01A2" w:rsidRDefault="00475953" w:rsidP="00592C33">
      <w:pPr>
        <w:rPr>
          <w:i/>
        </w:rPr>
      </w:pPr>
      <w:r w:rsidRPr="00F50EC3">
        <w:rPr>
          <w:b/>
          <w:u w:val="single"/>
        </w:rPr>
        <w:t xml:space="preserve">Synopsis of </w:t>
      </w:r>
      <w:r w:rsidR="001B6BF7" w:rsidRPr="00F50EC3">
        <w:rPr>
          <w:b/>
          <w:u w:val="single"/>
        </w:rPr>
        <w:t>Key Input Documents:</w:t>
      </w:r>
      <w:r w:rsidR="00F935E0" w:rsidRPr="00F50EC3">
        <w:rPr>
          <w:b/>
          <w:u w:val="single"/>
        </w:rPr>
        <w:br/>
      </w:r>
      <w:r w:rsidR="001B6BF7" w:rsidRPr="00EC01A2">
        <w:rPr>
          <w:i/>
        </w:rPr>
        <w:t>[For each document identified by the small team as most helpful, a single paragraph to help educate the full WG. For example, highlighting sections that this small team recommends every WG member read in order to better understand the Question and/or dependencies with between Questions.</w:t>
      </w:r>
      <w:r w:rsidR="00EC01A2">
        <w:rPr>
          <w:i/>
        </w:rPr>
        <w:t xml:space="preserve"> While this is NOT intended to limit the WG’s consideration of </w:t>
      </w:r>
      <w:r w:rsidR="00F50EC3">
        <w:rPr>
          <w:i/>
        </w:rPr>
        <w:t>additional</w:t>
      </w:r>
      <w:r w:rsidR="00EC01A2">
        <w:rPr>
          <w:i/>
        </w:rPr>
        <w:t xml:space="preserve"> or future inputs, it should serve as an indexed a starting point</w:t>
      </w:r>
      <w:r w:rsidR="00F50EC3">
        <w:rPr>
          <w:i/>
        </w:rPr>
        <w:t xml:space="preserve"> for all WG members to </w:t>
      </w:r>
      <w:r w:rsidR="00EC01A2">
        <w:rPr>
          <w:i/>
        </w:rPr>
        <w:t>familiar</w:t>
      </w:r>
      <w:r w:rsidR="00F50EC3">
        <w:rPr>
          <w:i/>
        </w:rPr>
        <w:t>ize themselves</w:t>
      </w:r>
      <w:r w:rsidR="00EC01A2">
        <w:rPr>
          <w:i/>
        </w:rPr>
        <w:t xml:space="preserve"> with each Question and its history.</w:t>
      </w:r>
      <w:r w:rsidR="001B6BF7" w:rsidRPr="00EC01A2">
        <w:rPr>
          <w:i/>
        </w:rPr>
        <w:t>]</w:t>
      </w:r>
    </w:p>
    <w:p w14:paraId="46459B22" w14:textId="77777777" w:rsidR="001B6BF7" w:rsidRPr="00EC01A2" w:rsidRDefault="001B6BF7" w:rsidP="00592C33">
      <w:pPr>
        <w:rPr>
          <w:i/>
        </w:rPr>
      </w:pPr>
      <w:r w:rsidRPr="00F50EC3">
        <w:rPr>
          <w:b/>
          <w:u w:val="single"/>
        </w:rPr>
        <w:t>Concise Summary, drawn from Key Inputs above:</w:t>
      </w:r>
      <w:r w:rsidR="00F935E0" w:rsidRPr="00F50EC3">
        <w:rPr>
          <w:b/>
          <w:u w:val="single"/>
        </w:rPr>
        <w:br/>
      </w:r>
      <w:r w:rsidRPr="00EC01A2">
        <w:rPr>
          <w:i/>
        </w:rPr>
        <w:t>[After inventorying inputs, the bulk of the small team’s efforts will probably be devoted to this section</w:t>
      </w:r>
      <w:r w:rsidR="00F50EC3">
        <w:rPr>
          <w:i/>
        </w:rPr>
        <w:t>.</w:t>
      </w:r>
      <w:r w:rsidRPr="00EC01A2">
        <w:rPr>
          <w:i/>
        </w:rPr>
        <w:t xml:space="preserve"> </w:t>
      </w:r>
      <w:r w:rsidR="00F50EC3">
        <w:rPr>
          <w:i/>
        </w:rPr>
        <w:lastRenderedPageBreak/>
        <w:t>T</w:t>
      </w:r>
      <w:r w:rsidRPr="00EC01A2">
        <w:rPr>
          <w:i/>
        </w:rPr>
        <w:t xml:space="preserve">he team should try to concisely summarize what key inputs say with respect to this Question. Given the very large number of available inputs and viewpoints, small teams are urged not to delve into analysis and deliberation but rather to </w:t>
      </w:r>
      <w:r w:rsidR="00EC01A2" w:rsidRPr="00EC01A2">
        <w:rPr>
          <w:i/>
        </w:rPr>
        <w:t xml:space="preserve">focus on </w:t>
      </w:r>
      <w:r w:rsidR="00EC01A2">
        <w:rPr>
          <w:i/>
        </w:rPr>
        <w:t>delivering</w:t>
      </w:r>
      <w:r w:rsidR="00EC01A2" w:rsidRPr="00EC01A2">
        <w:rPr>
          <w:i/>
        </w:rPr>
        <w:t xml:space="preserve"> background information and education</w:t>
      </w:r>
      <w:r w:rsidR="00393C46">
        <w:rPr>
          <w:i/>
        </w:rPr>
        <w:t xml:space="preserve"> in this section</w:t>
      </w:r>
      <w:r w:rsidR="00EC01A2" w:rsidRPr="00EC01A2">
        <w:rPr>
          <w:i/>
        </w:rPr>
        <w:t>, providing context to others less familiar with the Question so that all may more effectively prepare to reach informed conclusions about the work plan and what the WG is expected to tackle during Phase 1.]</w:t>
      </w:r>
    </w:p>
    <w:p w14:paraId="775D3593" w14:textId="77777777" w:rsidR="00EC01A2" w:rsidRPr="00F935E0" w:rsidRDefault="00EC01A2" w:rsidP="00592C33">
      <w:pPr>
        <w:rPr>
          <w:i/>
        </w:rPr>
      </w:pPr>
      <w:r w:rsidRPr="00F50EC3">
        <w:rPr>
          <w:b/>
          <w:u w:val="single"/>
        </w:rPr>
        <w:t>Additional Information (if any):</w:t>
      </w:r>
      <w:r w:rsidR="00F935E0" w:rsidRPr="00F50EC3">
        <w:rPr>
          <w:b/>
          <w:u w:val="single"/>
        </w:rPr>
        <w:br/>
      </w:r>
      <w:r w:rsidRPr="00484A9A">
        <w:rPr>
          <w:i/>
        </w:rPr>
        <w:t xml:space="preserve">[Any further information uncovered during its efforts that the small team may wish to share </w:t>
      </w:r>
      <w:r w:rsidR="00F935E0" w:rsidRPr="00484A9A">
        <w:rPr>
          <w:i/>
        </w:rPr>
        <w:t>to inform work plan development</w:t>
      </w:r>
      <w:r w:rsidRPr="00484A9A">
        <w:rPr>
          <w:i/>
        </w:rPr>
        <w:t xml:space="preserve">, </w:t>
      </w:r>
      <w:r w:rsidR="00F935E0" w:rsidRPr="00484A9A">
        <w:rPr>
          <w:i/>
        </w:rPr>
        <w:t>such as</w:t>
      </w:r>
      <w:r w:rsidR="00484A9A" w:rsidRPr="00484A9A">
        <w:rPr>
          <w:i/>
        </w:rPr>
        <w:t xml:space="preserve"> any dependencies on other charter questions that the team identified from the input, </w:t>
      </w:r>
      <w:r w:rsidRPr="00484A9A">
        <w:rPr>
          <w:i/>
        </w:rPr>
        <w:t xml:space="preserve">new </w:t>
      </w:r>
      <w:r w:rsidR="00F935E0" w:rsidRPr="00484A9A">
        <w:rPr>
          <w:i/>
        </w:rPr>
        <w:t xml:space="preserve">relevant </w:t>
      </w:r>
      <w:r w:rsidRPr="00484A9A">
        <w:rPr>
          <w:i/>
        </w:rPr>
        <w:t>inputs under</w:t>
      </w:r>
      <w:r w:rsidR="00F935E0" w:rsidRPr="00484A9A">
        <w:rPr>
          <w:i/>
        </w:rPr>
        <w:t>way</w:t>
      </w:r>
      <w:r w:rsidRPr="00484A9A">
        <w:rPr>
          <w:i/>
        </w:rPr>
        <w:t xml:space="preserve"> but not yet available, tutorials that could be helpful, </w:t>
      </w:r>
      <w:r w:rsidR="00F935E0" w:rsidRPr="00484A9A">
        <w:rPr>
          <w:i/>
        </w:rPr>
        <w:t>further inputs or expert analysis that may be needed at some point during the PDP, etc</w:t>
      </w:r>
      <w:r w:rsidRPr="00484A9A">
        <w:rPr>
          <w:i/>
        </w:rPr>
        <w:t>.]</w:t>
      </w:r>
    </w:p>
    <w:sectPr w:rsidR="00EC01A2" w:rsidRPr="00F935E0">
      <w:head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D0FB2" w14:textId="77777777" w:rsidR="00331D53" w:rsidRDefault="00331D53" w:rsidP="000509B4">
      <w:pPr>
        <w:spacing w:after="0" w:line="240" w:lineRule="auto"/>
      </w:pPr>
      <w:r>
        <w:separator/>
      </w:r>
    </w:p>
  </w:endnote>
  <w:endnote w:type="continuationSeparator" w:id="0">
    <w:p w14:paraId="5C8A2445" w14:textId="77777777" w:rsidR="00331D53" w:rsidRDefault="00331D53" w:rsidP="0005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8C832" w14:textId="77777777" w:rsidR="00331D53" w:rsidRDefault="00331D53" w:rsidP="000509B4">
      <w:pPr>
        <w:spacing w:after="0" w:line="240" w:lineRule="auto"/>
      </w:pPr>
      <w:r>
        <w:separator/>
      </w:r>
    </w:p>
  </w:footnote>
  <w:footnote w:type="continuationSeparator" w:id="0">
    <w:p w14:paraId="52CB035C" w14:textId="77777777" w:rsidR="00331D53" w:rsidRDefault="00331D53" w:rsidP="000509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220D7" w14:textId="77777777" w:rsidR="000509B4" w:rsidRPr="00395433" w:rsidRDefault="001605AB" w:rsidP="000509B4">
    <w:pPr>
      <w:pStyle w:val="Heading1"/>
      <w:rPr>
        <w:sz w:val="24"/>
      </w:rPr>
    </w:pPr>
    <w:r>
      <w:rPr>
        <w:sz w:val="24"/>
      </w:rPr>
      <w:t>T</w:t>
    </w:r>
    <w:r w:rsidR="00755669">
      <w:rPr>
        <w:sz w:val="24"/>
      </w:rPr>
      <w:t>emplate for</w:t>
    </w:r>
    <w:r w:rsidR="000509B4" w:rsidRPr="00395433">
      <w:rPr>
        <w:sz w:val="24"/>
      </w:rPr>
      <w:t xml:space="preserve"> </w:t>
    </w:r>
    <w:r>
      <w:rPr>
        <w:sz w:val="24"/>
      </w:rPr>
      <w:t>small team summaries</w:t>
    </w:r>
    <w:r w:rsidR="000509B4" w:rsidRPr="00395433">
      <w:rPr>
        <w:sz w:val="24"/>
      </w:rPr>
      <w:t xml:space="preserve"> to inform </w:t>
    </w:r>
    <w:r>
      <w:rPr>
        <w:sz w:val="24"/>
      </w:rPr>
      <w:t xml:space="preserve">RDS PDP WG </w:t>
    </w:r>
    <w:r w:rsidR="000509B4" w:rsidRPr="00395433">
      <w:rPr>
        <w:sz w:val="24"/>
      </w:rPr>
      <w:t>work plan</w:t>
    </w:r>
  </w:p>
  <w:p w14:paraId="6F228CC8" w14:textId="77777777" w:rsidR="000509B4" w:rsidRDefault="000509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5191"/>
    <w:multiLevelType w:val="multilevel"/>
    <w:tmpl w:val="C1DA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45267"/>
    <w:multiLevelType w:val="multilevel"/>
    <w:tmpl w:val="DC3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A45444"/>
    <w:multiLevelType w:val="multilevel"/>
    <w:tmpl w:val="D29C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A0E17"/>
    <w:multiLevelType w:val="multilevel"/>
    <w:tmpl w:val="C1DA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F3F1E"/>
    <w:multiLevelType w:val="hybridMultilevel"/>
    <w:tmpl w:val="5C0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D7B1F"/>
    <w:multiLevelType w:val="multilevel"/>
    <w:tmpl w:val="747C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DA2DB9"/>
    <w:multiLevelType w:val="multilevel"/>
    <w:tmpl w:val="87623C64"/>
    <w:lvl w:ilvl="0">
      <w:start w:val="1"/>
      <w:numFmt w:val="bullet"/>
      <w:lvlText w:val=""/>
      <w:lvlJc w:val="left"/>
      <w:pPr>
        <w:tabs>
          <w:tab w:val="num" w:pos="720"/>
        </w:tabs>
        <w:ind w:left="720" w:hanging="360"/>
      </w:pPr>
      <w:rPr>
        <w:rFonts w:ascii="Symbol" w:hAnsi="Symbol" w:hint="default"/>
        <w:sz w:val="20"/>
      </w:rPr>
    </w:lvl>
    <w:lvl w:ilvl="1">
      <w:start w:val="29"/>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D66102"/>
    <w:multiLevelType w:val="multilevel"/>
    <w:tmpl w:val="C164D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E11467"/>
    <w:multiLevelType w:val="multilevel"/>
    <w:tmpl w:val="C1DA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8448D1"/>
    <w:multiLevelType w:val="multilevel"/>
    <w:tmpl w:val="97D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F94D7B"/>
    <w:multiLevelType w:val="hybridMultilevel"/>
    <w:tmpl w:val="57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9561D5"/>
    <w:multiLevelType w:val="multilevel"/>
    <w:tmpl w:val="DD1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4"/>
  </w:num>
  <w:num w:numId="4">
    <w:abstractNumId w:val="10"/>
  </w:num>
  <w:num w:numId="5">
    <w:abstractNumId w:val="8"/>
  </w:num>
  <w:num w:numId="6">
    <w:abstractNumId w:val="11"/>
  </w:num>
  <w:num w:numId="7">
    <w:abstractNumId w:val="5"/>
  </w:num>
  <w:num w:numId="8">
    <w:abstractNumId w:val="0"/>
  </w:num>
  <w:num w:numId="9">
    <w:abstractNumId w:val="7"/>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33"/>
    <w:rsid w:val="000041E7"/>
    <w:rsid w:val="00020DB2"/>
    <w:rsid w:val="00047B93"/>
    <w:rsid w:val="000509B4"/>
    <w:rsid w:val="000A05BB"/>
    <w:rsid w:val="00104771"/>
    <w:rsid w:val="00136FEF"/>
    <w:rsid w:val="001605AB"/>
    <w:rsid w:val="001B6BF7"/>
    <w:rsid w:val="0023625C"/>
    <w:rsid w:val="00331D53"/>
    <w:rsid w:val="0033610B"/>
    <w:rsid w:val="00393C46"/>
    <w:rsid w:val="00395433"/>
    <w:rsid w:val="00433C3C"/>
    <w:rsid w:val="00475953"/>
    <w:rsid w:val="00484A9A"/>
    <w:rsid w:val="004966BF"/>
    <w:rsid w:val="004967BF"/>
    <w:rsid w:val="00531E8F"/>
    <w:rsid w:val="0058779D"/>
    <w:rsid w:val="00592C33"/>
    <w:rsid w:val="0064114E"/>
    <w:rsid w:val="006511CA"/>
    <w:rsid w:val="006954F0"/>
    <w:rsid w:val="0070656B"/>
    <w:rsid w:val="00755669"/>
    <w:rsid w:val="00760CF1"/>
    <w:rsid w:val="008074AD"/>
    <w:rsid w:val="00836F60"/>
    <w:rsid w:val="009366E2"/>
    <w:rsid w:val="009427A0"/>
    <w:rsid w:val="00951E6F"/>
    <w:rsid w:val="009D4B42"/>
    <w:rsid w:val="00A63A06"/>
    <w:rsid w:val="00B3761B"/>
    <w:rsid w:val="00B66A46"/>
    <w:rsid w:val="00D5434A"/>
    <w:rsid w:val="00DD174F"/>
    <w:rsid w:val="00DD2CAB"/>
    <w:rsid w:val="00E6680F"/>
    <w:rsid w:val="00EC01A2"/>
    <w:rsid w:val="00F50EC3"/>
    <w:rsid w:val="00F935E0"/>
    <w:rsid w:val="00FD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552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5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433"/>
    <w:rPr>
      <w:color w:val="0000FF"/>
      <w:u w:val="single"/>
    </w:rPr>
  </w:style>
  <w:style w:type="character" w:customStyle="1" w:styleId="Heading1Char">
    <w:name w:val="Heading 1 Char"/>
    <w:basedOn w:val="DefaultParagraphFont"/>
    <w:link w:val="Heading1"/>
    <w:uiPriority w:val="9"/>
    <w:rsid w:val="003954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D174F"/>
    <w:pPr>
      <w:spacing w:after="0" w:line="240" w:lineRule="auto"/>
    </w:pPr>
  </w:style>
  <w:style w:type="paragraph" w:styleId="ListParagraph">
    <w:name w:val="List Paragraph"/>
    <w:basedOn w:val="Normal"/>
    <w:uiPriority w:val="34"/>
    <w:qFormat/>
    <w:rsid w:val="0070656B"/>
    <w:pPr>
      <w:ind w:left="720"/>
      <w:contextualSpacing/>
    </w:pPr>
  </w:style>
  <w:style w:type="paragraph" w:styleId="Header">
    <w:name w:val="header"/>
    <w:basedOn w:val="Normal"/>
    <w:link w:val="HeaderChar"/>
    <w:uiPriority w:val="99"/>
    <w:unhideWhenUsed/>
    <w:rsid w:val="0005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9B4"/>
  </w:style>
  <w:style w:type="paragraph" w:styleId="Footer">
    <w:name w:val="footer"/>
    <w:basedOn w:val="Normal"/>
    <w:link w:val="FooterChar"/>
    <w:uiPriority w:val="99"/>
    <w:unhideWhenUsed/>
    <w:rsid w:val="0005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9B4"/>
  </w:style>
  <w:style w:type="paragraph" w:styleId="BalloonText">
    <w:name w:val="Balloon Text"/>
    <w:basedOn w:val="Normal"/>
    <w:link w:val="BalloonTextChar"/>
    <w:uiPriority w:val="99"/>
    <w:semiHidden/>
    <w:unhideWhenUsed/>
    <w:rsid w:val="00050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B4"/>
    <w:rPr>
      <w:rFonts w:ascii="Tahoma" w:hAnsi="Tahoma" w:cs="Tahoma"/>
      <w:sz w:val="16"/>
      <w:szCs w:val="16"/>
    </w:rPr>
  </w:style>
  <w:style w:type="paragraph" w:styleId="NormalWeb">
    <w:name w:val="Normal (Web)"/>
    <w:basedOn w:val="Normal"/>
    <w:uiPriority w:val="99"/>
    <w:unhideWhenUsed/>
    <w:rsid w:val="00136F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173">
      <w:bodyDiv w:val="1"/>
      <w:marLeft w:val="0"/>
      <w:marRight w:val="0"/>
      <w:marTop w:val="0"/>
      <w:marBottom w:val="0"/>
      <w:divBdr>
        <w:top w:val="none" w:sz="0" w:space="0" w:color="auto"/>
        <w:left w:val="none" w:sz="0" w:space="0" w:color="auto"/>
        <w:bottom w:val="none" w:sz="0" w:space="0" w:color="auto"/>
        <w:right w:val="none" w:sz="0" w:space="0" w:color="auto"/>
      </w:divBdr>
      <w:divsChild>
        <w:div w:id="1718622733">
          <w:marLeft w:val="0"/>
          <w:marRight w:val="0"/>
          <w:marTop w:val="0"/>
          <w:marBottom w:val="0"/>
          <w:divBdr>
            <w:top w:val="none" w:sz="0" w:space="0" w:color="auto"/>
            <w:left w:val="none" w:sz="0" w:space="0" w:color="auto"/>
            <w:bottom w:val="none" w:sz="0" w:space="0" w:color="auto"/>
            <w:right w:val="none" w:sz="0" w:space="0" w:color="auto"/>
          </w:divBdr>
          <w:divsChild>
            <w:div w:id="6968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4095">
      <w:bodyDiv w:val="1"/>
      <w:marLeft w:val="0"/>
      <w:marRight w:val="0"/>
      <w:marTop w:val="0"/>
      <w:marBottom w:val="0"/>
      <w:divBdr>
        <w:top w:val="none" w:sz="0" w:space="0" w:color="auto"/>
        <w:left w:val="none" w:sz="0" w:space="0" w:color="auto"/>
        <w:bottom w:val="none" w:sz="0" w:space="0" w:color="auto"/>
        <w:right w:val="none" w:sz="0" w:space="0" w:color="auto"/>
      </w:divBdr>
    </w:div>
    <w:div w:id="1250038201">
      <w:bodyDiv w:val="1"/>
      <w:marLeft w:val="0"/>
      <w:marRight w:val="0"/>
      <w:marTop w:val="0"/>
      <w:marBottom w:val="0"/>
      <w:divBdr>
        <w:top w:val="none" w:sz="0" w:space="0" w:color="auto"/>
        <w:left w:val="none" w:sz="0" w:space="0" w:color="auto"/>
        <w:bottom w:val="none" w:sz="0" w:space="0" w:color="auto"/>
        <w:right w:val="none" w:sz="0" w:space="0" w:color="auto"/>
      </w:divBdr>
      <w:divsChild>
        <w:div w:id="1883321153">
          <w:marLeft w:val="0"/>
          <w:marRight w:val="0"/>
          <w:marTop w:val="0"/>
          <w:marBottom w:val="0"/>
          <w:divBdr>
            <w:top w:val="none" w:sz="0" w:space="0" w:color="auto"/>
            <w:left w:val="none" w:sz="0" w:space="0" w:color="auto"/>
            <w:bottom w:val="none" w:sz="0" w:space="0" w:color="auto"/>
            <w:right w:val="none" w:sz="0" w:space="0" w:color="auto"/>
          </w:divBdr>
          <w:divsChild>
            <w:div w:id="10310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x/aIxlAw" TargetMode="External"/><Relationship Id="rId14" Type="http://schemas.openxmlformats.org/officeDocument/2006/relationships/hyperlink" Target="https://community.icann.org/pages/viewpage.action?pageId=56986688" TargetMode="External"/><Relationship Id="rId15" Type="http://schemas.openxmlformats.org/officeDocument/2006/relationships/hyperlink" Target="https://archive.icann.org/en/gnso/whois-tf/report-19feb03.htm" TargetMode="External"/><Relationship Id="rId16" Type="http://schemas.openxmlformats.org/officeDocument/2006/relationships/hyperlink" Target="https://www.icann.org/en/system/files/files/sac-058-en.pdf" TargetMode="External"/><Relationship Id="rId17" Type="http://schemas.openxmlformats.org/officeDocument/2006/relationships/hyperlink" Target="https://www.icann.org/en/system/files/files/sac-055-en.pdf" TargetMode="External"/><Relationship Id="rId18" Type="http://schemas.openxmlformats.org/officeDocument/2006/relationships/hyperlink" Target="https://www.icann.org/en/system/files/files/sac-054-en.pdf" TargetMode="External"/><Relationship Id="rId19" Type="http://schemas.openxmlformats.org/officeDocument/2006/relationships/hyperlink" Target="https://www.icann.org/resources/pages/approved-with-specs-2013-09-17-en" TargetMode="External"/><Relationship Id="rId50" Type="http://schemas.openxmlformats.org/officeDocument/2006/relationships/hyperlink" Target="http://tools.ietf.org/html/rfc7485" TargetMode="External"/><Relationship Id="rId51" Type="http://schemas.openxmlformats.org/officeDocument/2006/relationships/hyperlink" Target="https://www.icann.org/en/system/files/files/final-report-06jun14-en.pdf" TargetMode="External"/><Relationship Id="rId52" Type="http://schemas.openxmlformats.org/officeDocument/2006/relationships/hyperlink" Target="http://london50.icann.org/en/schedule/mon-ewg-final-overview/presentation-ewg-final-overview-23jun14-en.pdf" TargetMode="External"/><Relationship Id="rId53" Type="http://schemas.openxmlformats.org/officeDocument/2006/relationships/hyperlink" Target="https://community.icann.org/display/EWG/EWG+FAQs" TargetMode="External"/><Relationship Id="rId54" Type="http://schemas.openxmlformats.org/officeDocument/2006/relationships/hyperlink" Target="https://youtu.be/Y-vrSD8jp9s" TargetMode="External"/><Relationship Id="rId55" Type="http://schemas.openxmlformats.org/officeDocument/2006/relationships/hyperlink" Target="https://www.icann.org/en/system/files/files/perrin-statement-24jun14-en.pdf" TargetMode="External"/><Relationship Id="rId56" Type="http://schemas.openxmlformats.org/officeDocument/2006/relationships/hyperlink" Target="https://community.icann.org/display/gTLDRDS/Process+Framework" TargetMode="External"/><Relationship Id="rId57" Type="http://schemas.openxmlformats.org/officeDocument/2006/relationships/header" Target="header1.xm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ec.europa.eu/justice/data-protection/article-29/documentation/opinion-recommendation/files/2002/wp56_en.pdf" TargetMode="External"/><Relationship Id="rId41" Type="http://schemas.openxmlformats.org/officeDocument/2006/relationships/hyperlink" Target="http://ec.europa.eu/justice/data-protection/article-29/documentation/opinion-recommendation/files/2014/wp217_en.pdf" TargetMode="External"/><Relationship Id="rId42" Type="http://schemas.openxmlformats.org/officeDocument/2006/relationships/hyperlink" Target="https://wcd.coe.int/ViewDoc.jsp?Ref=Decl%2803.06.2015%292" TargetMode="External"/><Relationship Id="rId43" Type="http://schemas.openxmlformats.org/officeDocument/2006/relationships/hyperlink" Target="https://secure.edps.europa.eu/EDPSWEB/webdav/site/mySite/shared/Documents/Consultation/Opinions/2014/14-06-23_Internet_Governance_EN.pdf" TargetMode="External"/><Relationship Id="rId44" Type="http://schemas.openxmlformats.org/officeDocument/2006/relationships/hyperlink" Target="https://secure.edps.europa.eu/EDPSWEB/webdav/site/mySite/shared/Documents/Consultation/Comments/2014/14-04-17_EDPS_letter_to_ICANN_EN.pdf" TargetMode="External"/><Relationship Id="rId45" Type="http://schemas.openxmlformats.org/officeDocument/2006/relationships/hyperlink" Target="https://datenschutz-berlin.de/attachments/176/rever_en.pdf?1201099194" TargetMode="External"/><Relationship Id="rId46" Type="http://schemas.openxmlformats.org/officeDocument/2006/relationships/hyperlink" Target="https://datenschutz-berlin.de/attachments/222/dns_en.pdf?1200656953" TargetMode="External"/><Relationship Id="rId47" Type="http://schemas.openxmlformats.org/officeDocument/2006/relationships/hyperlink" Target="https://datenschutz-berlin.de/attachments/220/pd_en.pdf?1201099774" TargetMode="External"/><Relationship Id="rId48" Type="http://schemas.openxmlformats.org/officeDocument/2006/relationships/hyperlink" Target="https://datenschutz-berlin.de/attachments/216/tc_en.pdf?1200658742" TargetMode="External"/><Relationship Id="rId49" Type="http://schemas.openxmlformats.org/officeDocument/2006/relationships/hyperlink" Target="https://datenschutz-berlin.de/attachments/218/cy_en.pdf?1200656876"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ownload/attachments/58730879/RDS-PDP-Proposed-Summary-Approach.pdf" TargetMode="External"/><Relationship Id="rId8" Type="http://schemas.openxmlformats.org/officeDocument/2006/relationships/hyperlink" Target="mailto:gnso-rds-pdp-purpose@icann.org" TargetMode="External"/><Relationship Id="rId9" Type="http://schemas.openxmlformats.org/officeDocument/2006/relationships/hyperlink" Target="mailto:gnso-rds-pdp-data@icann.org" TargetMode="External"/><Relationship Id="rId30" Type="http://schemas.openxmlformats.org/officeDocument/2006/relationships/hyperlink" Target="https://www.icann.org/en/correspondence/schaar-to-cerf-12mar07.pdf" TargetMode="External"/><Relationship Id="rId31" Type="http://schemas.openxmlformats.org/officeDocument/2006/relationships/hyperlink" Target="https://www.icann.org/en/system/files/files/schaar-to-cerf-22jun06-en.pdf" TargetMode="External"/><Relationship Id="rId32" Type="http://schemas.openxmlformats.org/officeDocument/2006/relationships/hyperlink" Target="https://www.icann.org/en/correspondence/lawson-to-cerf-22jun06.pdf" TargetMode="External"/><Relationship Id="rId33" Type="http://schemas.openxmlformats.org/officeDocument/2006/relationships/hyperlink" Target="https://www.icann.org/en/correspondence/parisse-to-icann-22jun06.pdf" TargetMode="External"/><Relationship Id="rId34" Type="http://schemas.openxmlformats.org/officeDocument/2006/relationships/hyperlink" Target="https://www.icann.org/en/system/files/files/fingleton-to-cerf-20jun06-en.pdf" TargetMode="External"/><Relationship Id="rId35" Type="http://schemas.openxmlformats.org/officeDocument/2006/relationships/hyperlink" Target="http://ec.europa.eu/justice/policies/privacy/docs/wpdocs/2003/wp76_en.pdf" TargetMode="External"/><Relationship Id="rId36" Type="http://schemas.openxmlformats.org/officeDocument/2006/relationships/hyperlink" Target="http://ec.europa.eu/justice/data-protection/article-29/documentation/opinion-recommendation/files/1997/wp5_en.pdf" TargetMode="External"/><Relationship Id="rId37" Type="http://schemas.openxmlformats.org/officeDocument/2006/relationships/hyperlink" Target="http://ec.europa.eu/justice/data-protection/article-29/documentation/opinion-recommendation/files/2000/wp33_en.pdf" TargetMode="External"/><Relationship Id="rId38" Type="http://schemas.openxmlformats.org/officeDocument/2006/relationships/hyperlink" Target="http://ec.europa.eu/justice/data-protection/article-29/documentation/opinion-recommendation/files/2001/wp41_en.pdf" TargetMode="External"/><Relationship Id="rId39" Type="http://schemas.openxmlformats.org/officeDocument/2006/relationships/hyperlink" Target="http://ec.europa.eu/justice/data-protection/article-29/documentation/opinion-recommendation/files/2001/wp41_en.pdf" TargetMode="External"/><Relationship Id="rId20" Type="http://schemas.openxmlformats.org/officeDocument/2006/relationships/hyperlink" Target="https://www.icann.org/resources/pages/approved-with-specs-2013-09-17-en" TargetMode="External"/><Relationship Id="rId21" Type="http://schemas.openxmlformats.org/officeDocument/2006/relationships/hyperlink" Target="http://gnso.icann.org/en/issues/whois/registrant-identification-summary-23may13-en.pdf" TargetMode="External"/><Relationship Id="rId22" Type="http://schemas.openxmlformats.org/officeDocument/2006/relationships/hyperlink" Target="https://www.icann.org/en/system/files/correspondence/namazi-to-kohnstamm-25mar14-en.pdf" TargetMode="External"/><Relationship Id="rId23" Type="http://schemas.openxmlformats.org/officeDocument/2006/relationships/hyperlink" Target="https://www.icann.org/en/system/files/correspondence/kohnstamm-to-jeffrey-08jan14-en.pdf" TargetMode="External"/><Relationship Id="rId24" Type="http://schemas.openxmlformats.org/officeDocument/2006/relationships/hyperlink" Target="https://www.icann.org/en/system/files/correspondence/jeffrey-to-kohnstamm-20sep13-en.pdf" TargetMode="External"/><Relationship Id="rId25" Type="http://schemas.openxmlformats.org/officeDocument/2006/relationships/hyperlink" Target="https://www.icann.org/en/system/files/correspondence/kohnstamm-to-crocker-chehade-06jun13-en.pdf" TargetMode="External"/><Relationship Id="rId26" Type="http://schemas.openxmlformats.org/officeDocument/2006/relationships/hyperlink" Target="https://www.icann.org/en/system/files/correspondence/kohnstamm-to-crocker-atallah-26sep12-en.pdf" TargetMode="External"/><Relationship Id="rId27" Type="http://schemas.openxmlformats.org/officeDocument/2006/relationships/hyperlink" Target="https://www.icann.org/en/news/correspondence/chehade-to-kohnstamm-09oct12-en" TargetMode="External"/><Relationship Id="rId28" Type="http://schemas.openxmlformats.org/officeDocument/2006/relationships/hyperlink" Target="http://gnso.icann.org/en/correspondence/cerf-to-schaar-24oct07.pdf" TargetMode="External"/><Relationship Id="rId29" Type="http://schemas.openxmlformats.org/officeDocument/2006/relationships/hyperlink" Target="https://www.icann.org/en/system/files/files/cerf-to-schaar-15mar07-en.pdf" TargetMode="External"/><Relationship Id="rId10" Type="http://schemas.openxmlformats.org/officeDocument/2006/relationships/hyperlink" Target="mailto:gnso-rds-pdp-privacy@icann.org" TargetMode="External"/><Relationship Id="rId11" Type="http://schemas.openxmlformats.org/officeDocument/2006/relationships/hyperlink" Target="https://community.icann.org/download/attachments/58730879/RDS-PDP-Phase1-FundamentalQs-SubQs-MindMap-22March2016.pdf" TargetMode="External"/><Relationship Id="rId12" Type="http://schemas.openxmlformats.org/officeDocument/2006/relationships/hyperlink" Target="https://community.icann.org/display/gTLDRDS/WG+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2000</Words>
  <Characters>11403</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Michele Neylon</cp:lastModifiedBy>
  <cp:revision>2</cp:revision>
  <dcterms:created xsi:type="dcterms:W3CDTF">2016-03-28T22:30:00Z</dcterms:created>
  <dcterms:modified xsi:type="dcterms:W3CDTF">2016-03-28T22:30:00Z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-1280539888</vt:i4>
  </property>
  <property fmtid="{D5CDD505-2E9C-101B-9397-08002B2CF9AE}" pid="3" name="_NewReviewCycle">
    <vt:lpwstr/>
  </property>
  <property fmtid="{D5CDD505-2E9C-101B-9397-08002B2CF9AE}" pid="4" name="_EmailSubject">
    <vt:lpwstr>[Gnso-next-gen-rds-lead] Board motion and rationale</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