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Summary of SAC 055 </w:t>
      </w:r>
      <w:r>
        <w:rPr>
          <w:b w:val="1"/>
          <w:bCs w:val="1"/>
          <w:u w:val="single"/>
          <w:rtl w:val="0"/>
          <w:lang w:val="en-US"/>
        </w:rPr>
        <w:t>‘</w:t>
      </w:r>
      <w:r>
        <w:rPr>
          <w:b w:val="1"/>
          <w:bCs w:val="1"/>
          <w:u w:val="single"/>
          <w:rtl w:val="0"/>
          <w:lang w:val="en-US"/>
        </w:rPr>
        <w:t>Blind Man and an Elephant</w:t>
      </w:r>
      <w:r>
        <w:rPr>
          <w:b w:val="1"/>
          <w:bCs w:val="1"/>
          <w:u w:val="single"/>
          <w:rtl w:val="0"/>
          <w:lang w:val="en-US"/>
        </w:rPr>
        <w:t>’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pacing w:after="120"/>
        <w:jc w:val="both"/>
        <w:rPr>
          <w:lang w:val="en-US"/>
        </w:rPr>
      </w:pPr>
      <w:r>
        <w:rPr>
          <w:rtl w:val="0"/>
          <w:lang w:val="en-US"/>
        </w:rPr>
        <w:t>This is a Comment to the ICANN Board from the Security and Stability Advisory Committee (SSAC) concerning the final report of the WHOIS Policy Review Team</w:t>
      </w:r>
      <w:r>
        <w:rPr>
          <w:rtl w:val="0"/>
          <w:lang w:val="en-US"/>
        </w:rPr>
        <w:t xml:space="preserve"> submitted to the ICANN Board on 11 May 2012</w:t>
      </w:r>
      <w:r>
        <w:rPr>
          <w:rtl w:val="0"/>
        </w:rPr>
        <w:t>.</w:t>
      </w:r>
    </w:p>
    <w:p>
      <w:pPr>
        <w:pStyle w:val="Body"/>
        <w:numPr>
          <w:ilvl w:val="0"/>
          <w:numId w:val="2"/>
        </w:numPr>
        <w:spacing w:after="120"/>
        <w:jc w:val="both"/>
        <w:rPr>
          <w:u w:val="single"/>
          <w:lang w:val="en-US"/>
        </w:rPr>
      </w:pPr>
      <w:r>
        <w:rPr>
          <w:rtl w:val="0"/>
          <w:lang w:val="en-US"/>
        </w:rPr>
        <w:t xml:space="preserve">The SSAC believes that the foundational problem facing all 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>WHOIS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discussions is understanding the </w:t>
      </w:r>
      <w:r>
        <w:rPr>
          <w:u w:val="single"/>
          <w:rtl w:val="0"/>
          <w:lang w:val="en-US"/>
        </w:rPr>
        <w:t>purpose of domain name registration data</w:t>
      </w:r>
      <w:r>
        <w:rPr>
          <w:rtl w:val="0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The SSAC believes that there is a critical need for a </w:t>
      </w:r>
      <w:r>
        <w:rPr>
          <w:u w:val="single"/>
          <w:rtl w:val="0"/>
          <w:lang w:val="en-US"/>
        </w:rPr>
        <w:t>policy should address the operational concerns of the parties who collect, maintain or use this data as it relates to ICANN</w:t>
      </w:r>
      <w:r>
        <w:rPr>
          <w:u w:val="single"/>
          <w:rtl w:val="0"/>
        </w:rPr>
        <w:t>’</w:t>
      </w:r>
      <w:r>
        <w:rPr>
          <w:u w:val="single"/>
          <w:rtl w:val="0"/>
          <w:lang w:val="pt-PT"/>
        </w:rPr>
        <w:t xml:space="preserve">s remit. </w:t>
      </w:r>
    </w:p>
    <w:p>
      <w:pPr>
        <w:pStyle w:val="Body"/>
        <w:numPr>
          <w:ilvl w:val="0"/>
          <w:numId w:val="2"/>
        </w:numPr>
        <w:spacing w:after="120"/>
        <w:jc w:val="both"/>
        <w:rPr>
          <w:lang w:val="en-US"/>
        </w:rPr>
      </w:pPr>
      <w:r>
        <w:rPr>
          <w:rtl w:val="0"/>
          <w:lang w:val="en-US"/>
        </w:rPr>
        <w:t>The SSAC reviews the needs of 4 distinct communities to access details about a domain name registration: 1) the public Internet, 2) law enforcement, 3) intellectual property owners, 4)security practitioners. In all 4 cases the SSAC argues that there is a legitimate purpose to access registration data.</w:t>
      </w:r>
    </w:p>
    <w:p>
      <w:pPr>
        <w:pStyle w:val="Body"/>
        <w:numPr>
          <w:ilvl w:val="0"/>
          <w:numId w:val="2"/>
        </w:numPr>
        <w:spacing w:after="120"/>
        <w:jc w:val="both"/>
        <w:rPr>
          <w:u w:val="single"/>
          <w:lang w:val="en-US"/>
        </w:rPr>
      </w:pPr>
      <w:r>
        <w:rPr>
          <w:rtl w:val="0"/>
          <w:lang w:val="en-US"/>
        </w:rPr>
        <w:t xml:space="preserve">The SSAC recommends establishing a </w:t>
      </w:r>
      <w:r>
        <w:rPr>
          <w:u w:val="single"/>
          <w:rtl w:val="0"/>
          <w:lang w:val="en-US"/>
        </w:rPr>
        <w:t>Domain Name Policy Committee</w:t>
      </w:r>
      <w:r>
        <w:rPr>
          <w:rtl w:val="0"/>
          <w:lang w:val="en-US"/>
        </w:rPr>
        <w:t xml:space="preserve"> which would 1) support the development of a uniform policy for </w:t>
      </w:r>
      <w:r>
        <w:rPr>
          <w:rtl w:val="0"/>
          <w:lang w:val="en-US"/>
        </w:rPr>
        <w:t>registration data, access protocol, and directory services</w:t>
      </w:r>
      <w:r>
        <w:rPr>
          <w:rtl w:val="0"/>
          <w:lang w:val="en-US"/>
        </w:rPr>
        <w:t xml:space="preserve">, 2) </w:t>
      </w:r>
      <w:r>
        <w:rPr>
          <w:rtl w:val="0"/>
          <w:lang w:val="en-US"/>
        </w:rPr>
        <w:t>develop clear targets for compliance with respect to registration data accuracy</w:t>
      </w:r>
      <w:r>
        <w:rPr>
          <w:rtl w:val="0"/>
          <w:lang w:val="en-US"/>
        </w:rPr>
        <w:t xml:space="preserve">, 3) </w:t>
      </w:r>
      <w:r>
        <w:rPr>
          <w:rtl w:val="0"/>
          <w:lang w:val="it-IT"/>
        </w:rPr>
        <w:t xml:space="preserve">define </w:t>
      </w:r>
      <w:r>
        <w:rPr>
          <w:rtl w:val="0"/>
          <w:lang w:val="de-DE"/>
        </w:rPr>
        <w:t>“</w:t>
      </w:r>
      <w:r>
        <w:rPr>
          <w:rtl w:val="0"/>
          <w:lang w:val="en-US"/>
        </w:rPr>
        <w:t>accurate registration data</w:t>
      </w:r>
      <w:r>
        <w:rPr>
          <w:rtl w:val="0"/>
        </w:rPr>
        <w:t xml:space="preserve">” </w:t>
      </w:r>
      <w:r>
        <w:rPr>
          <w:rtl w:val="0"/>
          <w:lang w:val="en-US"/>
        </w:rPr>
        <w:t>and provide guidance as to how to achieve it</w:t>
      </w:r>
      <w:r>
        <w:rPr>
          <w:rtl w:val="0"/>
          <w:lang w:val="en-US"/>
        </w:rPr>
        <w:t>.</w:t>
      </w:r>
    </w:p>
    <w:p>
      <w:pPr>
        <w:pStyle w:val="Body"/>
        <w:spacing w:after="120"/>
        <w:jc w:val="both"/>
        <w:rPr>
          <w:u w:val="single"/>
        </w:rPr>
      </w:pPr>
    </w:p>
    <w:p>
      <w:pPr>
        <w:pStyle w:val="Body"/>
        <w:spacing w:after="120"/>
        <w:jc w:val="both"/>
      </w:pPr>
      <w:r>
        <w:rPr>
          <w:u w:val="single"/>
          <w:rtl w:val="0"/>
          <w:lang w:val="en-US"/>
        </w:rPr>
        <w:t>Conclusion:</w:t>
      </w:r>
      <w:r>
        <w:rPr>
          <w:rtl w:val="0"/>
          <w:lang w:val="en-US"/>
        </w:rPr>
        <w:t xml:space="preserve"> </w:t>
      </w:r>
    </w:p>
    <w:p>
      <w:pPr>
        <w:pStyle w:val="Body"/>
        <w:spacing w:after="120"/>
        <w:jc w:val="both"/>
      </w:pPr>
      <w:r>
        <w:rPr>
          <w:rtl w:val="0"/>
          <w:lang w:val="en-US"/>
        </w:rPr>
        <w:t>As noted by Holly, this is an interesting background document which summarises well the 2012 f</w:t>
      </w:r>
      <w:r>
        <w:rPr>
          <w:rtl w:val="0"/>
          <w:lang w:val="en-US"/>
        </w:rPr>
        <w:t>inal report of the WHOIS Policy Review</w:t>
      </w:r>
      <w:r>
        <w:rPr>
          <w:rtl w:val="0"/>
          <w:lang w:val="en-US"/>
        </w:rPr>
        <w:t xml:space="preserve"> and makes relevant recommendations but there is no specific emphasis on data elements.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u w:val="none"/>
        </w:rPr>
      </w:pPr>
      <w:r>
        <w:rPr>
          <w:b w:val="1"/>
          <w:bCs w:val="1"/>
          <w:u w:val="single"/>
          <w:rtl w:val="0"/>
          <w:lang w:val="en-US"/>
        </w:rPr>
        <w:t>Summary - SAC 058 - Report on Domain Name Registration Data Validation</w:t>
      </w:r>
    </w:p>
    <w:p>
      <w:pPr>
        <w:pStyle w:val="Body"/>
        <w:rPr>
          <w:b w:val="1"/>
          <w:bCs w:val="1"/>
          <w:u w:val="none"/>
        </w:rPr>
      </w:pPr>
    </w:p>
    <w:p>
      <w:pPr>
        <w:pStyle w:val="Body"/>
        <w:jc w:val="both"/>
        <w:rPr>
          <w:u w:val="none"/>
        </w:rPr>
      </w:pPr>
      <w:r>
        <w:rPr>
          <w:u w:val="none"/>
          <w:rtl w:val="0"/>
          <w:lang w:val="en-US"/>
        </w:rPr>
        <w:t xml:space="preserve">This is a report on </w:t>
      </w:r>
      <w:r>
        <w:rPr>
          <w:u w:val="none"/>
          <w:rtl w:val="0"/>
          <w:lang w:val="en-US"/>
        </w:rPr>
        <w:t>the issue of domain name registration data quality</w:t>
      </w:r>
      <w:r>
        <w:rPr>
          <w:u w:val="none"/>
          <w:rtl w:val="0"/>
          <w:lang w:val="en-US"/>
        </w:rPr>
        <w:t xml:space="preserve">. The report examines whether it is </w:t>
      </w:r>
      <w:r>
        <w:rPr>
          <w:u w:val="none"/>
          <w:rtl w:val="0"/>
          <w:lang w:val="en-US"/>
        </w:rPr>
        <w:t>feasib</w:t>
      </w:r>
      <w:r>
        <w:rPr>
          <w:u w:val="none"/>
          <w:rtl w:val="0"/>
          <w:lang w:val="en-US"/>
        </w:rPr>
        <w:t xml:space="preserve">le </w:t>
      </w:r>
      <w:r>
        <w:rPr>
          <w:u w:val="none"/>
          <w:rtl w:val="0"/>
          <w:lang w:val="en-US"/>
        </w:rPr>
        <w:t>and suitab</w:t>
      </w:r>
      <w:r>
        <w:rPr>
          <w:u w:val="none"/>
          <w:rtl w:val="0"/>
          <w:lang w:val="en-US"/>
        </w:rPr>
        <w:t>le</w:t>
      </w:r>
      <w:r>
        <w:rPr>
          <w:u w:val="none"/>
          <w:rtl w:val="0"/>
        </w:rPr>
        <w:t xml:space="preserve"> </w:t>
      </w:r>
      <w:r>
        <w:rPr>
          <w:u w:val="none"/>
          <w:rtl w:val="0"/>
          <w:lang w:val="en-US"/>
        </w:rPr>
        <w:t xml:space="preserve">to </w:t>
      </w:r>
      <w:r>
        <w:rPr>
          <w:u w:val="single"/>
          <w:rtl w:val="0"/>
          <w:lang w:val="it-IT"/>
        </w:rPr>
        <w:t>improv</w:t>
      </w:r>
      <w:r>
        <w:rPr>
          <w:u w:val="single"/>
          <w:rtl w:val="0"/>
          <w:lang w:val="en-US"/>
        </w:rPr>
        <w:t xml:space="preserve">e </w:t>
      </w:r>
      <w:r>
        <w:rPr>
          <w:u w:val="single"/>
          <w:rtl w:val="0"/>
          <w:lang w:val="en-US"/>
        </w:rPr>
        <w:t>registration data accuracy through validation</w:t>
      </w:r>
      <w:r>
        <w:rPr>
          <w:u w:val="none"/>
          <w:rtl w:val="0"/>
          <w:lang w:val="en-US"/>
        </w:rPr>
        <w:t xml:space="preserve">. The report </w:t>
      </w:r>
      <w:r>
        <w:rPr>
          <w:u w:val="none"/>
          <w:rtl w:val="0"/>
          <w:lang w:val="en-US"/>
        </w:rPr>
        <w:t>explores the suitability and efficacy of various techniques of validating registration data elements in light of the taxonomy</w:t>
      </w:r>
      <w:r>
        <w:rPr>
          <w:u w:val="none"/>
          <w:rtl w:val="0"/>
          <w:lang w:val="en-US"/>
        </w:rPr>
        <w:t>.</w:t>
      </w:r>
    </w:p>
    <w:p>
      <w:pPr>
        <w:pStyle w:val="Body"/>
        <w:jc w:val="both"/>
        <w:rPr>
          <w:u w:val="none"/>
        </w:rPr>
      </w:pPr>
    </w:p>
    <w:p>
      <w:pPr>
        <w:pStyle w:val="Body"/>
        <w:jc w:val="both"/>
        <w:rPr>
          <w:u w:val="none"/>
        </w:rPr>
      </w:pPr>
      <w:r>
        <w:rPr>
          <w:u w:val="none"/>
          <w:rtl w:val="0"/>
          <w:lang w:val="en-US"/>
        </w:rPr>
        <w:t xml:space="preserve">The report first summarises: 1) the </w:t>
      </w:r>
      <w:r>
        <w:rPr>
          <w:u w:val="none"/>
          <w:rtl w:val="0"/>
          <w:lang w:val="en-US"/>
        </w:rPr>
        <w:t xml:space="preserve">reasons </w:t>
      </w:r>
      <w:r>
        <w:rPr>
          <w:u w:val="none"/>
          <w:rtl w:val="0"/>
          <w:lang w:val="en-US"/>
        </w:rPr>
        <w:t>why accurate registration data is important (</w:t>
      </w:r>
      <w:r>
        <w:rPr>
          <w:u w:val="none"/>
          <w:rtl w:val="0"/>
          <w:lang w:val="en-US"/>
        </w:rPr>
        <w:t xml:space="preserve">technical </w:t>
      </w:r>
      <w:r>
        <w:rPr>
          <w:u w:val="none"/>
          <w:rtl w:val="0"/>
          <w:lang w:val="en-US"/>
        </w:rPr>
        <w:t xml:space="preserve">and legal </w:t>
      </w:r>
      <w:r>
        <w:rPr>
          <w:u w:val="none"/>
          <w:rtl w:val="0"/>
          <w:lang w:val="fr-FR"/>
        </w:rPr>
        <w:t>rationale</w:t>
      </w:r>
      <w:r>
        <w:rPr>
          <w:u w:val="none"/>
          <w:rtl w:val="0"/>
          <w:lang w:val="en-US"/>
        </w:rPr>
        <w:t xml:space="preserve">); 2) the reasons </w:t>
      </w:r>
      <w:r>
        <w:rPr>
          <w:u w:val="none"/>
          <w:rtl w:val="0"/>
          <w:lang w:val="en-US"/>
        </w:rPr>
        <w:t>for registration data inaccuracy</w:t>
      </w:r>
      <w:r>
        <w:rPr>
          <w:u w:val="none"/>
          <w:rtl w:val="0"/>
          <w:lang w:val="en-US"/>
        </w:rPr>
        <w:t xml:space="preserve"> (anti-abuse considerations, privacy considerations, intentional deception, no corroboration of submitted data i.e. minimalist approach to validation, user error, user expectation mismatch). </w:t>
      </w:r>
    </w:p>
    <w:p>
      <w:pPr>
        <w:pStyle w:val="Body"/>
        <w:jc w:val="both"/>
        <w:rPr>
          <w:u w:val="none"/>
        </w:rPr>
      </w:pPr>
    </w:p>
    <w:p>
      <w:pPr>
        <w:pStyle w:val="Body"/>
        <w:jc w:val="both"/>
        <w:rPr>
          <w:u w:val="none"/>
        </w:rPr>
      </w:pPr>
      <w:r>
        <w:rPr>
          <w:u w:val="none"/>
          <w:rtl w:val="0"/>
          <w:lang w:val="en-US"/>
        </w:rPr>
        <w:t xml:space="preserve">The report then </w:t>
      </w:r>
      <w:r>
        <w:rPr>
          <w:u w:val="none"/>
          <w:rtl w:val="0"/>
          <w:lang w:val="fr-FR"/>
        </w:rPr>
        <w:t xml:space="preserve">proposes </w:t>
      </w:r>
      <w:r>
        <w:rPr>
          <w:u w:val="none"/>
          <w:rtl w:val="0"/>
          <w:lang w:val="en-US"/>
        </w:rPr>
        <w:t xml:space="preserve">a </w:t>
      </w:r>
      <w:r>
        <w:rPr>
          <w:u w:val="none"/>
          <w:rtl w:val="0"/>
          <w:lang w:val="en-US"/>
        </w:rPr>
        <w:t>validation taxonomy</w:t>
      </w:r>
      <w:r>
        <w:rPr>
          <w:u w:val="none"/>
          <w:rtl w:val="0"/>
          <w:lang w:val="en-US"/>
        </w:rPr>
        <w:t xml:space="preserve"> with 3 types of validation for elements of the registration data (syntactic validation, operational validation, Identify validation).</w:t>
      </w:r>
    </w:p>
    <w:p>
      <w:pPr>
        <w:pStyle w:val="Body"/>
        <w:jc w:val="both"/>
        <w:rPr>
          <w:u w:val="none"/>
        </w:rPr>
      </w:pPr>
    </w:p>
    <w:p>
      <w:pPr>
        <w:pStyle w:val="Body"/>
        <w:jc w:val="both"/>
        <w:rPr>
          <w:u w:val="none"/>
        </w:rPr>
      </w:pPr>
      <w:r>
        <w:rPr>
          <w:u w:val="none"/>
          <w:rtl w:val="0"/>
          <w:lang w:val="en-US"/>
        </w:rPr>
        <w:t xml:space="preserve">The report </w:t>
      </w:r>
      <w:r>
        <w:rPr>
          <w:u w:val="none"/>
          <w:rtl w:val="0"/>
          <w:lang w:val="en-US"/>
        </w:rPr>
        <w:t>considers the feasibility of validation of four types of contact information elements</w:t>
      </w:r>
      <w:r>
        <w:rPr>
          <w:u w:val="none"/>
          <w:rtl w:val="0"/>
          <w:lang w:val="en-US"/>
        </w:rPr>
        <w:t xml:space="preserve">: </w:t>
      </w:r>
      <w:r>
        <w:rPr>
          <w:u w:val="none"/>
          <w:rtl w:val="0"/>
          <w:lang w:val="en-US"/>
        </w:rPr>
        <w:t>name, postal address, email address, and telephone and fax number</w:t>
      </w:r>
      <w:r>
        <w:rPr>
          <w:u w:val="none"/>
          <w:rtl w:val="0"/>
          <w:lang w:val="en-US"/>
        </w:rPr>
        <w:t>.</w:t>
      </w:r>
    </w:p>
    <w:p>
      <w:pPr>
        <w:pStyle w:val="Body"/>
        <w:jc w:val="both"/>
        <w:rPr>
          <w:u w:val="none"/>
        </w:rPr>
      </w:pPr>
    </w:p>
    <w:p>
      <w:pPr>
        <w:pStyle w:val="Body"/>
        <w:jc w:val="both"/>
        <w:rPr>
          <w:u w:val="none"/>
        </w:rPr>
      </w:pPr>
      <w:r>
        <w:rPr>
          <w:u w:val="none"/>
          <w:rtl w:val="0"/>
          <w:lang w:val="en-US"/>
        </w:rPr>
        <w:t xml:space="preserve">Amongst the recommendations made by SSAC there is one relevant to the sub-group on data: The SSAC recommends a discussion on </w:t>
      </w:r>
      <w:r>
        <w:rPr>
          <w:u w:val="single"/>
          <w:rtl w:val="0"/>
          <w:lang w:val="en-US"/>
        </w:rPr>
        <w:t>what data elements need to be added or validated to comply with requirements or expectations of different stakeholders</w:t>
      </w:r>
      <w:r>
        <w:rPr>
          <w:u w:val="none"/>
          <w:rtl w:val="0"/>
          <w:lang w:val="en-US"/>
        </w:rPr>
        <w:t>.</w:t>
      </w:r>
    </w:p>
    <w:p>
      <w:pPr>
        <w:pStyle w:val="Body"/>
        <w:jc w:val="both"/>
        <w:rPr>
          <w:u w:val="none"/>
        </w:rPr>
      </w:pPr>
    </w:p>
    <w:p>
      <w:pPr>
        <w:pStyle w:val="Body"/>
        <w:spacing w:after="120"/>
        <w:jc w:val="both"/>
        <w:rPr>
          <w:u w:val="none"/>
        </w:rPr>
      </w:pPr>
      <w:r>
        <w:rPr>
          <w:u w:val="single"/>
          <w:rtl w:val="0"/>
          <w:lang w:val="en-US"/>
        </w:rPr>
        <w:t>Conclusion:</w:t>
      </w:r>
      <w:r>
        <w:rPr>
          <w:u w:val="none"/>
          <w:rtl w:val="0"/>
          <w:lang w:val="en-US"/>
        </w:rPr>
        <w:t xml:space="preserve"> </w:t>
      </w:r>
    </w:p>
    <w:p>
      <w:pPr>
        <w:pStyle w:val="Body"/>
        <w:spacing w:after="120"/>
        <w:jc w:val="both"/>
        <w:rPr>
          <w:u w:val="none"/>
        </w:rPr>
      </w:pPr>
      <w:r>
        <w:rPr>
          <w:u w:val="none"/>
          <w:rtl w:val="0"/>
          <w:lang w:val="en-US"/>
        </w:rPr>
        <w:t>Again, as noted by Holly in a previous email, SAC 058 report is about just validation of domain name registration data and does not go into details about data elements.</w:t>
      </w:r>
    </w:p>
    <w:p>
      <w:pPr>
        <w:pStyle w:val="Body"/>
      </w:pPr>
      <w:r>
        <w:rPr>
          <w:u w:val="none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 Big">
    <w:name w:val="Bullet Big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