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13176" w:type="dxa"/>
        <w:tblLayout w:type="fixed"/>
        <w:tblLook w:val="04A0" w:firstRow="1" w:lastRow="0" w:firstColumn="1" w:lastColumn="0" w:noHBand="0" w:noVBand="1"/>
      </w:tblPr>
      <w:tblGrid>
        <w:gridCol w:w="9569"/>
        <w:gridCol w:w="1486"/>
        <w:gridCol w:w="1333"/>
        <w:gridCol w:w="788"/>
      </w:tblGrid>
      <w:tr w:rsidR="00D44860" w:rsidRPr="00307783" w:rsidTr="00D44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307783" w:rsidRDefault="00D44860" w:rsidP="00DF213A">
            <w:pPr>
              <w:pStyle w:val="NoSpacing"/>
            </w:pPr>
            <w:r>
              <w:t>Input Document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Identified</w:t>
            </w:r>
            <w:r>
              <w:br/>
              <w:t>by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</w:t>
            </w:r>
            <w:r>
              <w:br/>
              <w:t>by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rStyle w:val="Hyperlink"/>
                <w:b w:val="0"/>
                <w:color w:val="auto"/>
                <w:u w:val="none"/>
              </w:rPr>
            </w:pPr>
            <w:hyperlink r:id="rId8" w:history="1">
              <w:proofErr w:type="spellStart"/>
              <w:r w:rsidRPr="00436266">
                <w:rPr>
                  <w:rStyle w:val="Hyperlink"/>
                  <w:b w:val="0"/>
                </w:rPr>
                <w:t>WHOIS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Task Force Final Report</w:t>
              </w:r>
            </w:hyperlink>
            <w:r w:rsidRPr="00436266">
              <w:rPr>
                <w:rStyle w:val="Hyperlink"/>
                <w:b w:val="0"/>
              </w:rPr>
              <w:t xml:space="preserve"> (2007)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rStyle w:val="Hyperlink"/>
                <w:b w:val="0"/>
                <w:color w:val="auto"/>
                <w:u w:val="none"/>
              </w:rPr>
            </w:pPr>
            <w:hyperlink r:id="rId9" w:history="1">
              <w:proofErr w:type="spellStart"/>
              <w:r w:rsidRPr="00436266">
                <w:rPr>
                  <w:rStyle w:val="Hyperlink"/>
                  <w:b w:val="0"/>
                </w:rPr>
                <w:t>WHOIS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Policy Review Team Final Report</w:t>
              </w:r>
            </w:hyperlink>
            <w:r w:rsidRPr="00436266">
              <w:rPr>
                <w:b w:val="0"/>
              </w:rPr>
              <w:t xml:space="preserve"> (2012)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hyperlink r:id="rId10" w:history="1">
              <w:r w:rsidRPr="00436266">
                <w:rPr>
                  <w:rStyle w:val="Hyperlink"/>
                  <w:b w:val="0"/>
                </w:rPr>
                <w:t xml:space="preserve">SAC055, </w:t>
              </w:r>
              <w:proofErr w:type="spellStart"/>
              <w:r w:rsidRPr="00436266">
                <w:rPr>
                  <w:rStyle w:val="Hyperlink"/>
                  <w:b w:val="0"/>
                </w:rPr>
                <w:t>WHOIS</w:t>
              </w:r>
              <w:proofErr w:type="spellEnd"/>
              <w:r w:rsidRPr="00436266">
                <w:rPr>
                  <w:rStyle w:val="Hyperlink"/>
                  <w:b w:val="0"/>
                </w:rPr>
                <w:t>: Blind Men and an Elephant</w:t>
              </w:r>
            </w:hyperlink>
            <w:r w:rsidRPr="00436266">
              <w:rPr>
                <w:b w:val="0"/>
              </w:rPr>
              <w:t> (September 2012)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Ferdeline</w:t>
            </w:r>
            <w:proofErr w:type="spellEnd"/>
          </w:p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Shatan</w:t>
            </w:r>
            <w:proofErr w:type="spellEnd"/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hyperlink r:id="rId11" w:history="1">
              <w:proofErr w:type="spellStart"/>
              <w:r w:rsidRPr="00436266">
                <w:rPr>
                  <w:rStyle w:val="Hyperlink"/>
                  <w:rFonts w:eastAsiaTheme="majorEastAsia"/>
                  <w:b w:val="0"/>
                </w:rPr>
                <w:t>GAC</w:t>
              </w:r>
              <w:proofErr w:type="spellEnd"/>
              <w:r w:rsidRPr="00436266">
                <w:rPr>
                  <w:rStyle w:val="Hyperlink"/>
                  <w:rFonts w:eastAsiaTheme="majorEastAsia"/>
                  <w:b w:val="0"/>
                </w:rPr>
                <w:t xml:space="preserve"> Communiqués</w:t>
              </w:r>
            </w:hyperlink>
            <w:r w:rsidRPr="00436266">
              <w:rPr>
                <w:b w:val="0"/>
              </w:rPr>
              <w:t xml:space="preserve"> regarding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(2007-2015), especially </w:t>
            </w:r>
            <w:r w:rsidRPr="00436266">
              <w:rPr>
                <w:b w:val="0"/>
              </w:rPr>
              <w:br/>
            </w:r>
            <w:hyperlink r:id="rId12" w:history="1">
              <w:proofErr w:type="spellStart"/>
              <w:r w:rsidRPr="00436266">
                <w:rPr>
                  <w:rStyle w:val="Hyperlink"/>
                  <w:b w:val="0"/>
                </w:rPr>
                <w:t>GAC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Principles Regarding </w:t>
              </w:r>
              <w:proofErr w:type="spellStart"/>
              <w:r w:rsidRPr="00436266">
                <w:rPr>
                  <w:rStyle w:val="Hyperlink"/>
                  <w:b w:val="0"/>
                </w:rPr>
                <w:t>gTLD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</w:t>
              </w:r>
              <w:proofErr w:type="spellStart"/>
              <w:r w:rsidRPr="00436266">
                <w:rPr>
                  <w:rStyle w:val="Hyperlink"/>
                  <w:b w:val="0"/>
                </w:rPr>
                <w:t>WHOIS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Services</w:t>
              </w:r>
            </w:hyperlink>
            <w:r w:rsidRPr="00436266">
              <w:rPr>
                <w:b w:val="0"/>
              </w:rPr>
              <w:t xml:space="preserve"> (2007)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  <w:szCs w:val="24"/>
              </w:rPr>
            </w:pPr>
            <w:r w:rsidRPr="00436266">
              <w:rPr>
                <w:b w:val="0"/>
              </w:rPr>
              <w:t xml:space="preserve">Article 29 WP statement on the data protection impact of the ICANN </w:t>
            </w:r>
            <w:proofErr w:type="spellStart"/>
            <w:r w:rsidRPr="00436266">
              <w:rPr>
                <w:b w:val="0"/>
              </w:rPr>
              <w:t>RAA</w:t>
            </w:r>
            <w:proofErr w:type="spellEnd"/>
            <w:r w:rsidRPr="00436266">
              <w:rPr>
                <w:b w:val="0"/>
              </w:rPr>
              <w:t xml:space="preserve"> (2013-2014)</w:t>
            </w:r>
            <w:r w:rsidRPr="00436266">
              <w:rPr>
                <w:b w:val="0"/>
              </w:rPr>
              <w:br/>
            </w:r>
            <w:r w:rsidRPr="00436266">
              <w:rPr>
                <w:b w:val="0"/>
                <w:sz w:val="20"/>
              </w:rPr>
              <w:t xml:space="preserve">- </w:t>
            </w:r>
            <w:hyperlink r:id="rId13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https://www.icann.org/en/system/files/correspondence/namazi-to-kohnstamm-25mar14-en.pdf</w:t>
              </w:r>
              <w:r w:rsidRPr="00436266">
                <w:rPr>
                  <w:rStyle w:val="Hyperlink"/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14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https://www.icann.org/en/system/files/correspondence/kohnstamm-to-jeffrey-08jan14-en.pdf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15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https://www.icann.org/en/system/files/correspondence/jeffrey-to-kohnstamm-20sep13-</w:t>
              </w:r>
              <w:r w:rsidRPr="00436266">
                <w:rPr>
                  <w:b w:val="0"/>
                  <w:sz w:val="20"/>
                </w:rPr>
                <w:t xml:space="preserve">- </w:t>
              </w:r>
              <w:r w:rsidRPr="00436266">
                <w:rPr>
                  <w:rStyle w:val="Hyperlink"/>
                  <w:b w:val="0"/>
                  <w:sz w:val="20"/>
                </w:rPr>
                <w:t>en.pdf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hyperlink r:id="rId16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https://www.icann.org/en/system/files/correspondence/kohnstamm-to-crocker-chehade-06jun13-en.pdf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rStyle w:val="Hyperlink"/>
                <w:b w:val="0"/>
              </w:rPr>
            </w:pPr>
            <w:r w:rsidRPr="00436266">
              <w:rPr>
                <w:b w:val="0"/>
              </w:rPr>
              <w:t xml:space="preserve">Article 29 WP comments on the data protection impact of the revision of the ICANN </w:t>
            </w:r>
            <w:proofErr w:type="spellStart"/>
            <w:r w:rsidRPr="00436266">
              <w:rPr>
                <w:b w:val="0"/>
              </w:rPr>
              <w:t>RAA</w:t>
            </w:r>
            <w:proofErr w:type="spellEnd"/>
            <w:r w:rsidRPr="00436266">
              <w:rPr>
                <w:b w:val="0"/>
              </w:rPr>
              <w:t xml:space="preserve"> concerning accuracy and data retention of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(2012)</w:t>
            </w:r>
            <w:r w:rsidRPr="00436266">
              <w:rPr>
                <w:b w:val="0"/>
              </w:rPr>
              <w:br/>
            </w:r>
            <w:r w:rsidRPr="00436266">
              <w:rPr>
                <w:b w:val="0"/>
                <w:sz w:val="20"/>
              </w:rPr>
              <w:t xml:space="preserve">- </w:t>
            </w:r>
            <w:hyperlink r:id="rId17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https://www.icann.org/en/system/files/correspondence/kohnstamm-to-crocker-atallah-26sep12-en.pdf</w:t>
              </w:r>
            </w:hyperlink>
            <w:r w:rsidRPr="00436266">
              <w:rPr>
                <w:b w:val="0"/>
                <w:sz w:val="20"/>
              </w:rPr>
              <w:br/>
              <w:t xml:space="preserve">- </w:t>
            </w:r>
            <w:hyperlink r:id="rId18" w:history="1">
              <w:r w:rsidRPr="00436266">
                <w:rPr>
                  <w:rStyle w:val="Hyperlink"/>
                  <w:b w:val="0"/>
                  <w:sz w:val="20"/>
                </w:rPr>
                <w:t>https://www.icann.org/en/news/correspondence/chehade-to-kohnstamm-09oct12-en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  <w:sz w:val="24"/>
                <w:szCs w:val="24"/>
              </w:rPr>
            </w:pPr>
            <w:r w:rsidRPr="00436266">
              <w:rPr>
                <w:b w:val="0"/>
              </w:rPr>
              <w:t xml:space="preserve">Article 29 WP on ICANN Procedure for Handling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Conflicts with Privacy Law (2007)</w:t>
            </w:r>
            <w:r w:rsidRPr="00436266">
              <w:rPr>
                <w:b w:val="0"/>
              </w:rPr>
              <w:br/>
            </w:r>
            <w:r w:rsidRPr="00436266">
              <w:rPr>
                <w:b w:val="0"/>
                <w:sz w:val="20"/>
              </w:rPr>
              <w:t xml:space="preserve">- </w:t>
            </w:r>
            <w:hyperlink r:id="rId19" w:history="1">
              <w:r w:rsidRPr="00436266">
                <w:rPr>
                  <w:rStyle w:val="Hyperlink"/>
                  <w:b w:val="0"/>
                  <w:sz w:val="20"/>
                </w:rPr>
                <w:t>http://gnso.icann.org/en/correspondence/cerf-to-schaar-24oct07.pdf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20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https://www.icann.org/en/system/files/files/cerf-to-schaar-15mar07-en.pdf</w:t>
              </w:r>
            </w:hyperlink>
            <w:r w:rsidRPr="00436266">
              <w:rPr>
                <w:b w:val="0"/>
                <w:sz w:val="20"/>
              </w:rPr>
              <w:br/>
              <w:t xml:space="preserve">- </w:t>
            </w:r>
            <w:hyperlink r:id="rId21" w:history="1">
              <w:r w:rsidRPr="00436266">
                <w:rPr>
                  <w:rStyle w:val="Hyperlink"/>
                  <w:b w:val="0"/>
                  <w:sz w:val="20"/>
                </w:rPr>
                <w:t>https://www.icann.org/en/correspondence/schaar-to-cerf-12mar07.pdf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  <w:sz w:val="24"/>
                <w:szCs w:val="24"/>
              </w:rPr>
            </w:pPr>
            <w:r w:rsidRPr="00436266">
              <w:rPr>
                <w:b w:val="0"/>
              </w:rPr>
              <w:t xml:space="preserve">Article 29 WP on ICANN’s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Database Policy (2006)</w:t>
            </w:r>
            <w:r w:rsidRPr="00436266">
              <w:rPr>
                <w:b w:val="0"/>
              </w:rPr>
              <w:br/>
            </w:r>
            <w:r w:rsidRPr="00436266">
              <w:rPr>
                <w:b w:val="0"/>
                <w:sz w:val="20"/>
              </w:rPr>
              <w:t xml:space="preserve">- </w:t>
            </w:r>
            <w:hyperlink r:id="rId22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https://www.icann.org/en/system/files/files/schaar-to-cerf-22jun06-en.pdf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23" w:history="1">
              <w:r w:rsidRPr="00436266">
                <w:rPr>
                  <w:rStyle w:val="Hyperlink"/>
                  <w:b w:val="0"/>
                  <w:sz w:val="20"/>
                </w:rPr>
                <w:t>https://www.icann.org/en/correspondence/lawson-to-cerf-22jun06.pdf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24" w:history="1">
              <w:r w:rsidRPr="00436266">
                <w:rPr>
                  <w:rStyle w:val="Hyperlink"/>
                  <w:b w:val="0"/>
                  <w:sz w:val="20"/>
                </w:rPr>
                <w:t>https://www.icann.org/en/correspondence/parisse-to-icann-22jun06.pdf</w:t>
              </w:r>
              <w:r w:rsidRPr="00436266">
                <w:rPr>
                  <w:b w:val="0"/>
                  <w:sz w:val="20"/>
                </w:rPr>
                <w:br/>
              </w:r>
            </w:hyperlink>
            <w:r w:rsidRPr="00436266">
              <w:rPr>
                <w:b w:val="0"/>
                <w:sz w:val="20"/>
              </w:rPr>
              <w:t xml:space="preserve">- </w:t>
            </w:r>
            <w:hyperlink r:id="rId25" w:history="1">
              <w:r w:rsidRPr="00436266">
                <w:rPr>
                  <w:rStyle w:val="Hyperlink"/>
                  <w:b w:val="0"/>
                  <w:sz w:val="20"/>
                </w:rPr>
                <w:t>https://www.icann.org/en/system/files/files/fingleton-to-cerf-20jun06-en.pdf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Kleiman</w:t>
            </w:r>
            <w:proofErr w:type="spellEnd"/>
            <w:r>
              <w:t xml:space="preserve"> (?)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  <w:sz w:val="24"/>
                <w:szCs w:val="24"/>
              </w:rPr>
            </w:pPr>
            <w:r w:rsidRPr="00436266">
              <w:rPr>
                <w:b w:val="0"/>
              </w:rPr>
              <w:t xml:space="preserve">Article 29 WP Opinion on the application of the data protection principles to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directories </w:t>
            </w:r>
            <w:r w:rsidRPr="00436266">
              <w:rPr>
                <w:b w:val="0"/>
              </w:rPr>
              <w:br/>
            </w:r>
            <w:hyperlink r:id="rId26" w:history="1">
              <w:r w:rsidRPr="00436266">
                <w:rPr>
                  <w:rStyle w:val="Hyperlink"/>
                  <w:b w:val="0"/>
                </w:rPr>
                <w:t>Article 29 WP 76 Opinion 2/2003</w:t>
              </w:r>
            </w:hyperlink>
            <w:r w:rsidRPr="00436266">
              <w:rPr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 xml:space="preserve">Additional Article 29 WP documents that may be of interest to this </w:t>
            </w:r>
            <w:proofErr w:type="spellStart"/>
            <w:r w:rsidRPr="00436266">
              <w:rPr>
                <w:b w:val="0"/>
              </w:rPr>
              <w:t>PDP</w:t>
            </w:r>
            <w:proofErr w:type="spellEnd"/>
            <w:r w:rsidRPr="00436266">
              <w:rPr>
                <w:b w:val="0"/>
              </w:rPr>
              <w:t xml:space="preserve"> </w:t>
            </w:r>
            <w:proofErr w:type="spellStart"/>
            <w:r w:rsidRPr="00436266">
              <w:rPr>
                <w:b w:val="0"/>
              </w:rPr>
              <w:t>WG</w:t>
            </w:r>
            <w:proofErr w:type="spellEnd"/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27" w:history="1">
              <w:r w:rsidRPr="00436266">
                <w:rPr>
                  <w:rStyle w:val="Hyperlink"/>
                  <w:b w:val="0"/>
                </w:rPr>
                <w:t>Article 29 WP 5 Recommendation 2/97</w:t>
              </w:r>
            </w:hyperlink>
            <w:r w:rsidRPr="00436266">
              <w:rPr>
                <w:rStyle w:val="Hyperlink"/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28" w:history="1">
              <w:r w:rsidRPr="00436266">
                <w:rPr>
                  <w:rStyle w:val="Hyperlink"/>
                  <w:b w:val="0"/>
                </w:rPr>
                <w:t>Article 29 WP 33 Opinion 5/2000</w:t>
              </w:r>
            </w:hyperlink>
            <w:r w:rsidRPr="00436266">
              <w:rPr>
                <w:rStyle w:val="Hyperlink"/>
                <w:b w:val="0"/>
              </w:rPr>
              <w:t> 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29" w:history="1">
              <w:r w:rsidRPr="00436266">
                <w:rPr>
                  <w:rStyle w:val="Hyperlink"/>
                  <w:b w:val="0"/>
                </w:rPr>
                <w:t>Article 29 WP 41</w:t>
              </w:r>
            </w:hyperlink>
            <w:r w:rsidRPr="00436266">
              <w:rPr>
                <w:rStyle w:val="Hyperlink"/>
                <w:b w:val="0"/>
              </w:rPr>
              <w:t> </w:t>
            </w:r>
            <w:hyperlink r:id="rId30" w:history="1">
              <w:r w:rsidRPr="00436266">
                <w:rPr>
                  <w:rStyle w:val="Hyperlink"/>
                  <w:b w:val="0"/>
                </w:rPr>
                <w:t>Opinion 4/2001 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31" w:history="1">
              <w:r w:rsidRPr="00436266">
                <w:rPr>
                  <w:rStyle w:val="Hyperlink"/>
                  <w:b w:val="0"/>
                </w:rPr>
                <w:t>Article 29 WP 56 Working Document 5/2002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B705ED">
            <w:pPr>
              <w:pStyle w:val="NoSpacing"/>
              <w:keepNext/>
              <w:numPr>
                <w:ilvl w:val="0"/>
                <w:numId w:val="8"/>
              </w:numPr>
              <w:rPr>
                <w:b w:val="0"/>
              </w:rPr>
            </w:pPr>
            <w:hyperlink r:id="rId32" w:history="1">
              <w:r w:rsidRPr="00436266">
                <w:rPr>
                  <w:rStyle w:val="Hyperlink"/>
                  <w:b w:val="0"/>
                </w:rPr>
                <w:t>Article 29 WP 217 Opinion 4/2014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Kimpian</w:t>
            </w:r>
            <w:proofErr w:type="spellEnd"/>
          </w:p>
        </w:tc>
        <w:tc>
          <w:tcPr>
            <w:tcW w:w="1333" w:type="dxa"/>
          </w:tcPr>
          <w:p w:rsidR="00D44860" w:rsidRDefault="00D44860" w:rsidP="00344B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Perrin</w:t>
            </w:r>
            <w:r>
              <w:t xml:space="preserve"> (?)</w:t>
            </w:r>
          </w:p>
          <w:p w:rsidR="00D44860" w:rsidRPr="00307783" w:rsidRDefault="00D44860" w:rsidP="00344B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Golding</w:t>
            </w:r>
            <w:r>
              <w:t xml:space="preserve"> (?)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>Council of Europe Declaration</w:t>
            </w:r>
            <w:r w:rsidRPr="00436266">
              <w:rPr>
                <w:b w:val="0"/>
              </w:rPr>
              <w:br/>
            </w:r>
            <w:hyperlink r:id="rId33" w:history="1">
              <w:proofErr w:type="spellStart"/>
              <w:r w:rsidRPr="00436266">
                <w:rPr>
                  <w:rStyle w:val="Hyperlink"/>
                  <w:b w:val="0"/>
                </w:rPr>
                <w:t>Declaration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of the Committee of Ministers on ICANN, human rights and the rule of law</w:t>
              </w:r>
            </w:hyperlink>
            <w:r w:rsidRPr="00436266">
              <w:rPr>
                <w:b w:val="0"/>
              </w:rPr>
              <w:t xml:space="preserve"> (3 June 2015)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Kimpian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>EDPS Correspondence regarding Registration Data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34" w:history="1">
              <w:r w:rsidRPr="00436266">
                <w:rPr>
                  <w:rStyle w:val="Hyperlink"/>
                  <w:b w:val="0"/>
                </w:rPr>
                <w:t>Opinion of the European Data Protection Supervisor: Europe's role in shaping the future of Internet Governance</w:t>
              </w:r>
            </w:hyperlink>
            <w:r w:rsidRPr="00436266">
              <w:rPr>
                <w:rStyle w:val="Hyperlink"/>
                <w:b w:val="0"/>
              </w:rPr>
              <w:t xml:space="preserve"> (23 June 2014)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Allegretti</w:t>
            </w:r>
            <w:proofErr w:type="spellEnd"/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35" w:history="1">
              <w:r w:rsidRPr="00436266">
                <w:rPr>
                  <w:rStyle w:val="Hyperlink"/>
                  <w:b w:val="0"/>
                </w:rPr>
                <w:t xml:space="preserve">ICANN's public consultation on 2013 </w:t>
              </w:r>
              <w:proofErr w:type="spellStart"/>
              <w:r w:rsidRPr="00436266">
                <w:rPr>
                  <w:rStyle w:val="Hyperlink"/>
                  <w:b w:val="0"/>
                </w:rPr>
                <w:t>RAA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Data Retention Specification Data Elements and - Legitimate Purposes for Collection and Retention</w:t>
              </w:r>
            </w:hyperlink>
            <w:r w:rsidRPr="00436266">
              <w:rPr>
                <w:rStyle w:val="Hyperlink"/>
                <w:b w:val="0"/>
              </w:rPr>
              <w:t xml:space="preserve"> (17 April 2014)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bCs/>
              </w:rPr>
              <w:t>Kimpian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D448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Allegretti</w:t>
            </w:r>
            <w:proofErr w:type="spellEnd"/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4802FF">
            <w:pPr>
              <w:pStyle w:val="NoSpacing"/>
              <w:rPr>
                <w:b w:val="0"/>
              </w:rPr>
            </w:pPr>
            <w:hyperlink r:id="rId36" w:history="1">
              <w:r w:rsidRPr="00436266">
                <w:rPr>
                  <w:rStyle w:val="Hyperlink"/>
                  <w:b w:val="0"/>
                </w:rPr>
                <w:t>European Commission Website: Obligations of Data Controllers</w:t>
              </w:r>
            </w:hyperlink>
          </w:p>
        </w:tc>
        <w:tc>
          <w:tcPr>
            <w:tcW w:w="1486" w:type="dxa"/>
          </w:tcPr>
          <w:p w:rsidR="00D44860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Kleiman</w:t>
            </w:r>
            <w:proofErr w:type="spellEnd"/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>International Working Group on Data Protection in Telecommunications and Media Documents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37" w:history="1">
              <w:r w:rsidRPr="00436266">
                <w:rPr>
                  <w:rStyle w:val="Hyperlink"/>
                  <w:b w:val="0"/>
                </w:rPr>
                <w:t>Common Position relating to Reverse Directories</w:t>
              </w:r>
            </w:hyperlink>
            <w:r w:rsidRPr="00436266">
              <w:rPr>
                <w:b w:val="0"/>
              </w:rPr>
              <w:t xml:space="preserve"> (Hong Kong, 15.04.1998)</w:t>
            </w:r>
          </w:p>
        </w:tc>
        <w:tc>
          <w:tcPr>
            <w:tcW w:w="1486" w:type="dxa"/>
          </w:tcPr>
          <w:p w:rsidR="00D44860" w:rsidRDefault="00D44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38" w:history="1">
              <w:r w:rsidRPr="00436266">
                <w:rPr>
                  <w:rStyle w:val="Hyperlink"/>
                  <w:b w:val="0"/>
                </w:rPr>
                <w:t>Common Position on Privacy and Data Protection aspects of the Registration of Domain Names on the Internet</w:t>
              </w:r>
            </w:hyperlink>
            <w:r w:rsidRPr="00436266">
              <w:rPr>
                <w:b w:val="0"/>
              </w:rPr>
              <w:t xml:space="preserve"> (Crete, 4./5.05.2000)</w:t>
            </w:r>
          </w:p>
        </w:tc>
        <w:tc>
          <w:tcPr>
            <w:tcW w:w="1486" w:type="dxa"/>
          </w:tcPr>
          <w:p w:rsidR="00D44860" w:rsidRDefault="00D4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39" w:history="1">
              <w:r w:rsidRPr="00436266">
                <w:rPr>
                  <w:rStyle w:val="Hyperlink"/>
                  <w:b w:val="0"/>
                </w:rPr>
                <w:t>Common Position on Privacy and Data Protection aspects of the Publication of Personal Data contained in publicly available documents on the Internet</w:t>
              </w:r>
            </w:hyperlink>
            <w:r w:rsidRPr="00436266">
              <w:rPr>
                <w:b w:val="0"/>
              </w:rPr>
              <w:t xml:space="preserve"> (Crete, 4./5.05.2000)</w:t>
            </w:r>
          </w:p>
        </w:tc>
        <w:tc>
          <w:tcPr>
            <w:tcW w:w="1486" w:type="dxa"/>
          </w:tcPr>
          <w:p w:rsidR="00D44860" w:rsidRDefault="00D44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40" w:history="1">
              <w:r w:rsidRPr="00436266">
                <w:rPr>
                  <w:rStyle w:val="Hyperlink"/>
                  <w:b w:val="0"/>
                </w:rPr>
                <w:t>Common Position on Incorporation of telecommunications-specific principles in multilateral privacy agreements: Ten Commandments to protect Privacy in the Internet World</w:t>
              </w:r>
            </w:hyperlink>
            <w:r w:rsidRPr="00436266">
              <w:rPr>
                <w:b w:val="0"/>
              </w:rPr>
              <w:t xml:space="preserve"> (Berlin, 13/14.09.2000)</w:t>
            </w:r>
          </w:p>
        </w:tc>
        <w:tc>
          <w:tcPr>
            <w:tcW w:w="1486" w:type="dxa"/>
          </w:tcPr>
          <w:p w:rsidR="00D44860" w:rsidRDefault="00D4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</w:rPr>
            </w:pPr>
            <w:hyperlink r:id="rId41" w:history="1">
              <w:r w:rsidRPr="00436266">
                <w:rPr>
                  <w:rStyle w:val="Hyperlink"/>
                  <w:b w:val="0"/>
                </w:rPr>
                <w:t>Common Position on data protection aspects in the Draft Convention on cyber-crime of the Council of Europe</w:t>
              </w:r>
            </w:hyperlink>
            <w:r w:rsidRPr="00436266">
              <w:rPr>
                <w:b w:val="0"/>
              </w:rPr>
              <w:t xml:space="preserve"> (Berlin, 13/14.09.2000)</w:t>
            </w:r>
          </w:p>
        </w:tc>
        <w:tc>
          <w:tcPr>
            <w:tcW w:w="1486" w:type="dxa"/>
          </w:tcPr>
          <w:p w:rsidR="00D44860" w:rsidRDefault="00D44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Perrin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4802FF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 xml:space="preserve">Relevant National Laws that apply to </w:t>
            </w:r>
            <w:proofErr w:type="spellStart"/>
            <w:r w:rsidRPr="00436266">
              <w:rPr>
                <w:b w:val="0"/>
              </w:rPr>
              <w:t>gTLDs</w:t>
            </w:r>
            <w:proofErr w:type="spellEnd"/>
            <w:r w:rsidRPr="00436266">
              <w:rPr>
                <w:b w:val="0"/>
              </w:rPr>
              <w:t>, including</w:t>
            </w:r>
          </w:p>
          <w:p w:rsidR="00D44860" w:rsidRPr="00436266" w:rsidRDefault="00D44860" w:rsidP="00344B9E">
            <w:pPr>
              <w:pStyle w:val="NoSpacing"/>
              <w:numPr>
                <w:ilvl w:val="0"/>
                <w:numId w:val="8"/>
              </w:numPr>
              <w:rPr>
                <w:b w:val="0"/>
              </w:rPr>
            </w:pPr>
            <w:hyperlink r:id="rId42" w:history="1">
              <w:r w:rsidRPr="00436266">
                <w:rPr>
                  <w:rStyle w:val="Hyperlink"/>
                  <w:b w:val="0"/>
                </w:rPr>
                <w:t xml:space="preserve">U.S. </w:t>
              </w:r>
              <w:proofErr w:type="spellStart"/>
              <w:r w:rsidRPr="00436266">
                <w:rPr>
                  <w:rStyle w:val="Hyperlink"/>
                  <w:b w:val="0"/>
                </w:rPr>
                <w:t>Anticybersquatting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Consumer Protection Act (</w:t>
              </w:r>
              <w:proofErr w:type="spellStart"/>
              <w:r w:rsidRPr="00436266">
                <w:rPr>
                  <w:rStyle w:val="Hyperlink"/>
                  <w:b w:val="0"/>
                </w:rPr>
                <w:t>ACPA</w:t>
              </w:r>
              <w:proofErr w:type="spellEnd"/>
              <w:r w:rsidRPr="00436266">
                <w:rPr>
                  <w:rStyle w:val="Hyperlink"/>
                  <w:b w:val="0"/>
                </w:rPr>
                <w:t>), 15 USC §1125</w:t>
              </w:r>
            </w:hyperlink>
          </w:p>
        </w:tc>
        <w:tc>
          <w:tcPr>
            <w:tcW w:w="1486" w:type="dxa"/>
          </w:tcPr>
          <w:p w:rsidR="00D44860" w:rsidRDefault="00D44860" w:rsidP="006D257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1333" w:type="dxa"/>
          </w:tcPr>
          <w:p w:rsidR="00D44860" w:rsidRPr="00307783" w:rsidRDefault="00D44860" w:rsidP="006D257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rStyle w:val="Hyperlink"/>
                <w:b w:val="0"/>
              </w:rPr>
            </w:pPr>
            <w:hyperlink r:id="rId43" w:history="1">
              <w:proofErr w:type="spellStart"/>
              <w:r w:rsidRPr="00436266">
                <w:rPr>
                  <w:rStyle w:val="Hyperlink"/>
                  <w:b w:val="0"/>
                </w:rPr>
                <w:t>EWG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Recommendations for a Next-Generation </w:t>
              </w:r>
              <w:proofErr w:type="spellStart"/>
              <w:r w:rsidRPr="00436266">
                <w:rPr>
                  <w:rStyle w:val="Hyperlink"/>
                  <w:b w:val="0"/>
                </w:rPr>
                <w:t>RDS</w:t>
              </w:r>
              <w:proofErr w:type="spellEnd"/>
            </w:hyperlink>
            <w:r w:rsidRPr="00436266">
              <w:rPr>
                <w:rStyle w:val="Hyperlink"/>
                <w:b w:val="0"/>
              </w:rPr>
              <w:t>, especially</w:t>
            </w:r>
          </w:p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  <w:color w:val="auto"/>
                <w:u w:val="none"/>
              </w:rPr>
            </w:pPr>
            <w:r w:rsidRPr="00436266">
              <w:rPr>
                <w:rStyle w:val="Hyperlink"/>
                <w:b w:val="0"/>
                <w:color w:val="auto"/>
                <w:u w:val="none"/>
              </w:rPr>
              <w:t>Section 3, Users and Purposes</w:t>
            </w:r>
          </w:p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  <w:color w:val="auto"/>
                <w:u w:val="none"/>
              </w:rPr>
            </w:pPr>
            <w:r w:rsidRPr="00436266">
              <w:rPr>
                <w:rStyle w:val="Hyperlink"/>
                <w:b w:val="0"/>
                <w:color w:val="auto"/>
                <w:u w:val="none"/>
              </w:rPr>
              <w:t>Annex C, Example Use Cases</w:t>
            </w:r>
          </w:p>
          <w:p w:rsidR="00D44860" w:rsidRPr="00436266" w:rsidRDefault="00D44860" w:rsidP="00FE0038">
            <w:pPr>
              <w:pStyle w:val="NoSpacing"/>
              <w:numPr>
                <w:ilvl w:val="0"/>
                <w:numId w:val="8"/>
              </w:numPr>
              <w:rPr>
                <w:rStyle w:val="Hyperlink"/>
                <w:b w:val="0"/>
                <w:color w:val="auto"/>
                <w:u w:val="none"/>
              </w:rPr>
            </w:pPr>
            <w:r w:rsidRPr="00436266">
              <w:rPr>
                <w:rStyle w:val="Hyperlink"/>
                <w:b w:val="0"/>
                <w:color w:val="auto"/>
                <w:u w:val="none"/>
              </w:rPr>
              <w:t>Annex A, Board Questions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Prosser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hyperlink r:id="rId44" w:history="1">
              <w:proofErr w:type="spellStart"/>
              <w:r w:rsidRPr="00436266">
                <w:rPr>
                  <w:rStyle w:val="Hyperlink"/>
                  <w:b w:val="0"/>
                </w:rPr>
                <w:t>EWG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Tutorial </w:t>
              </w:r>
            </w:hyperlink>
            <w:r w:rsidRPr="00436266">
              <w:rPr>
                <w:b w:val="0"/>
              </w:rPr>
              <w:t xml:space="preserve">Pages 17-20, 37-41and </w:t>
            </w:r>
            <w:hyperlink r:id="rId45" w:history="1">
              <w:proofErr w:type="spellStart"/>
              <w:r w:rsidRPr="00436266">
                <w:rPr>
                  <w:rStyle w:val="Hyperlink"/>
                  <w:b w:val="0"/>
                </w:rPr>
                <w:t>EWG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FAQs</w:t>
              </w:r>
            </w:hyperlink>
            <w:r w:rsidRPr="00436266">
              <w:rPr>
                <w:b w:val="0"/>
              </w:rPr>
              <w:t xml:space="preserve"> 9-12, 67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RPr="00307783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rStyle w:val="Strong"/>
                <w:b/>
                <w:bCs/>
              </w:rPr>
            </w:pPr>
            <w:r w:rsidRPr="00436266">
              <w:rPr>
                <w:b w:val="0"/>
              </w:rPr>
              <w:t>Video FAQ “</w:t>
            </w:r>
            <w:hyperlink r:id="rId46" w:history="1">
              <w:r w:rsidRPr="00436266">
                <w:rPr>
                  <w:rStyle w:val="Hyperlink"/>
                  <w:b w:val="0"/>
                </w:rPr>
                <w:t xml:space="preserve">Is my purpose supported by the </w:t>
              </w:r>
              <w:proofErr w:type="spellStart"/>
              <w:r w:rsidRPr="00436266">
                <w:rPr>
                  <w:rStyle w:val="Hyperlink"/>
                  <w:b w:val="0"/>
                </w:rPr>
                <w:t>RDS</w:t>
              </w:r>
              <w:proofErr w:type="spellEnd"/>
              <w:r w:rsidRPr="00436266">
                <w:rPr>
                  <w:rStyle w:val="Hyperlink"/>
                  <w:b w:val="0"/>
                </w:rPr>
                <w:t>?</w:t>
              </w:r>
            </w:hyperlink>
            <w:r w:rsidRPr="00436266">
              <w:rPr>
                <w:rStyle w:val="Strong"/>
                <w:b/>
              </w:rPr>
              <w:t>”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RPr="00307783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 xml:space="preserve">Statements/Blogs by </w:t>
            </w:r>
            <w:hyperlink r:id="rId47" w:history="1">
              <w:r w:rsidRPr="00436266">
                <w:rPr>
                  <w:rStyle w:val="Hyperlink"/>
                  <w:b w:val="0"/>
                </w:rPr>
                <w:t>Perrin</w:t>
              </w:r>
            </w:hyperlink>
            <w:r w:rsidRPr="00436266">
              <w:rPr>
                <w:b w:val="0"/>
              </w:rPr>
              <w:t xml:space="preserve"> and</w:t>
            </w:r>
            <w:hyperlink r:id="rId48" w:history="1">
              <w:r w:rsidRPr="00436266">
                <w:rPr>
                  <w:rStyle w:val="Hyperlink"/>
                  <w:b w:val="0"/>
                </w:rPr>
                <w:t xml:space="preserve"> Samuels</w:t>
              </w:r>
            </w:hyperlink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Issue Report</w:t>
            </w:r>
          </w:p>
        </w:tc>
        <w:tc>
          <w:tcPr>
            <w:tcW w:w="1333" w:type="dxa"/>
          </w:tcPr>
          <w:p w:rsidR="00D44860" w:rsidRPr="00307783" w:rsidRDefault="00D44860" w:rsidP="00344B9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Perrin</w:t>
            </w:r>
            <w:r>
              <w:t xml:space="preserve"> (?)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860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hyperlink r:id="rId49" w:history="1">
              <w:r w:rsidRPr="00436266">
                <w:rPr>
                  <w:rStyle w:val="Hyperlink"/>
                  <w:rFonts w:eastAsiaTheme="majorEastAsia"/>
                  <w:b w:val="0"/>
                </w:rPr>
                <w:t>Process Framework</w:t>
              </w:r>
            </w:hyperlink>
            <w:r w:rsidRPr="00436266">
              <w:rPr>
                <w:b w:val="0"/>
              </w:rPr>
              <w:t xml:space="preserve"> for a </w:t>
            </w:r>
            <w:proofErr w:type="spellStart"/>
            <w:r w:rsidRPr="00436266">
              <w:rPr>
                <w:b w:val="0"/>
              </w:rPr>
              <w:t>PDP</w:t>
            </w:r>
            <w:proofErr w:type="spellEnd"/>
            <w:r w:rsidRPr="00436266">
              <w:rPr>
                <w:b w:val="0"/>
              </w:rPr>
              <w:t xml:space="preserve"> on Next-Generation </w:t>
            </w:r>
            <w:proofErr w:type="spellStart"/>
            <w:r w:rsidRPr="00436266">
              <w:rPr>
                <w:b w:val="0"/>
              </w:rPr>
              <w:t>RDS</w:t>
            </w:r>
            <w:proofErr w:type="spellEnd"/>
            <w:r w:rsidRPr="00436266">
              <w:rPr>
                <w:b w:val="0"/>
              </w:rPr>
              <w:t>, especially Page 9, Row 1</w:t>
            </w:r>
          </w:p>
        </w:tc>
        <w:tc>
          <w:tcPr>
            <w:tcW w:w="1486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Charter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8" w:type="dxa"/>
          </w:tcPr>
          <w:p w:rsidR="00D44860" w:rsidRPr="00307783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860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hyperlink r:id="rId50" w:history="1">
              <w:r w:rsidRPr="00436266">
                <w:rPr>
                  <w:rStyle w:val="Hyperlink"/>
                  <w:b w:val="0"/>
                </w:rPr>
                <w:t>Registrar Accreditation Agreement</w:t>
              </w:r>
            </w:hyperlink>
            <w:r w:rsidRPr="00436266">
              <w:rPr>
                <w:rStyle w:val="Hyperlink"/>
                <w:b w:val="0"/>
              </w:rPr>
              <w:t xml:space="preserve"> (2013)</w:t>
            </w:r>
          </w:p>
        </w:tc>
        <w:tc>
          <w:tcPr>
            <w:tcW w:w="1486" w:type="dxa"/>
          </w:tcPr>
          <w:p w:rsidR="00D44860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1333" w:type="dxa"/>
          </w:tcPr>
          <w:p w:rsidR="00D44860" w:rsidRPr="00307783" w:rsidRDefault="00D44860" w:rsidP="00DF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</w:tr>
      <w:tr w:rsidR="00D44860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</w:t>
            </w:r>
            <w:hyperlink r:id="rId51" w:history="1">
              <w:r w:rsidRPr="00436266">
                <w:rPr>
                  <w:rStyle w:val="Hyperlink"/>
                  <w:b w:val="0"/>
                </w:rPr>
                <w:t>Uniform Domain Name Dispute Resolution Policy</w:t>
              </w:r>
            </w:hyperlink>
            <w:r w:rsidRPr="00436266">
              <w:rPr>
                <w:b w:val="0"/>
              </w:rPr>
              <w:t xml:space="preserve"> and</w:t>
            </w:r>
          </w:p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hyperlink r:id="rId52" w:history="1">
              <w:r w:rsidRPr="00436266">
                <w:rPr>
                  <w:rStyle w:val="Hyperlink"/>
                  <w:b w:val="0"/>
                </w:rPr>
                <w:t>Rules for Uniform Domain Name Dispute Resolution Policy</w:t>
              </w:r>
            </w:hyperlink>
          </w:p>
        </w:tc>
        <w:tc>
          <w:tcPr>
            <w:tcW w:w="1486" w:type="dxa"/>
          </w:tcPr>
          <w:p w:rsidR="00D44860" w:rsidRDefault="00D44860" w:rsidP="006D257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1333" w:type="dxa"/>
          </w:tcPr>
          <w:p w:rsidR="00D44860" w:rsidRPr="00307783" w:rsidRDefault="00D44860" w:rsidP="006D257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</w:tr>
      <w:tr w:rsidR="00D44860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New </w:t>
            </w:r>
            <w:proofErr w:type="spellStart"/>
            <w:r w:rsidRPr="00436266">
              <w:rPr>
                <w:b w:val="0"/>
              </w:rPr>
              <w:t>gTLD</w:t>
            </w:r>
            <w:proofErr w:type="spellEnd"/>
            <w:r w:rsidRPr="00436266">
              <w:rPr>
                <w:b w:val="0"/>
              </w:rPr>
              <w:t xml:space="preserve"> </w:t>
            </w:r>
            <w:hyperlink r:id="rId53" w:history="1">
              <w:r w:rsidRPr="00436266">
                <w:rPr>
                  <w:rStyle w:val="Hyperlink"/>
                  <w:b w:val="0"/>
                </w:rPr>
                <w:t>URS Policy</w:t>
              </w:r>
            </w:hyperlink>
            <w:r w:rsidRPr="00436266">
              <w:rPr>
                <w:b w:val="0"/>
              </w:rPr>
              <w:t xml:space="preserve"> and </w:t>
            </w:r>
            <w:hyperlink r:id="rId54" w:history="1">
              <w:r w:rsidRPr="00436266">
                <w:rPr>
                  <w:rStyle w:val="Hyperlink"/>
                  <w:b w:val="0"/>
                </w:rPr>
                <w:t>Rules for URS Policy</w:t>
              </w:r>
            </w:hyperlink>
          </w:p>
        </w:tc>
        <w:tc>
          <w:tcPr>
            <w:tcW w:w="1486" w:type="dxa"/>
          </w:tcPr>
          <w:p w:rsidR="00D44860" w:rsidRDefault="00D44860" w:rsidP="006D257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1333" w:type="dxa"/>
          </w:tcPr>
          <w:p w:rsidR="00D44860" w:rsidRPr="00307783" w:rsidRDefault="00D44860" w:rsidP="006D257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</w:tr>
      <w:tr w:rsidR="00D44860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</w:t>
            </w:r>
            <w:hyperlink r:id="rId55" w:history="1">
              <w:r w:rsidRPr="00436266">
                <w:rPr>
                  <w:rStyle w:val="Hyperlink"/>
                  <w:b w:val="0"/>
                </w:rPr>
                <w:t>Expired Domain Deletion Policy</w:t>
              </w:r>
            </w:hyperlink>
          </w:p>
        </w:tc>
        <w:tc>
          <w:tcPr>
            <w:tcW w:w="1486" w:type="dxa"/>
          </w:tcPr>
          <w:p w:rsidR="00D44860" w:rsidRDefault="00D44860" w:rsidP="006D257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1333" w:type="dxa"/>
          </w:tcPr>
          <w:p w:rsidR="00D44860" w:rsidRPr="00307783" w:rsidRDefault="00D44860" w:rsidP="006D257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</w:tr>
      <w:tr w:rsidR="00D44860" w:rsidTr="00D44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DF213A">
            <w:pPr>
              <w:pStyle w:val="NoSpacing"/>
              <w:rPr>
                <w:b w:val="0"/>
              </w:rPr>
            </w:pP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</w:t>
            </w:r>
            <w:hyperlink r:id="rId56" w:history="1">
              <w:r w:rsidRPr="00436266">
                <w:rPr>
                  <w:rStyle w:val="Hyperlink"/>
                  <w:b w:val="0"/>
                </w:rPr>
                <w:t>Inter-Registrar Transfer Policy</w:t>
              </w:r>
            </w:hyperlink>
            <w:r w:rsidRPr="00436266">
              <w:rPr>
                <w:b w:val="0"/>
              </w:rPr>
              <w:t xml:space="preserve"> </w:t>
            </w:r>
          </w:p>
        </w:tc>
        <w:tc>
          <w:tcPr>
            <w:tcW w:w="1486" w:type="dxa"/>
          </w:tcPr>
          <w:p w:rsidR="00D44860" w:rsidRDefault="00D44860" w:rsidP="006D257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1333" w:type="dxa"/>
          </w:tcPr>
          <w:p w:rsidR="00D44860" w:rsidRPr="00307783" w:rsidRDefault="00D44860" w:rsidP="006D257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</w:tr>
      <w:tr w:rsidR="00D44860" w:rsidTr="00D44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</w:tcPr>
          <w:p w:rsidR="00D44860" w:rsidRPr="00436266" w:rsidRDefault="00D44860" w:rsidP="00344B9E">
            <w:pPr>
              <w:pStyle w:val="NoSpacing"/>
              <w:rPr>
                <w:b w:val="0"/>
              </w:rPr>
            </w:pPr>
            <w:r w:rsidRPr="00436266">
              <w:rPr>
                <w:b w:val="0"/>
              </w:rPr>
              <w:t xml:space="preserve">ICANN </w:t>
            </w:r>
            <w:proofErr w:type="spellStart"/>
            <w:r w:rsidRPr="00436266">
              <w:rPr>
                <w:b w:val="0"/>
              </w:rPr>
              <w:t>WHOIS</w:t>
            </w:r>
            <w:proofErr w:type="spellEnd"/>
            <w:r w:rsidRPr="00436266">
              <w:rPr>
                <w:b w:val="0"/>
              </w:rPr>
              <w:t xml:space="preserve"> Portal Knowledge Center Q&amp;A: </w:t>
            </w:r>
            <w:hyperlink r:id="rId57" w:history="1">
              <w:r w:rsidRPr="00436266">
                <w:rPr>
                  <w:rStyle w:val="Hyperlink"/>
                  <w:b w:val="0"/>
                </w:rPr>
                <w:t xml:space="preserve">What is </w:t>
              </w:r>
              <w:proofErr w:type="spellStart"/>
              <w:r w:rsidRPr="00436266">
                <w:rPr>
                  <w:rStyle w:val="Hyperlink"/>
                  <w:b w:val="0"/>
                </w:rPr>
                <w:t>WHOIS</w:t>
              </w:r>
              <w:proofErr w:type="spellEnd"/>
              <w:r w:rsidRPr="00436266">
                <w:rPr>
                  <w:rStyle w:val="Hyperlink"/>
                  <w:b w:val="0"/>
                </w:rPr>
                <w:t xml:space="preserve"> data used for?</w:t>
              </w:r>
            </w:hyperlink>
          </w:p>
        </w:tc>
        <w:tc>
          <w:tcPr>
            <w:tcW w:w="1486" w:type="dxa"/>
          </w:tcPr>
          <w:p w:rsidR="00D44860" w:rsidRDefault="00D44860" w:rsidP="006D257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1333" w:type="dxa"/>
          </w:tcPr>
          <w:p w:rsidR="00D44860" w:rsidRPr="00307783" w:rsidRDefault="00D44860" w:rsidP="006D257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Aaron</w:t>
            </w:r>
          </w:p>
        </w:tc>
        <w:tc>
          <w:tcPr>
            <w:tcW w:w="788" w:type="dxa"/>
          </w:tcPr>
          <w:p w:rsidR="00D44860" w:rsidRDefault="00D44860" w:rsidP="00D4486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</w:tr>
    </w:tbl>
    <w:p w:rsidR="001605AB" w:rsidRDefault="001605AB" w:rsidP="00307783">
      <w:pPr>
        <w:pStyle w:val="NoSpacing"/>
      </w:pPr>
    </w:p>
    <w:p w:rsidR="00DF7B6E" w:rsidRDefault="00DF7B6E" w:rsidP="00307783">
      <w:pPr>
        <w:pStyle w:val="NoSpacing"/>
      </w:pPr>
      <w:bookmarkStart w:id="0" w:name="_GoBack"/>
      <w:bookmarkEnd w:id="0"/>
    </w:p>
    <w:p w:rsidR="00DF7B6E" w:rsidRDefault="00DF7B6E" w:rsidP="00307783">
      <w:pPr>
        <w:pStyle w:val="NoSpacing"/>
      </w:pPr>
      <w:r>
        <w:t>Note: Relevant input documents not already on the starter</w:t>
      </w:r>
      <w:r w:rsidR="00B705ED">
        <w:t xml:space="preserve"> list may continue to be added by team members. </w:t>
      </w:r>
      <w:r w:rsidR="00B705ED">
        <w:br/>
        <w:t>All additions will be appended to the end of the table unless they clearly fit within an existing category of documents already identified.</w:t>
      </w:r>
    </w:p>
    <w:p w:rsidR="00DF7B6E" w:rsidRDefault="00DF7B6E" w:rsidP="00307783">
      <w:pPr>
        <w:pStyle w:val="NoSpacing"/>
      </w:pPr>
    </w:p>
    <w:p w:rsidR="00DF7B6E" w:rsidRDefault="00DF7B6E" w:rsidP="00307783">
      <w:pPr>
        <w:pStyle w:val="NoSpacing"/>
      </w:pPr>
      <w:r>
        <w:t>“Identified by” indicates who first identified the document as input – in several cases, the same document was suggested</w:t>
      </w:r>
      <w:r w:rsidR="00B705ED">
        <w:t xml:space="preserve"> more than once.</w:t>
      </w:r>
    </w:p>
    <w:p w:rsidR="00DF7B6E" w:rsidRDefault="00DF7B6E" w:rsidP="00307783">
      <w:pPr>
        <w:pStyle w:val="NoSpacing"/>
      </w:pPr>
    </w:p>
    <w:p w:rsidR="00C7265D" w:rsidRDefault="00DF7B6E" w:rsidP="00307783">
      <w:pPr>
        <w:pStyle w:val="NoSpacing"/>
      </w:pPr>
      <w:r>
        <w:t>“</w:t>
      </w:r>
      <w:r w:rsidR="00B705ED">
        <w:t>Reviewed by” indicates which member of this small team:</w:t>
      </w:r>
    </w:p>
    <w:p w:rsidR="00C7265D" w:rsidRDefault="00C7265D" w:rsidP="00C7265D">
      <w:pPr>
        <w:pStyle w:val="NoSpacing"/>
        <w:numPr>
          <w:ilvl w:val="0"/>
          <w:numId w:val="9"/>
        </w:numPr>
      </w:pPr>
      <w:r>
        <w:t xml:space="preserve">already </w:t>
      </w:r>
      <w:r w:rsidR="00B705ED">
        <w:t>posted a summary of the document</w:t>
      </w:r>
      <w:r>
        <w:t>, focusing on portions</w:t>
      </w:r>
      <w:r w:rsidR="00D44860">
        <w:t xml:space="preserve"> relevant to Purpose</w:t>
      </w:r>
      <w:r w:rsidR="00B705ED">
        <w:t>, or</w:t>
      </w:r>
    </w:p>
    <w:p w:rsidR="00B705ED" w:rsidRDefault="00C7265D" w:rsidP="00C7265D">
      <w:pPr>
        <w:pStyle w:val="NoSpacing"/>
        <w:numPr>
          <w:ilvl w:val="0"/>
          <w:numId w:val="9"/>
        </w:numPr>
      </w:pPr>
      <w:proofErr w:type="gramStart"/>
      <w:r>
        <w:t>has</w:t>
      </w:r>
      <w:proofErr w:type="gramEnd"/>
      <w:r>
        <w:t xml:space="preserve"> </w:t>
      </w:r>
      <w:r w:rsidR="00B705ED">
        <w:t>volunteered to summarize portions of the document relevant to Purpose.</w:t>
      </w:r>
    </w:p>
    <w:p w:rsidR="00D44860" w:rsidRDefault="00D44860" w:rsidP="00307783">
      <w:pPr>
        <w:pStyle w:val="NoSpacing"/>
      </w:pPr>
    </w:p>
    <w:p w:rsidR="00B705ED" w:rsidRDefault="00D44860" w:rsidP="00307783">
      <w:pPr>
        <w:pStyle w:val="NoSpacing"/>
      </w:pPr>
      <w:r>
        <w:t>(</w:t>
      </w:r>
      <w:r w:rsidR="00B705ED">
        <w:t xml:space="preserve">?) </w:t>
      </w:r>
      <w:proofErr w:type="gramStart"/>
      <w:r>
        <w:t>indicates</w:t>
      </w:r>
      <w:proofErr w:type="gramEnd"/>
      <w:r>
        <w:t xml:space="preserve"> that</w:t>
      </w:r>
      <w:r w:rsidR="00B705ED">
        <w:t xml:space="preserve"> the named team member </w:t>
      </w:r>
      <w:r w:rsidR="00C7265D">
        <w:t>flagged</w:t>
      </w:r>
      <w:r w:rsidR="00B705ED">
        <w:t xml:space="preserve"> the document </w:t>
      </w:r>
      <w:r w:rsidR="00C7265D">
        <w:t>as</w:t>
      </w:r>
      <w:r w:rsidR="00B705ED">
        <w:t xml:space="preserve"> important</w:t>
      </w:r>
      <w:r>
        <w:t xml:space="preserve"> and </w:t>
      </w:r>
      <w:r w:rsidR="00C7265D">
        <w:t>hopefully</w:t>
      </w:r>
      <w:r>
        <w:t xml:space="preserve"> will volunteer to summarize it.</w:t>
      </w:r>
    </w:p>
    <w:p w:rsidR="00DF7B6E" w:rsidRDefault="00DF7B6E" w:rsidP="00307783">
      <w:pPr>
        <w:pStyle w:val="NoSpacing"/>
      </w:pPr>
    </w:p>
    <w:p w:rsidR="00D44860" w:rsidRDefault="00D44860" w:rsidP="00D44860">
      <w:pPr>
        <w:spacing w:after="0" w:line="240" w:lineRule="auto"/>
      </w:pPr>
      <w:r>
        <w:t>“</w:t>
      </w:r>
      <w:r w:rsidRPr="00D44860">
        <w:t>Status</w:t>
      </w:r>
      <w:r>
        <w:t xml:space="preserve">” indicates the summary </w:t>
      </w:r>
      <w:r w:rsidR="00C7265D">
        <w:t>has been</w:t>
      </w:r>
      <w:r>
        <w:t xml:space="preserve"> (</w:t>
      </w:r>
      <w:r w:rsidRPr="00D44860">
        <w:t>A</w:t>
      </w:r>
      <w:proofErr w:type="gramStart"/>
      <w:r>
        <w:t>)</w:t>
      </w:r>
      <w:proofErr w:type="spellStart"/>
      <w:r w:rsidRPr="00D44860">
        <w:t>ssigned</w:t>
      </w:r>
      <w:proofErr w:type="spellEnd"/>
      <w:proofErr w:type="gramEnd"/>
      <w:r w:rsidR="00C7265D">
        <w:t xml:space="preserve"> to the reviewer</w:t>
      </w:r>
      <w:r>
        <w:t>, (</w:t>
      </w:r>
      <w:r w:rsidRPr="00D44860">
        <w:t>S</w:t>
      </w:r>
      <w:r>
        <w:t>)</w:t>
      </w:r>
      <w:proofErr w:type="spellStart"/>
      <w:r w:rsidRPr="00D44860">
        <w:t>ubmitted</w:t>
      </w:r>
      <w:proofErr w:type="spellEnd"/>
      <w:r>
        <w:t xml:space="preserve"> to the email list, or determined by the team to be (</w:t>
      </w:r>
      <w:r w:rsidRPr="00D44860">
        <w:t>C</w:t>
      </w:r>
      <w:r>
        <w:t>)</w:t>
      </w:r>
      <w:proofErr w:type="spellStart"/>
      <w:r w:rsidRPr="00D44860">
        <w:t>omplete</w:t>
      </w:r>
      <w:proofErr w:type="spellEnd"/>
      <w:r>
        <w:t>.</w:t>
      </w:r>
    </w:p>
    <w:sectPr w:rsidR="00D44860" w:rsidSect="00E666A9">
      <w:headerReference w:type="default" r:id="rId58"/>
      <w:footerReference w:type="default" r:id="rId5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94" w:rsidRDefault="00F70B94" w:rsidP="000509B4">
      <w:pPr>
        <w:spacing w:after="0" w:line="240" w:lineRule="auto"/>
      </w:pPr>
      <w:r>
        <w:separator/>
      </w:r>
    </w:p>
  </w:endnote>
  <w:endnote w:type="continuationSeparator" w:id="0">
    <w:p w:rsidR="00F70B94" w:rsidRDefault="00F70B94" w:rsidP="0005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83" w:rsidRDefault="00307783">
    <w:pPr>
      <w:pStyle w:val="Footer"/>
    </w:pPr>
    <w:r>
      <w:t xml:space="preserve">Last updated: 3/31/2016 </w:t>
    </w:r>
    <w:r w:rsidR="001D5DC7">
      <w:t>21</w:t>
    </w:r>
    <w:r>
      <w:t>:00 UTC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94" w:rsidRDefault="00F70B94" w:rsidP="000509B4">
      <w:pPr>
        <w:spacing w:after="0" w:line="240" w:lineRule="auto"/>
      </w:pPr>
      <w:r>
        <w:separator/>
      </w:r>
    </w:p>
  </w:footnote>
  <w:footnote w:type="continuationSeparator" w:id="0">
    <w:p w:rsidR="00F70B94" w:rsidRDefault="00F70B94" w:rsidP="0005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B4" w:rsidRPr="00395433" w:rsidRDefault="00307783" w:rsidP="000509B4">
    <w:pPr>
      <w:pStyle w:val="Heading1"/>
      <w:rPr>
        <w:sz w:val="24"/>
      </w:rPr>
    </w:pPr>
    <w:r>
      <w:rPr>
        <w:sz w:val="24"/>
      </w:rPr>
      <w:t>Checklist: Purpose Inputs to be reviewed by gnso-rds-pdp-purpose@icann.org</w:t>
    </w:r>
  </w:p>
  <w:p w:rsidR="000509B4" w:rsidRDefault="000509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267"/>
    <w:multiLevelType w:val="multilevel"/>
    <w:tmpl w:val="DC3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2F3F1E"/>
    <w:multiLevelType w:val="hybridMultilevel"/>
    <w:tmpl w:val="5C04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A2DB9"/>
    <w:multiLevelType w:val="multilevel"/>
    <w:tmpl w:val="876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D5D99"/>
    <w:multiLevelType w:val="hybridMultilevel"/>
    <w:tmpl w:val="591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E593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u w:val="no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87F90"/>
    <w:multiLevelType w:val="hybridMultilevel"/>
    <w:tmpl w:val="1A06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448D1"/>
    <w:multiLevelType w:val="multilevel"/>
    <w:tmpl w:val="97D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F94D7B"/>
    <w:multiLevelType w:val="hybridMultilevel"/>
    <w:tmpl w:val="5796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47301"/>
    <w:multiLevelType w:val="hybridMultilevel"/>
    <w:tmpl w:val="0B24B34A"/>
    <w:lvl w:ilvl="0" w:tplc="EA1E38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10146"/>
    <w:multiLevelType w:val="multilevel"/>
    <w:tmpl w:val="D29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33"/>
    <w:rsid w:val="00020DB2"/>
    <w:rsid w:val="00042CDA"/>
    <w:rsid w:val="00047B93"/>
    <w:rsid w:val="000509B4"/>
    <w:rsid w:val="001605AB"/>
    <w:rsid w:val="001B6BF7"/>
    <w:rsid w:val="001D5DC7"/>
    <w:rsid w:val="0023625C"/>
    <w:rsid w:val="002C574C"/>
    <w:rsid w:val="00307783"/>
    <w:rsid w:val="00344B9E"/>
    <w:rsid w:val="00393C46"/>
    <w:rsid w:val="00395433"/>
    <w:rsid w:val="00436266"/>
    <w:rsid w:val="00475953"/>
    <w:rsid w:val="004802FF"/>
    <w:rsid w:val="00484A9A"/>
    <w:rsid w:val="004966BF"/>
    <w:rsid w:val="004967BF"/>
    <w:rsid w:val="004C66C2"/>
    <w:rsid w:val="00531E8F"/>
    <w:rsid w:val="0058779D"/>
    <w:rsid w:val="00592C33"/>
    <w:rsid w:val="0064114E"/>
    <w:rsid w:val="0070656B"/>
    <w:rsid w:val="00755669"/>
    <w:rsid w:val="00760CF1"/>
    <w:rsid w:val="00790E1B"/>
    <w:rsid w:val="008074AD"/>
    <w:rsid w:val="00836F60"/>
    <w:rsid w:val="008D047D"/>
    <w:rsid w:val="00951E6F"/>
    <w:rsid w:val="0097701B"/>
    <w:rsid w:val="009D4B42"/>
    <w:rsid w:val="00A63A06"/>
    <w:rsid w:val="00B66A46"/>
    <w:rsid w:val="00B705ED"/>
    <w:rsid w:val="00C27846"/>
    <w:rsid w:val="00C7265D"/>
    <w:rsid w:val="00D44860"/>
    <w:rsid w:val="00D5434A"/>
    <w:rsid w:val="00DD174F"/>
    <w:rsid w:val="00DF7B6E"/>
    <w:rsid w:val="00E666A9"/>
    <w:rsid w:val="00EC01A2"/>
    <w:rsid w:val="00F50EC3"/>
    <w:rsid w:val="00F70B94"/>
    <w:rsid w:val="00F90151"/>
    <w:rsid w:val="00F935E0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4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5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D17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6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B4"/>
  </w:style>
  <w:style w:type="paragraph" w:styleId="Footer">
    <w:name w:val="footer"/>
    <w:basedOn w:val="Normal"/>
    <w:link w:val="Foot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B4"/>
  </w:style>
  <w:style w:type="paragraph" w:styleId="BalloonText">
    <w:name w:val="Balloon Text"/>
    <w:basedOn w:val="Normal"/>
    <w:link w:val="BalloonTextChar"/>
    <w:uiPriority w:val="99"/>
    <w:semiHidden/>
    <w:unhideWhenUsed/>
    <w:rsid w:val="000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E1B"/>
    <w:rPr>
      <w:b/>
      <w:bCs/>
    </w:rPr>
  </w:style>
  <w:style w:type="table" w:styleId="TableGrid">
    <w:name w:val="Table Grid"/>
    <w:basedOn w:val="TableNormal"/>
    <w:uiPriority w:val="59"/>
    <w:rsid w:val="0030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7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4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5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D17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6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B4"/>
  </w:style>
  <w:style w:type="paragraph" w:styleId="Footer">
    <w:name w:val="footer"/>
    <w:basedOn w:val="Normal"/>
    <w:link w:val="FooterChar"/>
    <w:uiPriority w:val="99"/>
    <w:unhideWhenUsed/>
    <w:rsid w:val="0005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B4"/>
  </w:style>
  <w:style w:type="paragraph" w:styleId="BalloonText">
    <w:name w:val="Balloon Text"/>
    <w:basedOn w:val="Normal"/>
    <w:link w:val="BalloonTextChar"/>
    <w:uiPriority w:val="99"/>
    <w:semiHidden/>
    <w:unhideWhenUsed/>
    <w:rsid w:val="000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E1B"/>
    <w:rPr>
      <w:b/>
      <w:bCs/>
    </w:rPr>
  </w:style>
  <w:style w:type="table" w:styleId="TableGrid">
    <w:name w:val="Table Grid"/>
    <w:basedOn w:val="TableNormal"/>
    <w:uiPriority w:val="59"/>
    <w:rsid w:val="0030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705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cann.org/en/system/files/correspondence/namazi-to-kohnstamm-25mar14-en.pdf" TargetMode="External"/><Relationship Id="rId18" Type="http://schemas.openxmlformats.org/officeDocument/2006/relationships/hyperlink" Target="https://www.icann.org/en/news/correspondence/chehade-to-kohnstamm-09oct12-en" TargetMode="External"/><Relationship Id="rId26" Type="http://schemas.openxmlformats.org/officeDocument/2006/relationships/hyperlink" Target="http://ec.europa.eu/justice/policies/privacy/docs/wpdocs/2003/wp76_en.pdf" TargetMode="External"/><Relationship Id="rId39" Type="http://schemas.openxmlformats.org/officeDocument/2006/relationships/hyperlink" Target="https://datenschutz-berlin.de/attachments/220/pd_en.pdf?1201099774" TargetMode="External"/><Relationship Id="rId21" Type="http://schemas.openxmlformats.org/officeDocument/2006/relationships/hyperlink" Target="https://www.icann.org/en/correspondence/schaar-to-cerf-12mar07.pdf" TargetMode="External"/><Relationship Id="rId34" Type="http://schemas.openxmlformats.org/officeDocument/2006/relationships/hyperlink" Target="https://secure.edps.europa.eu/EDPSWEB/webdav/site/mySite/shared/Documents/Consultation/Opinions/2014/14-06-23_Internet_Governance_EN.pdf" TargetMode="External"/><Relationship Id="rId42" Type="http://schemas.openxmlformats.org/officeDocument/2006/relationships/hyperlink" Target="https://www.law.cornell.edu/uscode/text/15/1125" TargetMode="External"/><Relationship Id="rId47" Type="http://schemas.openxmlformats.org/officeDocument/2006/relationships/hyperlink" Target="https://www.icann.org/en/system/files/files/perrin-statement-24jun14-en.pdf" TargetMode="External"/><Relationship Id="rId50" Type="http://schemas.openxmlformats.org/officeDocument/2006/relationships/hyperlink" Target="https://www.icann.org/resources/pages/approved-with-specs-2013-09-17-en" TargetMode="External"/><Relationship Id="rId55" Type="http://schemas.openxmlformats.org/officeDocument/2006/relationships/hyperlink" Target="https://www.icann.org/resources/pages/registars/accreditation/eddp-en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icann.org/en/system/files/correspondence/kohnstamm-to-crocker-chehade-06jun13-en.pdf" TargetMode="External"/><Relationship Id="rId29" Type="http://schemas.openxmlformats.org/officeDocument/2006/relationships/hyperlink" Target="http://ec.europa.eu/justice/data-protection/article-29/documentation/opinion-recommendation/files/2001/wp41_en.pdf" TargetMode="External"/><Relationship Id="rId11" Type="http://schemas.openxmlformats.org/officeDocument/2006/relationships/hyperlink" Target="https://gacweb.icann.org/display/GACADV/WHOIS" TargetMode="External"/><Relationship Id="rId24" Type="http://schemas.openxmlformats.org/officeDocument/2006/relationships/hyperlink" Target="https://www.icann.org/en/correspondence/parisse-to-icann-22jun06.pdf" TargetMode="External"/><Relationship Id="rId32" Type="http://schemas.openxmlformats.org/officeDocument/2006/relationships/hyperlink" Target="http://ec.europa.eu/justice/data-protection/article-29/documentation/opinion-recommendation/files/2014/wp217_en.pdf" TargetMode="External"/><Relationship Id="rId37" Type="http://schemas.openxmlformats.org/officeDocument/2006/relationships/hyperlink" Target="https://datenschutz-berlin.de/attachments/176/rever_en.pdf?1201099194" TargetMode="External"/><Relationship Id="rId40" Type="http://schemas.openxmlformats.org/officeDocument/2006/relationships/hyperlink" Target="https://datenschutz-berlin.de/attachments/216/tc_en.pdf?1200658742" TargetMode="External"/><Relationship Id="rId45" Type="http://schemas.openxmlformats.org/officeDocument/2006/relationships/hyperlink" Target="https://community.icann.org/display/EWG/EWG+FAQs" TargetMode="External"/><Relationship Id="rId53" Type="http://schemas.openxmlformats.org/officeDocument/2006/relationships/hyperlink" Target="https://newgtlds.icann.org/en/applicants/urs/procedure-01mar13-en.pdf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gnso.icann.org/en/correspondence/cerf-to-schaar-24oct07.pdf" TargetMode="External"/><Relationship Id="rId14" Type="http://schemas.openxmlformats.org/officeDocument/2006/relationships/hyperlink" Target="https://www.icann.org/en/system/files/correspondence/kohnstamm-to-jeffrey-08jan14-en.pdf" TargetMode="External"/><Relationship Id="rId22" Type="http://schemas.openxmlformats.org/officeDocument/2006/relationships/hyperlink" Target="https://www.icann.org/en/system/files/files/schaar-to-cerf-22jun06-en.pdf" TargetMode="External"/><Relationship Id="rId27" Type="http://schemas.openxmlformats.org/officeDocument/2006/relationships/hyperlink" Target="http://ec.europa.eu/justice/data-protection/article-29/documentation/opinion-recommendation/files/1997/wp5_en.pdf" TargetMode="External"/><Relationship Id="rId30" Type="http://schemas.openxmlformats.org/officeDocument/2006/relationships/hyperlink" Target="http://ec.europa.eu/justice/data-protection/article-29/documentation/opinion-recommendation/files/2001/wp41_en.pdf" TargetMode="External"/><Relationship Id="rId35" Type="http://schemas.openxmlformats.org/officeDocument/2006/relationships/hyperlink" Target="https://secure.edps.europa.eu/EDPSWEB/webdav/site/mySite/shared/Documents/Consultation/Comments/2014/14-04-17_EDPS_letter_to_ICANN_EN.pdf" TargetMode="External"/><Relationship Id="rId43" Type="http://schemas.openxmlformats.org/officeDocument/2006/relationships/hyperlink" Target="https://www.icann.org/en/system/files/files/final-report-06jun14-en.pdf" TargetMode="External"/><Relationship Id="rId48" Type="http://schemas.openxmlformats.org/officeDocument/2006/relationships/hyperlink" Target="http://www.circleid.com/posts/20141011_building_a_better_whois_for_the_individual_registrant/" TargetMode="External"/><Relationship Id="rId56" Type="http://schemas.openxmlformats.org/officeDocument/2006/relationships/hyperlink" Target="https://www.icann.org/resources/pages/transfer-policy-2015-09-24-en" TargetMode="External"/><Relationship Id="rId8" Type="http://schemas.openxmlformats.org/officeDocument/2006/relationships/hyperlink" Target="https://archive.icann.org/en/gnso/whois-tf/report-19feb03.htm" TargetMode="External"/><Relationship Id="rId51" Type="http://schemas.openxmlformats.org/officeDocument/2006/relationships/hyperlink" Target="https://www.icann.org/resources/pages/policy-2012-02-25-e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hois.icann.org/en/link/gac-principles-regarding-gtld-whois-services" TargetMode="External"/><Relationship Id="rId17" Type="http://schemas.openxmlformats.org/officeDocument/2006/relationships/hyperlink" Target="https://www.icann.org/en/system/files/correspondence/kohnstamm-to-crocker-atallah-26sep12-en.pdf" TargetMode="External"/><Relationship Id="rId25" Type="http://schemas.openxmlformats.org/officeDocument/2006/relationships/hyperlink" Target="https://www.icann.org/en/system/files/files/fingleton-to-cerf-20jun06-en.pdf" TargetMode="External"/><Relationship Id="rId33" Type="http://schemas.openxmlformats.org/officeDocument/2006/relationships/hyperlink" Target="https://wcd.coe.int/ViewDoc.jsp?Ref=Decl%2803.06.2015%292" TargetMode="External"/><Relationship Id="rId38" Type="http://schemas.openxmlformats.org/officeDocument/2006/relationships/hyperlink" Target="https://datenschutz-berlin.de/attachments/222/dns_en.pdf?1200656953" TargetMode="External"/><Relationship Id="rId46" Type="http://schemas.openxmlformats.org/officeDocument/2006/relationships/hyperlink" Target="https://www.youtube.com/watch?v=YzPkxNNfDY4&amp;list=UUl7rV9qJaQEx3GKhtSLx4QA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w.icann.org/en/system/files/files/cerf-to-schaar-15mar07-en.pdf" TargetMode="External"/><Relationship Id="rId41" Type="http://schemas.openxmlformats.org/officeDocument/2006/relationships/hyperlink" Target="https://datenschutz-berlin.de/attachments/218/cy_en.pdf?1200656876" TargetMode="External"/><Relationship Id="rId54" Type="http://schemas.openxmlformats.org/officeDocument/2006/relationships/hyperlink" Target="https://newgtlds.icann.org/en/applicants/urs/rules-28jun13-en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icann.org/en/system/files/correspondence/jeffrey-to-kohnstamm-20sep13-en.pdf" TargetMode="External"/><Relationship Id="rId23" Type="http://schemas.openxmlformats.org/officeDocument/2006/relationships/hyperlink" Target="https://www.icann.org/en/correspondence/lawson-to-cerf-22jun06.pdf" TargetMode="External"/><Relationship Id="rId28" Type="http://schemas.openxmlformats.org/officeDocument/2006/relationships/hyperlink" Target="http://ec.europa.eu/justice/data-protection/article-29/documentation/opinion-recommendation/files/2000/wp33_en.pdf" TargetMode="External"/><Relationship Id="rId36" Type="http://schemas.openxmlformats.org/officeDocument/2006/relationships/hyperlink" Target="http://ec.europa.eu/justice/data-protection/data-collection/obligations/index_en.htm" TargetMode="External"/><Relationship Id="rId49" Type="http://schemas.openxmlformats.org/officeDocument/2006/relationships/hyperlink" Target="https://community.icann.org/display/gTLDRDS/Process+Framework" TargetMode="External"/><Relationship Id="rId57" Type="http://schemas.openxmlformats.org/officeDocument/2006/relationships/hyperlink" Target="https://whois.icann.org/en/what-whois-data-used" TargetMode="External"/><Relationship Id="rId10" Type="http://schemas.openxmlformats.org/officeDocument/2006/relationships/hyperlink" Target="https://www.icann.org/en/system/files/files/sac-055-en.pdf" TargetMode="External"/><Relationship Id="rId31" Type="http://schemas.openxmlformats.org/officeDocument/2006/relationships/hyperlink" Target="http://ec.europa.eu/justice/data-protection/article-29/documentation/opinion-recommendation/files/2002/wp56_en.pdf" TargetMode="External"/><Relationship Id="rId44" Type="http://schemas.openxmlformats.org/officeDocument/2006/relationships/hyperlink" Target="http://london50.icann.org/en/schedule/mon-ewg-final-overview/presentation-ewg-final-overview-23jun14-en.pdf" TargetMode="External"/><Relationship Id="rId52" Type="http://schemas.openxmlformats.org/officeDocument/2006/relationships/hyperlink" Target="https://www.icann.org/resources/pages/udrp-rules-2015-03-11-en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cann.org/en/system/files/files/final-report-11may1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7</cp:revision>
  <dcterms:created xsi:type="dcterms:W3CDTF">2016-03-31T17:58:00Z</dcterms:created>
  <dcterms:modified xsi:type="dcterms:W3CDTF">2016-03-31T20:54:00Z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-1280539888</vt:i4>
  </property>
  <property fmtid="{D5CDD505-2E9C-101B-9397-08002B2CF9AE}" pid="3" name="_NewReviewCycle">
    <vt:lpwstr/>
  </property>
  <property fmtid="{D5CDD505-2E9C-101B-9397-08002B2CF9AE}" pid="4" name="_EmailSubject">
    <vt:lpwstr>[Gnso-next-gen-rds-lead] Board motion and rationale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  <property fmtid="{D5CDD505-2E9C-101B-9397-08002B2CF9AE}" pid="7" name="_ReviewingToolsShownOnce">
    <vt:lpwstr/>
  </property>
</Properties>
</file>