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AC1" w:rsidRDefault="001B7AC1" w:rsidP="001B7A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The specifications below are recomme</w:t>
      </w:r>
      <w:r>
        <w:rPr>
          <w:rFonts w:ascii="Calibri" w:hAnsi="Calibri" w:cs="Calibri"/>
          <w:lang w:val="en-US"/>
        </w:rPr>
        <w:t xml:space="preserve">nded requirements for dispute resolution and other procedures related to trademarks. </w:t>
      </w:r>
    </w:p>
    <w:p w:rsidR="001B7AC1" w:rsidRDefault="001B7AC1" w:rsidP="001B7A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1 &amp; 2 </w:t>
      </w:r>
      <w:r>
        <w:rPr>
          <w:rFonts w:ascii="Calibri" w:hAnsi="Calibri" w:cs="Calibri"/>
          <w:lang w:val="en-US"/>
        </w:rPr>
        <w:t xml:space="preserve">address </w:t>
      </w:r>
      <w:r>
        <w:rPr>
          <w:rFonts w:ascii="Calibri" w:hAnsi="Calibri" w:cs="Calibri"/>
          <w:lang w:val="en-US"/>
        </w:rPr>
        <w:t>Data Elements</w:t>
      </w:r>
      <w:r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b/>
          <w:lang w:val="en-US"/>
        </w:rPr>
        <w:t>[DE</w:t>
      </w:r>
      <w:r>
        <w:rPr>
          <w:rFonts w:ascii="Calibri" w:hAnsi="Calibri" w:cs="Calibri"/>
          <w:b/>
          <w:lang w:val="en-US"/>
        </w:rPr>
        <w:t>-xx-</w:t>
      </w:r>
      <w:proofErr w:type="spellStart"/>
      <w:r>
        <w:rPr>
          <w:rFonts w:ascii="Calibri" w:hAnsi="Calibri" w:cs="Calibri"/>
          <w:b/>
          <w:lang w:val="en-US"/>
        </w:rPr>
        <w:t>yy</w:t>
      </w:r>
      <w:proofErr w:type="spellEnd"/>
      <w:r>
        <w:rPr>
          <w:rFonts w:ascii="Calibri" w:hAnsi="Calibri" w:cs="Calibri"/>
          <w:b/>
          <w:lang w:val="en-US"/>
        </w:rPr>
        <w:t>]</w:t>
      </w:r>
      <w:r>
        <w:rPr>
          <w:rFonts w:ascii="Calibri" w:hAnsi="Calibri" w:cs="Calibri"/>
          <w:b/>
          <w:lang w:val="en-US"/>
        </w:rPr>
        <w:t xml:space="preserve"> </w:t>
      </w:r>
      <w:r w:rsidRPr="001B7AC1">
        <w:rPr>
          <w:rFonts w:ascii="Calibri" w:hAnsi="Calibri" w:cs="Calibri"/>
          <w:lang w:val="en-US"/>
        </w:rPr>
        <w:t>question</w:t>
      </w:r>
      <w:r w:rsidRPr="001B7AC1">
        <w:rPr>
          <w:rFonts w:ascii="Calibri" w:hAnsi="Calibri" w:cs="Calibri"/>
          <w:lang w:val="en-US"/>
        </w:rPr>
        <w:t>,</w:t>
      </w:r>
      <w:r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while 3 addresses System model </w:t>
      </w:r>
      <w:r>
        <w:rPr>
          <w:rFonts w:ascii="Calibri" w:hAnsi="Calibri" w:cs="Calibri"/>
          <w:b/>
          <w:lang w:val="en-US"/>
        </w:rPr>
        <w:t>[SM</w:t>
      </w:r>
      <w:bookmarkStart w:id="0" w:name="_GoBack"/>
      <w:bookmarkEnd w:id="0"/>
      <w:r>
        <w:rPr>
          <w:rFonts w:ascii="Calibri" w:hAnsi="Calibri" w:cs="Calibri"/>
          <w:b/>
          <w:lang w:val="en-US"/>
        </w:rPr>
        <w:t>-xx-</w:t>
      </w:r>
      <w:proofErr w:type="spellStart"/>
      <w:r>
        <w:rPr>
          <w:rFonts w:ascii="Calibri" w:hAnsi="Calibri" w:cs="Calibri"/>
          <w:b/>
          <w:lang w:val="en-US"/>
        </w:rPr>
        <w:t>yy</w:t>
      </w:r>
      <w:proofErr w:type="spellEnd"/>
      <w:proofErr w:type="gramStart"/>
      <w:r>
        <w:rPr>
          <w:rFonts w:ascii="Calibri" w:hAnsi="Calibri" w:cs="Calibri"/>
          <w:b/>
          <w:lang w:val="en-US"/>
        </w:rPr>
        <w:t xml:space="preserve">] </w:t>
      </w:r>
      <w:r>
        <w:rPr>
          <w:rFonts w:ascii="Calibri" w:hAnsi="Calibri" w:cs="Calibri"/>
          <w:lang w:val="en-US"/>
        </w:rPr>
        <w:t xml:space="preserve"> and</w:t>
      </w:r>
      <w:proofErr w:type="gramEnd"/>
      <w:r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Compliance </w:t>
      </w:r>
      <w:r w:rsidRPr="00CE76E4">
        <w:rPr>
          <w:rFonts w:ascii="Calibri" w:hAnsi="Calibri" w:cs="Calibri"/>
          <w:b/>
          <w:lang w:val="en-US"/>
        </w:rPr>
        <w:t>[CM</w:t>
      </w:r>
      <w:r>
        <w:rPr>
          <w:rFonts w:ascii="Calibri" w:hAnsi="Calibri" w:cs="Calibri"/>
          <w:b/>
          <w:lang w:val="en-US"/>
        </w:rPr>
        <w:t>-xx-</w:t>
      </w:r>
      <w:proofErr w:type="spellStart"/>
      <w:r>
        <w:rPr>
          <w:rFonts w:ascii="Calibri" w:hAnsi="Calibri" w:cs="Calibri"/>
          <w:b/>
          <w:lang w:val="en-US"/>
        </w:rPr>
        <w:t>yy</w:t>
      </w:r>
      <w:proofErr w:type="spellEnd"/>
      <w:r w:rsidRPr="00CE76E4">
        <w:rPr>
          <w:rFonts w:ascii="Calibri" w:hAnsi="Calibri" w:cs="Calibri"/>
          <w:b/>
          <w:lang w:val="en-US"/>
        </w:rPr>
        <w:t>]</w:t>
      </w:r>
      <w:r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questions.</w:t>
      </w:r>
    </w:p>
    <w:p w:rsidR="00A758E2" w:rsidRDefault="00A758E2" w:rsidP="006C07FA">
      <w:pPr>
        <w:pStyle w:val="PrformatHTML"/>
        <w:rPr>
          <w:color w:val="000000"/>
          <w:lang w:val="en-US"/>
        </w:rPr>
      </w:pPr>
    </w:p>
    <w:p w:rsidR="006C07FA" w:rsidRPr="00AE1456" w:rsidRDefault="006C07FA" w:rsidP="006C07FA">
      <w:pPr>
        <w:pStyle w:val="PrformatHTML"/>
        <w:rPr>
          <w:color w:val="000000"/>
          <w:lang w:val="en-US"/>
        </w:rPr>
      </w:pPr>
      <w:r w:rsidRPr="00AE1456">
        <w:rPr>
          <w:color w:val="000000"/>
          <w:lang w:val="en-US"/>
        </w:rPr>
        <w:t>Appendix 2--Minimum Dispute Resolution and Other Procedures Related to</w:t>
      </w:r>
    </w:p>
    <w:p w:rsidR="006C07FA" w:rsidRPr="00AE1456" w:rsidRDefault="006C07FA" w:rsidP="006C07FA">
      <w:pPr>
        <w:pStyle w:val="PrformatHTML"/>
        <w:rPr>
          <w:color w:val="000000"/>
          <w:lang w:val="en-US"/>
        </w:rPr>
      </w:pPr>
      <w:r w:rsidRPr="00AE1456">
        <w:rPr>
          <w:color w:val="000000"/>
          <w:lang w:val="en-US"/>
        </w:rPr>
        <w:t>Trademarks</w:t>
      </w:r>
    </w:p>
    <w:p w:rsidR="006C07FA" w:rsidRPr="00AE1456" w:rsidRDefault="006C07FA" w:rsidP="006C07FA">
      <w:pPr>
        <w:pStyle w:val="PrformatHTML"/>
        <w:rPr>
          <w:color w:val="000000"/>
          <w:lang w:val="en-US"/>
        </w:rPr>
      </w:pPr>
    </w:p>
    <w:p w:rsidR="006C07FA" w:rsidRPr="00A758E2" w:rsidRDefault="006C07FA" w:rsidP="00A758E2">
      <w:pPr>
        <w:pStyle w:val="PrformatHTML"/>
        <w:jc w:val="both"/>
        <w:rPr>
          <w:b/>
          <w:color w:val="000000"/>
          <w:lang w:val="en-US"/>
        </w:rPr>
      </w:pPr>
      <w:r w:rsidRPr="00AE1456">
        <w:rPr>
          <w:color w:val="000000"/>
          <w:lang w:val="en-US"/>
        </w:rPr>
        <w:t xml:space="preserve">    </w:t>
      </w:r>
      <w:r w:rsidRPr="00A758E2">
        <w:rPr>
          <w:b/>
          <w:color w:val="000000"/>
          <w:lang w:val="en-US"/>
        </w:rPr>
        <w:t>1. Minimum Application Requirements.</w:t>
      </w:r>
    </w:p>
    <w:p w:rsidR="006C07FA" w:rsidRPr="00AE1456" w:rsidRDefault="006C07FA" w:rsidP="00A758E2">
      <w:pPr>
        <w:pStyle w:val="PrformatHTML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a. Sufficient owner and contact informat</w:t>
      </w:r>
      <w:r w:rsidR="00A758E2">
        <w:rPr>
          <w:color w:val="000000"/>
          <w:lang w:val="en-US"/>
        </w:rPr>
        <w:t xml:space="preserve">ion (e.g., names, mail </w:t>
      </w:r>
      <w:r w:rsidRPr="00AE1456">
        <w:rPr>
          <w:color w:val="000000"/>
          <w:lang w:val="en-US"/>
        </w:rPr>
        <w:t>address for service of process, e-</w:t>
      </w:r>
      <w:r w:rsidR="00A758E2">
        <w:rPr>
          <w:color w:val="000000"/>
          <w:lang w:val="en-US"/>
        </w:rPr>
        <w:t xml:space="preserve">mail address, telephone and fax </w:t>
      </w:r>
      <w:r w:rsidRPr="00AE1456">
        <w:rPr>
          <w:color w:val="000000"/>
          <w:lang w:val="en-US"/>
        </w:rPr>
        <w:t>numbers, etc.) to enable an interes</w:t>
      </w:r>
      <w:r w:rsidR="00A758E2">
        <w:rPr>
          <w:color w:val="000000"/>
          <w:lang w:val="en-US"/>
        </w:rPr>
        <w:t xml:space="preserve">ted party to contact either the </w:t>
      </w:r>
      <w:r w:rsidRPr="00AE1456">
        <w:rPr>
          <w:color w:val="000000"/>
          <w:lang w:val="en-US"/>
        </w:rPr>
        <w:t>owner/applicant or its designated representative; and a</w:t>
      </w:r>
    </w:p>
    <w:p w:rsidR="00A758E2" w:rsidRDefault="006C07FA" w:rsidP="00A758E2">
      <w:pPr>
        <w:pStyle w:val="PrformatHTML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b. Certification s</w:t>
      </w:r>
      <w:r w:rsidR="00A758E2">
        <w:rPr>
          <w:color w:val="000000"/>
          <w:lang w:val="en-US"/>
        </w:rPr>
        <w:t xml:space="preserve">tatement by the applicant that: </w:t>
      </w:r>
    </w:p>
    <w:p w:rsidR="00A758E2" w:rsidRDefault="00A758E2" w:rsidP="00A758E2">
      <w:pPr>
        <w:pStyle w:val="PrformatHTML"/>
        <w:jc w:val="both"/>
        <w:rPr>
          <w:color w:val="000000"/>
          <w:lang w:val="en-US"/>
        </w:rPr>
      </w:pPr>
      <w:r>
        <w:rPr>
          <w:color w:val="000000"/>
          <w:lang w:val="en-US"/>
        </w:rPr>
        <w:tab/>
      </w:r>
      <w:r w:rsidR="006C07FA" w:rsidRPr="00AE1456">
        <w:rPr>
          <w:color w:val="000000"/>
          <w:lang w:val="en-US"/>
        </w:rPr>
        <w:t xml:space="preserve">--It is entitled to register </w:t>
      </w:r>
      <w:r>
        <w:rPr>
          <w:color w:val="000000"/>
          <w:lang w:val="en-US"/>
        </w:rPr>
        <w:t xml:space="preserve">the domain name for which it is </w:t>
      </w:r>
      <w:r w:rsidR="006C07FA" w:rsidRPr="00AE1456">
        <w:rPr>
          <w:color w:val="000000"/>
          <w:lang w:val="en-US"/>
        </w:rPr>
        <w:t>applying and knows of no entity wit</w:t>
      </w:r>
      <w:r>
        <w:rPr>
          <w:color w:val="000000"/>
          <w:lang w:val="en-US"/>
        </w:rPr>
        <w:t xml:space="preserve">h superior rights in the domain name; and </w:t>
      </w:r>
    </w:p>
    <w:p w:rsidR="006C07FA" w:rsidRPr="00AE1456" w:rsidRDefault="00A758E2" w:rsidP="00A758E2">
      <w:pPr>
        <w:pStyle w:val="PrformatHTML"/>
        <w:jc w:val="both"/>
        <w:rPr>
          <w:color w:val="000000"/>
          <w:lang w:val="en-US"/>
        </w:rPr>
      </w:pPr>
      <w:r>
        <w:rPr>
          <w:color w:val="000000"/>
          <w:lang w:val="en-US"/>
        </w:rPr>
        <w:tab/>
      </w:r>
      <w:r w:rsidR="006C07FA" w:rsidRPr="00AE1456">
        <w:rPr>
          <w:color w:val="000000"/>
          <w:lang w:val="en-US"/>
        </w:rPr>
        <w:t>--It intends to use the domain name.</w:t>
      </w:r>
    </w:p>
    <w:p w:rsidR="006C07FA" w:rsidRPr="00AE1456" w:rsidRDefault="006C07FA" w:rsidP="00A758E2">
      <w:pPr>
        <w:pStyle w:val="PrformatHTML"/>
        <w:jc w:val="both"/>
        <w:rPr>
          <w:color w:val="000000"/>
          <w:lang w:val="en-US"/>
        </w:rPr>
      </w:pPr>
    </w:p>
    <w:p w:rsidR="006C07FA" w:rsidRPr="00A758E2" w:rsidRDefault="006C07FA" w:rsidP="00A758E2">
      <w:pPr>
        <w:pStyle w:val="PrformatHTML"/>
        <w:jc w:val="both"/>
        <w:rPr>
          <w:b/>
          <w:color w:val="000000"/>
          <w:lang w:val="en-US"/>
        </w:rPr>
      </w:pPr>
      <w:r w:rsidRPr="00AE1456">
        <w:rPr>
          <w:color w:val="000000"/>
          <w:lang w:val="en-US"/>
        </w:rPr>
        <w:t xml:space="preserve">    </w:t>
      </w:r>
      <w:r w:rsidRPr="00A758E2">
        <w:rPr>
          <w:b/>
          <w:color w:val="000000"/>
          <w:lang w:val="en-US"/>
        </w:rPr>
        <w:t>2. Searchable Database Requirements.</w:t>
      </w:r>
    </w:p>
    <w:p w:rsidR="006C07FA" w:rsidRPr="00AE1456" w:rsidRDefault="006C07FA" w:rsidP="00A758E2">
      <w:pPr>
        <w:pStyle w:val="PrformatHTML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a. Utilizing a simple, e</w:t>
      </w:r>
      <w:r w:rsidR="00A758E2">
        <w:rPr>
          <w:color w:val="000000"/>
          <w:lang w:val="en-US"/>
        </w:rPr>
        <w:t xml:space="preserve">asy-to-use, standardized search </w:t>
      </w:r>
      <w:r w:rsidRPr="00AE1456">
        <w:rPr>
          <w:color w:val="000000"/>
          <w:lang w:val="en-US"/>
        </w:rPr>
        <w:t>interface that features multiple fi</w:t>
      </w:r>
      <w:r w:rsidR="00A758E2">
        <w:rPr>
          <w:color w:val="000000"/>
          <w:lang w:val="en-US"/>
        </w:rPr>
        <w:t xml:space="preserve">eld or string searching and the </w:t>
      </w:r>
      <w:r w:rsidRPr="00AE1456">
        <w:rPr>
          <w:color w:val="000000"/>
          <w:lang w:val="en-US"/>
        </w:rPr>
        <w:t>retrieval of similar names, th</w:t>
      </w:r>
      <w:r w:rsidR="00A758E2">
        <w:rPr>
          <w:color w:val="000000"/>
          <w:lang w:val="en-US"/>
        </w:rPr>
        <w:t xml:space="preserve">e following information must be </w:t>
      </w:r>
      <w:r w:rsidRPr="00AE1456">
        <w:rPr>
          <w:color w:val="000000"/>
          <w:lang w:val="en-US"/>
        </w:rPr>
        <w:t>included in all registry databases, and available to an</w:t>
      </w:r>
      <w:r w:rsidR="00A758E2">
        <w:rPr>
          <w:color w:val="000000"/>
          <w:lang w:val="en-US"/>
        </w:rPr>
        <w:t xml:space="preserve">yone with </w:t>
      </w:r>
      <w:r w:rsidRPr="00AE1456">
        <w:rPr>
          <w:color w:val="000000"/>
          <w:lang w:val="en-US"/>
        </w:rPr>
        <w:t>access to the Internet:</w:t>
      </w:r>
    </w:p>
    <w:p w:rsidR="006C07FA" w:rsidRPr="00AE1456" w:rsidRDefault="00A758E2" w:rsidP="00A758E2">
      <w:pPr>
        <w:pStyle w:val="PrformatHTML"/>
        <w:jc w:val="both"/>
        <w:rPr>
          <w:color w:val="000000"/>
          <w:lang w:val="en-US"/>
        </w:rPr>
      </w:pPr>
      <w:r>
        <w:rPr>
          <w:color w:val="000000"/>
          <w:lang w:val="en-US"/>
        </w:rPr>
        <w:tab/>
      </w:r>
      <w:r w:rsidR="006C07FA" w:rsidRPr="00AE1456">
        <w:rPr>
          <w:color w:val="000000"/>
          <w:lang w:val="en-US"/>
        </w:rPr>
        <w:t>--Up-to-date ownership and contact information;</w:t>
      </w:r>
    </w:p>
    <w:p w:rsidR="006C07FA" w:rsidRPr="00AE1456" w:rsidRDefault="00A758E2" w:rsidP="00A758E2">
      <w:pPr>
        <w:pStyle w:val="PrformatHTML"/>
        <w:jc w:val="both"/>
        <w:rPr>
          <w:color w:val="000000"/>
          <w:lang w:val="en-US"/>
        </w:rPr>
      </w:pPr>
      <w:r>
        <w:rPr>
          <w:color w:val="000000"/>
          <w:lang w:val="en-US"/>
        </w:rPr>
        <w:tab/>
      </w:r>
      <w:r w:rsidR="006C07FA" w:rsidRPr="00AE1456">
        <w:rPr>
          <w:color w:val="000000"/>
          <w:lang w:val="en-US"/>
        </w:rPr>
        <w:t>--Up-to-date and historical cha</w:t>
      </w:r>
      <w:r>
        <w:rPr>
          <w:color w:val="000000"/>
          <w:lang w:val="en-US"/>
        </w:rPr>
        <w:t xml:space="preserve">in of title information for the </w:t>
      </w:r>
      <w:r w:rsidR="006C07FA" w:rsidRPr="00AE1456">
        <w:rPr>
          <w:color w:val="000000"/>
          <w:lang w:val="en-US"/>
        </w:rPr>
        <w:t>domain name;</w:t>
      </w:r>
    </w:p>
    <w:p w:rsidR="006C07FA" w:rsidRPr="00AE1456" w:rsidRDefault="00A758E2" w:rsidP="00A758E2">
      <w:pPr>
        <w:pStyle w:val="PrformatHTML"/>
        <w:jc w:val="both"/>
        <w:rPr>
          <w:color w:val="000000"/>
          <w:lang w:val="en-US"/>
        </w:rPr>
      </w:pPr>
      <w:r>
        <w:rPr>
          <w:color w:val="000000"/>
          <w:lang w:val="en-US"/>
        </w:rPr>
        <w:tab/>
      </w:r>
      <w:r w:rsidR="006C07FA" w:rsidRPr="00AE1456">
        <w:rPr>
          <w:color w:val="000000"/>
          <w:lang w:val="en-US"/>
        </w:rPr>
        <w:t>--A mail address for service of process;</w:t>
      </w:r>
    </w:p>
    <w:p w:rsidR="006C07FA" w:rsidRPr="00AE1456" w:rsidRDefault="00A758E2" w:rsidP="00A758E2">
      <w:pPr>
        <w:pStyle w:val="PrformatHTML"/>
        <w:jc w:val="both"/>
        <w:rPr>
          <w:color w:val="000000"/>
          <w:lang w:val="en-US"/>
        </w:rPr>
      </w:pPr>
      <w:r>
        <w:rPr>
          <w:color w:val="000000"/>
          <w:lang w:val="en-US"/>
        </w:rPr>
        <w:tab/>
      </w:r>
      <w:r w:rsidR="006C07FA" w:rsidRPr="00AE1456">
        <w:rPr>
          <w:color w:val="000000"/>
          <w:lang w:val="en-US"/>
        </w:rPr>
        <w:t>--The date of the domain name registration; and</w:t>
      </w:r>
    </w:p>
    <w:p w:rsidR="006C07FA" w:rsidRPr="00AE1456" w:rsidRDefault="00A758E2" w:rsidP="00A758E2">
      <w:pPr>
        <w:pStyle w:val="PrformatHTML"/>
        <w:jc w:val="both"/>
        <w:rPr>
          <w:color w:val="000000"/>
          <w:lang w:val="en-US"/>
        </w:rPr>
      </w:pPr>
      <w:r>
        <w:rPr>
          <w:color w:val="000000"/>
          <w:lang w:val="en-US"/>
        </w:rPr>
        <w:tab/>
      </w:r>
      <w:r w:rsidR="006C07FA" w:rsidRPr="00AE1456">
        <w:rPr>
          <w:color w:val="000000"/>
          <w:lang w:val="en-US"/>
        </w:rPr>
        <w:t>--The date an objection to regi</w:t>
      </w:r>
      <w:r>
        <w:rPr>
          <w:color w:val="000000"/>
          <w:lang w:val="en-US"/>
        </w:rPr>
        <w:t xml:space="preserve">stration of the domain name was </w:t>
      </w:r>
      <w:r w:rsidR="006C07FA" w:rsidRPr="00AE1456">
        <w:rPr>
          <w:color w:val="000000"/>
          <w:lang w:val="en-US"/>
        </w:rPr>
        <w:t>filed.</w:t>
      </w:r>
    </w:p>
    <w:p w:rsidR="006C07FA" w:rsidRPr="00AE1456" w:rsidRDefault="006C07FA" w:rsidP="00A758E2">
      <w:pPr>
        <w:pStyle w:val="PrformatHTML"/>
        <w:jc w:val="both"/>
        <w:rPr>
          <w:color w:val="000000"/>
          <w:lang w:val="en-US"/>
        </w:rPr>
      </w:pPr>
    </w:p>
    <w:p w:rsidR="006C07FA" w:rsidRPr="00A758E2" w:rsidRDefault="006C07FA" w:rsidP="00A758E2">
      <w:pPr>
        <w:pStyle w:val="PrformatHTML"/>
        <w:jc w:val="both"/>
        <w:rPr>
          <w:b/>
          <w:color w:val="000000"/>
          <w:lang w:val="en-US"/>
        </w:rPr>
      </w:pPr>
      <w:r w:rsidRPr="00AE1456">
        <w:rPr>
          <w:color w:val="000000"/>
          <w:lang w:val="en-US"/>
        </w:rPr>
        <w:t xml:space="preserve">    </w:t>
      </w:r>
      <w:r w:rsidRPr="00A758E2">
        <w:rPr>
          <w:b/>
          <w:color w:val="000000"/>
          <w:lang w:val="en-US"/>
        </w:rPr>
        <w:t>3. Updated Ownership, Contact and Use Information.</w:t>
      </w:r>
    </w:p>
    <w:p w:rsidR="006C07FA" w:rsidRPr="00AE1456" w:rsidRDefault="006C07FA" w:rsidP="00A758E2">
      <w:pPr>
        <w:pStyle w:val="PrformatHTML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a. At any time there is a chang</w:t>
      </w:r>
      <w:r w:rsidR="00A758E2">
        <w:rPr>
          <w:color w:val="000000"/>
          <w:lang w:val="en-US"/>
        </w:rPr>
        <w:t xml:space="preserve">e in ownership, the domain name owner </w:t>
      </w:r>
      <w:r w:rsidRPr="00AE1456">
        <w:rPr>
          <w:color w:val="000000"/>
          <w:lang w:val="en-US"/>
        </w:rPr>
        <w:t>must submit the following information:</w:t>
      </w:r>
    </w:p>
    <w:p w:rsidR="006C07FA" w:rsidRPr="00AE1456" w:rsidRDefault="00A758E2" w:rsidP="00A758E2">
      <w:pPr>
        <w:pStyle w:val="PrformatHTML"/>
        <w:jc w:val="both"/>
        <w:rPr>
          <w:color w:val="000000"/>
          <w:lang w:val="en-US"/>
        </w:rPr>
      </w:pPr>
      <w:r>
        <w:rPr>
          <w:color w:val="000000"/>
          <w:lang w:val="en-US"/>
        </w:rPr>
        <w:tab/>
      </w:r>
      <w:r w:rsidR="006C07FA" w:rsidRPr="00AE1456">
        <w:rPr>
          <w:color w:val="000000"/>
          <w:lang w:val="en-US"/>
        </w:rPr>
        <w:t>--Up-to-date contact and ownership information; and</w:t>
      </w:r>
    </w:p>
    <w:p w:rsidR="006C07FA" w:rsidRPr="00AE1456" w:rsidRDefault="00A758E2" w:rsidP="00A758E2">
      <w:pPr>
        <w:pStyle w:val="PrformatHTML"/>
        <w:jc w:val="both"/>
        <w:rPr>
          <w:color w:val="000000"/>
          <w:lang w:val="en-US"/>
        </w:rPr>
      </w:pPr>
      <w:r>
        <w:rPr>
          <w:color w:val="000000"/>
          <w:lang w:val="en-US"/>
        </w:rPr>
        <w:tab/>
      </w:r>
      <w:r w:rsidR="006C07FA" w:rsidRPr="00AE1456">
        <w:rPr>
          <w:color w:val="000000"/>
          <w:lang w:val="en-US"/>
        </w:rPr>
        <w:t>--A description of how the owner i</w:t>
      </w:r>
      <w:r>
        <w:rPr>
          <w:color w:val="000000"/>
          <w:lang w:val="en-US"/>
        </w:rPr>
        <w:t xml:space="preserve">s using the domain name, or, if </w:t>
      </w:r>
      <w:r w:rsidR="006C07FA" w:rsidRPr="00AE1456">
        <w:rPr>
          <w:color w:val="000000"/>
          <w:lang w:val="en-US"/>
        </w:rPr>
        <w:t>the domain name is not in use, a statement to that effect.</w:t>
      </w:r>
    </w:p>
    <w:p w:rsidR="006C07FA" w:rsidRPr="00AE1456" w:rsidRDefault="006C07FA" w:rsidP="00A758E2">
      <w:pPr>
        <w:pStyle w:val="PrformatHTML"/>
        <w:jc w:val="both"/>
        <w:rPr>
          <w:color w:val="000000"/>
          <w:lang w:val="en-US"/>
        </w:rPr>
      </w:pPr>
    </w:p>
    <w:p w:rsidR="006C07FA" w:rsidRPr="00A758E2" w:rsidRDefault="006C07FA" w:rsidP="00A758E2">
      <w:pPr>
        <w:pStyle w:val="PrformatHTML"/>
        <w:jc w:val="both"/>
        <w:rPr>
          <w:b/>
          <w:color w:val="000000"/>
          <w:lang w:val="en-US"/>
        </w:rPr>
      </w:pPr>
      <w:r w:rsidRPr="00AE1456">
        <w:rPr>
          <w:color w:val="000000"/>
          <w:lang w:val="en-US"/>
        </w:rPr>
        <w:t xml:space="preserve">   </w:t>
      </w:r>
      <w:r w:rsidRPr="00A758E2">
        <w:rPr>
          <w:b/>
          <w:color w:val="000000"/>
          <w:lang w:val="en-US"/>
        </w:rPr>
        <w:t xml:space="preserve"> 4. Alternative Dispute Resolution of Domain Name Conflicts.</w:t>
      </w:r>
    </w:p>
    <w:p w:rsidR="006C07FA" w:rsidRPr="00AE1456" w:rsidRDefault="006C07FA" w:rsidP="00A758E2">
      <w:pPr>
        <w:pStyle w:val="PrformatHTML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a. There must be a readily a</w:t>
      </w:r>
      <w:r w:rsidR="00A758E2">
        <w:rPr>
          <w:color w:val="000000"/>
          <w:lang w:val="en-US"/>
        </w:rPr>
        <w:t xml:space="preserve">vailable and convenient dispute resolution </w:t>
      </w:r>
      <w:r w:rsidRPr="00AE1456">
        <w:rPr>
          <w:color w:val="000000"/>
          <w:lang w:val="en-US"/>
        </w:rPr>
        <w:t>process that requires no involvement by registrars.</w:t>
      </w:r>
    </w:p>
    <w:p w:rsidR="006C07FA" w:rsidRPr="00AE1456" w:rsidRDefault="006C07FA" w:rsidP="00A758E2">
      <w:pPr>
        <w:pStyle w:val="PrformatHTML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b. Registries/Registrars will a</w:t>
      </w:r>
      <w:r w:rsidR="00A758E2">
        <w:rPr>
          <w:color w:val="000000"/>
          <w:lang w:val="en-US"/>
        </w:rPr>
        <w:t xml:space="preserve">bide by the decisions resulting </w:t>
      </w:r>
      <w:r w:rsidRPr="00AE1456">
        <w:rPr>
          <w:color w:val="000000"/>
          <w:lang w:val="en-US"/>
        </w:rPr>
        <w:t>from an agreed upon dispute resolutio</w:t>
      </w:r>
      <w:r w:rsidR="00A758E2">
        <w:rPr>
          <w:color w:val="000000"/>
          <w:lang w:val="en-US"/>
        </w:rPr>
        <w:t xml:space="preserve">n process or by the decision of </w:t>
      </w:r>
      <w:r w:rsidRPr="00AE1456">
        <w:rPr>
          <w:color w:val="000000"/>
          <w:lang w:val="en-US"/>
        </w:rPr>
        <w:t>a court of competent jurisdiction.</w:t>
      </w:r>
    </w:p>
    <w:p w:rsidR="006F1E4D" w:rsidRPr="00A758E2" w:rsidRDefault="006C07FA" w:rsidP="00A758E2">
      <w:pPr>
        <w:pStyle w:val="PrformatHTML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If an objection to registration</w:t>
      </w:r>
      <w:r w:rsidR="00A758E2">
        <w:rPr>
          <w:color w:val="000000"/>
          <w:lang w:val="en-US"/>
        </w:rPr>
        <w:t xml:space="preserve"> is raised within 30 days after </w:t>
      </w:r>
      <w:r w:rsidRPr="00AE1456">
        <w:rPr>
          <w:color w:val="000000"/>
          <w:lang w:val="en-US"/>
        </w:rPr>
        <w:t>registration of the domain name, a br</w:t>
      </w:r>
      <w:r w:rsidR="00A758E2">
        <w:rPr>
          <w:color w:val="000000"/>
          <w:lang w:val="en-US"/>
        </w:rPr>
        <w:t xml:space="preserve">ief period of suspension during </w:t>
      </w:r>
      <w:r w:rsidRPr="00AE1456">
        <w:rPr>
          <w:color w:val="000000"/>
          <w:lang w:val="en-US"/>
        </w:rPr>
        <w:t>the pendency of the dispute will be provided by the registries.</w:t>
      </w:r>
    </w:p>
    <w:sectPr w:rsidR="006F1E4D" w:rsidRPr="00A75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7FA"/>
    <w:rsid w:val="001B7AC1"/>
    <w:rsid w:val="006C07FA"/>
    <w:rsid w:val="006F1E4D"/>
    <w:rsid w:val="00774380"/>
    <w:rsid w:val="00A7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63521-D2B8-4603-ABD5-D5E1BE9D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6C07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6C07FA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 Farell FOLLY</dc:creator>
  <cp:keywords/>
  <dc:description/>
  <cp:lastModifiedBy>CBA Farell FOLLY</cp:lastModifiedBy>
  <cp:revision>3</cp:revision>
  <dcterms:created xsi:type="dcterms:W3CDTF">2016-05-30T20:09:00Z</dcterms:created>
  <dcterms:modified xsi:type="dcterms:W3CDTF">2016-05-31T11:58:00Z</dcterms:modified>
</cp:coreProperties>
</file>