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1A8" w:rsidRDefault="00155855">
      <w:pPr>
        <w:rPr>
          <w:rFonts w:ascii="Calibri" w:hAnsi="Calibri"/>
          <w:color w:val="000000"/>
          <w:sz w:val="21"/>
          <w:szCs w:val="21"/>
        </w:rPr>
      </w:pPr>
      <w:r>
        <w:rPr>
          <w:rFonts w:ascii="Calibri" w:hAnsi="Calibri"/>
          <w:b/>
          <w:bCs/>
          <w:color w:val="000000"/>
          <w:sz w:val="21"/>
          <w:szCs w:val="21"/>
        </w:rPr>
        <w:t xml:space="preserve">Per </w:t>
      </w:r>
      <w:hyperlink r:id="rId8" w:history="1">
        <w:r w:rsidRPr="00DE165F">
          <w:rPr>
            <w:rStyle w:val="Hyperlink"/>
            <w:rFonts w:ascii="Calibri" w:hAnsi="Calibri"/>
            <w:b/>
            <w:bCs/>
            <w:sz w:val="21"/>
            <w:szCs w:val="21"/>
          </w:rPr>
          <w:t xml:space="preserve">RDS PDP WG </w:t>
        </w:r>
        <w:proofErr w:type="gramStart"/>
        <w:r w:rsidRPr="00DE165F">
          <w:rPr>
            <w:rStyle w:val="Hyperlink"/>
            <w:rFonts w:ascii="Calibri" w:hAnsi="Calibri"/>
            <w:b/>
            <w:bCs/>
            <w:sz w:val="21"/>
            <w:szCs w:val="21"/>
          </w:rPr>
          <w:t>Call</w:t>
        </w:r>
        <w:proofErr w:type="gramEnd"/>
        <w:r w:rsidRPr="00DE165F">
          <w:rPr>
            <w:rStyle w:val="Hyperlink"/>
            <w:rFonts w:ascii="Calibri" w:hAnsi="Calibri"/>
            <w:b/>
            <w:bCs/>
            <w:sz w:val="21"/>
            <w:szCs w:val="21"/>
          </w:rPr>
          <w:t xml:space="preserve"> 24 May, 2016</w:t>
        </w:r>
      </w:hyperlink>
      <w:r>
        <w:rPr>
          <w:rFonts w:ascii="Calibri" w:hAnsi="Calibri"/>
          <w:b/>
          <w:bCs/>
          <w:color w:val="000000"/>
          <w:sz w:val="21"/>
          <w:szCs w:val="21"/>
        </w:rPr>
        <w:t xml:space="preserve">, </w:t>
      </w:r>
      <w:r w:rsidR="00A311A8">
        <w:rPr>
          <w:rFonts w:ascii="Calibri" w:hAnsi="Calibri"/>
          <w:b/>
          <w:bCs/>
          <w:color w:val="000000"/>
          <w:sz w:val="21"/>
          <w:szCs w:val="21"/>
        </w:rPr>
        <w:t>Action item #3</w:t>
      </w:r>
      <w:r w:rsidR="00A311A8">
        <w:rPr>
          <w:rFonts w:ascii="Calibri" w:hAnsi="Calibri"/>
          <w:color w:val="000000"/>
          <w:sz w:val="21"/>
          <w:szCs w:val="21"/>
        </w:rPr>
        <w:t xml:space="preserve">: Staff to create a sign-up list to facilitate volunteers coming forward to review documents and identify possible requirements. </w:t>
      </w:r>
      <w:proofErr w:type="gramStart"/>
      <w:r w:rsidR="00A311A8">
        <w:rPr>
          <w:rFonts w:ascii="Calibri" w:hAnsi="Calibri"/>
          <w:color w:val="000000"/>
          <w:sz w:val="21"/>
          <w:szCs w:val="21"/>
        </w:rPr>
        <w:t xml:space="preserve">WG </w:t>
      </w:r>
      <w:r>
        <w:rPr>
          <w:rFonts w:ascii="Calibri" w:hAnsi="Calibri"/>
          <w:color w:val="000000"/>
          <w:sz w:val="21"/>
          <w:szCs w:val="21"/>
        </w:rPr>
        <w:t xml:space="preserve">members </w:t>
      </w:r>
      <w:r w:rsidR="00A311A8">
        <w:rPr>
          <w:rFonts w:ascii="Calibri" w:hAnsi="Calibri"/>
          <w:color w:val="000000"/>
          <w:sz w:val="21"/>
          <w:szCs w:val="21"/>
        </w:rPr>
        <w:t xml:space="preserve">to sign up to review documents for possible requirements within 48 hours of circulation of </w:t>
      </w:r>
      <w:r>
        <w:rPr>
          <w:rFonts w:ascii="Calibri" w:hAnsi="Calibri"/>
          <w:color w:val="000000"/>
          <w:sz w:val="21"/>
          <w:szCs w:val="21"/>
        </w:rPr>
        <w:t>sign-</w:t>
      </w:r>
      <w:r w:rsidR="00A311A8">
        <w:rPr>
          <w:rFonts w:ascii="Calibri" w:hAnsi="Calibri"/>
          <w:color w:val="000000"/>
          <w:sz w:val="21"/>
          <w:szCs w:val="21"/>
        </w:rPr>
        <w:t>up sheet</w:t>
      </w:r>
      <w:r>
        <w:rPr>
          <w:rFonts w:ascii="Calibri" w:hAnsi="Calibri"/>
          <w:color w:val="000000"/>
          <w:sz w:val="21"/>
          <w:szCs w:val="21"/>
        </w:rPr>
        <w:t xml:space="preserve"> (below)</w:t>
      </w:r>
      <w:r w:rsidR="00A311A8">
        <w:rPr>
          <w:rFonts w:ascii="Calibri" w:hAnsi="Calibri"/>
          <w:color w:val="000000"/>
          <w:sz w:val="21"/>
          <w:szCs w:val="21"/>
        </w:rPr>
        <w:t>.</w:t>
      </w:r>
      <w:proofErr w:type="gramEnd"/>
    </w:p>
    <w:p w:rsidR="005D657A" w:rsidRDefault="00155855" w:rsidP="005D657A">
      <w:pPr>
        <w:pStyle w:val="PlainText"/>
        <w:rPr>
          <w:color w:val="000000"/>
          <w:sz w:val="20"/>
          <w:szCs w:val="20"/>
        </w:rPr>
      </w:pPr>
      <w:r w:rsidRPr="00155855">
        <w:rPr>
          <w:b/>
          <w:color w:val="000000"/>
          <w:sz w:val="21"/>
        </w:rPr>
        <w:t>Instructions:</w:t>
      </w:r>
      <w:r>
        <w:rPr>
          <w:color w:val="000000"/>
          <w:sz w:val="21"/>
        </w:rPr>
        <w:t xml:space="preserve"> The </w:t>
      </w:r>
      <w:hyperlink r:id="rId9" w:history="1">
        <w:r w:rsidR="00DE165F">
          <w:rPr>
            <w:rStyle w:val="Hyperlink"/>
            <w:sz w:val="21"/>
          </w:rPr>
          <w:t>wiki s</w:t>
        </w:r>
        <w:r w:rsidRPr="00DE165F">
          <w:rPr>
            <w:rStyle w:val="Hyperlink"/>
            <w:sz w:val="21"/>
          </w:rPr>
          <w:t>ign-up sheet</w:t>
        </w:r>
      </w:hyperlink>
      <w:r>
        <w:rPr>
          <w:color w:val="000000"/>
          <w:sz w:val="21"/>
        </w:rPr>
        <w:t xml:space="preserve"> is to be used by RDS PDP WG members to volunteer to extract </w:t>
      </w:r>
      <w:r w:rsidRPr="00155855">
        <w:rPr>
          <w:i/>
          <w:color w:val="000000"/>
          <w:sz w:val="21"/>
        </w:rPr>
        <w:t>possible requirements for gTLD registration data or directory services</w:t>
      </w:r>
      <w:r w:rsidR="00DE165F">
        <w:rPr>
          <w:color w:val="000000"/>
          <w:sz w:val="21"/>
        </w:rPr>
        <w:t xml:space="preserve"> (see </w:t>
      </w:r>
      <w:hyperlink r:id="rId10" w:history="1">
        <w:r w:rsidR="00DE165F" w:rsidRPr="00DE165F">
          <w:rPr>
            <w:rStyle w:val="Hyperlink"/>
            <w:sz w:val="20"/>
            <w:szCs w:val="20"/>
            <w:shd w:val="clear" w:color="auto" w:fill="FFFFFF"/>
          </w:rPr>
          <w:t>https://community.icann.org/x/8waOAw</w:t>
        </w:r>
      </w:hyperlink>
      <w:r w:rsidR="00DE165F">
        <w:rPr>
          <w:rFonts w:ascii="Arial" w:hAnsi="Arial" w:cs="Arial"/>
        </w:rPr>
        <w:t>)</w:t>
      </w:r>
      <w:r>
        <w:rPr>
          <w:color w:val="000000"/>
          <w:sz w:val="21"/>
        </w:rPr>
        <w:t>. To volunteer, sign up for a key input document that is familiar to you by</w:t>
      </w:r>
      <w:r w:rsidR="009D415C">
        <w:rPr>
          <w:color w:val="000000"/>
          <w:sz w:val="21"/>
        </w:rPr>
        <w:t xml:space="preserve"> picking an unassigned </w:t>
      </w:r>
      <w:r w:rsidR="00DE165F">
        <w:rPr>
          <w:color w:val="000000"/>
          <w:sz w:val="21"/>
        </w:rPr>
        <w:t>document</w:t>
      </w:r>
      <w:r>
        <w:rPr>
          <w:color w:val="000000"/>
          <w:sz w:val="21"/>
        </w:rPr>
        <w:t xml:space="preserve"> </w:t>
      </w:r>
      <w:r w:rsidR="009D415C">
        <w:rPr>
          <w:color w:val="000000"/>
          <w:sz w:val="21"/>
        </w:rPr>
        <w:t>from the sign-up sheet and entering your name in the “Volunteer” column</w:t>
      </w:r>
      <w:r>
        <w:rPr>
          <w:color w:val="000000"/>
          <w:sz w:val="21"/>
        </w:rPr>
        <w:t xml:space="preserve">. </w:t>
      </w:r>
      <w:r w:rsidR="00501A00">
        <w:rPr>
          <w:color w:val="000000"/>
          <w:sz w:val="21"/>
        </w:rPr>
        <w:t>You may volunteer to review multiple documents, but p</w:t>
      </w:r>
      <w:r>
        <w:rPr>
          <w:color w:val="000000"/>
          <w:sz w:val="21"/>
        </w:rPr>
        <w:t xml:space="preserve">lease sign up for </w:t>
      </w:r>
      <w:r w:rsidRPr="00501A00">
        <w:rPr>
          <w:i/>
          <w:color w:val="000000"/>
          <w:sz w:val="21"/>
        </w:rPr>
        <w:t>o</w:t>
      </w:r>
      <w:r w:rsidR="00501A00">
        <w:rPr>
          <w:i/>
          <w:color w:val="000000"/>
          <w:sz w:val="21"/>
        </w:rPr>
        <w:t>nly o</w:t>
      </w:r>
      <w:r w:rsidRPr="00501A00">
        <w:rPr>
          <w:i/>
          <w:color w:val="000000"/>
          <w:sz w:val="21"/>
        </w:rPr>
        <w:t xml:space="preserve">ne document at a </w:t>
      </w:r>
      <w:r w:rsidRPr="00501A00">
        <w:rPr>
          <w:i/>
          <w:color w:val="000000"/>
          <w:sz w:val="20"/>
          <w:szCs w:val="20"/>
        </w:rPr>
        <w:t>time</w:t>
      </w:r>
      <w:r w:rsidRPr="00155855">
        <w:rPr>
          <w:color w:val="000000"/>
          <w:sz w:val="20"/>
          <w:szCs w:val="20"/>
        </w:rPr>
        <w:t xml:space="preserve"> to give </w:t>
      </w:r>
      <w:r w:rsidR="00501A00">
        <w:rPr>
          <w:color w:val="000000"/>
          <w:sz w:val="20"/>
          <w:szCs w:val="20"/>
        </w:rPr>
        <w:t>all</w:t>
      </w:r>
      <w:r w:rsidRPr="00155855">
        <w:rPr>
          <w:color w:val="000000"/>
          <w:sz w:val="20"/>
          <w:szCs w:val="20"/>
        </w:rPr>
        <w:t xml:space="preserve"> a chance to contribute in parallel</w:t>
      </w:r>
      <w:r w:rsidR="00501A00">
        <w:rPr>
          <w:color w:val="000000"/>
          <w:sz w:val="20"/>
          <w:szCs w:val="20"/>
        </w:rPr>
        <w:t>.</w:t>
      </w:r>
      <w:r w:rsidR="005D657A">
        <w:rPr>
          <w:color w:val="000000"/>
          <w:sz w:val="20"/>
          <w:szCs w:val="20"/>
        </w:rPr>
        <w:t xml:space="preserve"> </w:t>
      </w:r>
      <w:r w:rsidR="005D657A">
        <w:rPr>
          <w:color w:val="000000"/>
          <w:sz w:val="20"/>
          <w:szCs w:val="20"/>
        </w:rPr>
        <w:t>I</w:t>
      </w:r>
      <w:r w:rsidR="005D657A">
        <w:rPr>
          <w:b/>
          <w:color w:val="000000"/>
          <w:sz w:val="20"/>
          <w:szCs w:val="20"/>
        </w:rPr>
        <w:t xml:space="preserve">f you are unable to access the wiki sign-up sheet, you may </w:t>
      </w:r>
      <w:r w:rsidR="005D657A">
        <w:rPr>
          <w:b/>
          <w:color w:val="000000"/>
          <w:sz w:val="20"/>
          <w:szCs w:val="20"/>
        </w:rPr>
        <w:t>ask</w:t>
      </w:r>
      <w:r w:rsidR="005D657A">
        <w:rPr>
          <w:b/>
          <w:color w:val="000000"/>
          <w:sz w:val="20"/>
          <w:szCs w:val="20"/>
        </w:rPr>
        <w:t xml:space="preserve"> staff to sign you up for a document.</w:t>
      </w:r>
    </w:p>
    <w:p w:rsidR="005D657A" w:rsidRDefault="005D657A" w:rsidP="005D657A">
      <w:pPr>
        <w:pStyle w:val="PlainText"/>
      </w:pPr>
    </w:p>
    <w:p w:rsidR="00501A00" w:rsidRDefault="00501A00">
      <w:pPr>
        <w:rPr>
          <w:sz w:val="20"/>
          <w:szCs w:val="20"/>
        </w:rPr>
      </w:pPr>
      <w:r w:rsidRPr="00501A00">
        <w:rPr>
          <w:rFonts w:ascii="Calibri" w:hAnsi="Calibri"/>
          <w:b/>
          <w:color w:val="000000"/>
          <w:sz w:val="20"/>
          <w:szCs w:val="20"/>
        </w:rPr>
        <w:t xml:space="preserve">How to submit possible requirements: </w:t>
      </w:r>
      <w:r>
        <w:rPr>
          <w:rFonts w:ascii="Calibri" w:hAnsi="Calibri"/>
          <w:color w:val="000000"/>
          <w:sz w:val="20"/>
          <w:szCs w:val="20"/>
        </w:rPr>
        <w:t xml:space="preserve">Send </w:t>
      </w:r>
      <w:r w:rsidR="00155855" w:rsidRPr="00155855">
        <w:rPr>
          <w:rFonts w:ascii="Calibri" w:hAnsi="Calibri"/>
          <w:color w:val="000000"/>
          <w:sz w:val="20"/>
          <w:szCs w:val="20"/>
        </w:rPr>
        <w:t xml:space="preserve">all possible requirements via email to </w:t>
      </w:r>
      <w:hyperlink r:id="rId11" w:history="1">
        <w:r w:rsidR="00155855" w:rsidRPr="00155855">
          <w:rPr>
            <w:rStyle w:val="Hyperlink"/>
            <w:sz w:val="20"/>
            <w:szCs w:val="20"/>
            <w:shd w:val="clear" w:color="auto" w:fill="FFFFFF"/>
          </w:rPr>
          <w:t>gnso-rds-pdp-wg@icann.org</w:t>
        </w:r>
      </w:hyperlink>
      <w:r w:rsidR="00155855" w:rsidRPr="00155855">
        <w:rPr>
          <w:sz w:val="20"/>
          <w:szCs w:val="20"/>
        </w:rPr>
        <w:t xml:space="preserve">. </w:t>
      </w:r>
      <w:r w:rsidRPr="00501A00">
        <w:rPr>
          <w:sz w:val="20"/>
          <w:szCs w:val="20"/>
        </w:rPr>
        <w:t>For each possible requirement</w:t>
      </w:r>
      <w:r>
        <w:rPr>
          <w:sz w:val="20"/>
          <w:szCs w:val="20"/>
        </w:rPr>
        <w:t>:</w:t>
      </w:r>
    </w:p>
    <w:p w:rsidR="00501A00" w:rsidRPr="00501A00" w:rsidRDefault="00501A00" w:rsidP="00501A00">
      <w:pPr>
        <w:pStyle w:val="NoSpacing"/>
        <w:numPr>
          <w:ilvl w:val="0"/>
          <w:numId w:val="26"/>
        </w:numPr>
      </w:pPr>
      <w:r w:rsidRPr="00501A00">
        <w:t xml:space="preserve">Identify the </w:t>
      </w:r>
      <w:r>
        <w:t>associated charter question(s)</w:t>
      </w:r>
      <w:r w:rsidRPr="00501A00">
        <w:t>;</w:t>
      </w:r>
    </w:p>
    <w:p w:rsidR="00501A00" w:rsidRPr="00501A00" w:rsidRDefault="00501A00" w:rsidP="00501A00">
      <w:pPr>
        <w:pStyle w:val="NoSpacing"/>
        <w:numPr>
          <w:ilvl w:val="0"/>
          <w:numId w:val="26"/>
        </w:numPr>
      </w:pPr>
      <w:r w:rsidRPr="00501A00">
        <w:t>Succinctly quote or paraphrase a possible requirement, focusing on phase 1 policy requirements;</w:t>
      </w:r>
    </w:p>
    <w:p w:rsidR="00253F99" w:rsidRPr="00253F99" w:rsidRDefault="00501A00" w:rsidP="00253F99">
      <w:pPr>
        <w:pStyle w:val="NoSpacing"/>
        <w:numPr>
          <w:ilvl w:val="0"/>
          <w:numId w:val="26"/>
        </w:numPr>
      </w:pPr>
      <w:r w:rsidRPr="00501A00">
        <w:t>Cite the source document by title and hyperlink.</w:t>
      </w:r>
      <w:r w:rsidR="00253F99">
        <w:t xml:space="preserve"> </w:t>
      </w:r>
      <w:r w:rsidRPr="00253F99">
        <w:rPr>
          <w:sz w:val="20"/>
          <w:szCs w:val="20"/>
        </w:rPr>
        <w:t>P</w:t>
      </w:r>
      <w:r w:rsidR="00155855" w:rsidRPr="00253F99">
        <w:rPr>
          <w:sz w:val="20"/>
          <w:szCs w:val="20"/>
        </w:rPr>
        <w:t>ossible requirements may also be submitted from new sources not already listed below.</w:t>
      </w:r>
      <w:r w:rsidRPr="00253F99">
        <w:rPr>
          <w:sz w:val="20"/>
          <w:szCs w:val="20"/>
        </w:rPr>
        <w:t xml:space="preserve"> </w:t>
      </w:r>
    </w:p>
    <w:p w:rsidR="00253F99" w:rsidRPr="00253F99" w:rsidRDefault="00253F99" w:rsidP="00253F99">
      <w:pPr>
        <w:pStyle w:val="NoSpacing"/>
      </w:pPr>
    </w:p>
    <w:p w:rsidR="005D657A" w:rsidRDefault="005D657A">
      <w:pPr>
        <w:rPr>
          <w:b/>
          <w:sz w:val="20"/>
          <w:szCs w:val="20"/>
        </w:rPr>
      </w:pPr>
      <w:r>
        <w:t xml:space="preserve">For example, Greg just submitted this possible User/Purpose requirement quoted from SAC055: “There is a critical need for a policy asserting the purpose of collecting and maintaining registration data. This policy should address the operational concerns of the parties who collect, maintain or use this data as it relates to ICANN’s remit." Additional examples can be found in draft 1 of the possible requirements list, posted at </w:t>
      </w:r>
      <w:hyperlink r:id="rId12" w:history="1">
        <w:r>
          <w:rPr>
            <w:rStyle w:val="Hyperlink"/>
            <w:sz w:val="20"/>
            <w:szCs w:val="20"/>
            <w:shd w:val="clear" w:color="auto" w:fill="FFFFFF"/>
          </w:rPr>
          <w:t>https://community.icann.org/x/8waOAw</w:t>
        </w:r>
      </w:hyperlink>
      <w:r>
        <w:t>.</w:t>
      </w:r>
    </w:p>
    <w:p w:rsidR="00155855" w:rsidRPr="00501A00" w:rsidRDefault="00253F99">
      <w:pPr>
        <w:rPr>
          <w:rFonts w:cs="Arial"/>
          <w:b/>
          <w:sz w:val="20"/>
          <w:szCs w:val="20"/>
        </w:rPr>
      </w:pPr>
      <w:r w:rsidRPr="00253F99">
        <w:rPr>
          <w:b/>
          <w:sz w:val="20"/>
          <w:szCs w:val="20"/>
        </w:rPr>
        <w:t xml:space="preserve">Due date: </w:t>
      </w:r>
      <w:r w:rsidR="00501A00" w:rsidRPr="00501A00">
        <w:rPr>
          <w:sz w:val="20"/>
          <w:szCs w:val="20"/>
        </w:rPr>
        <w:t>WG members are encouraged to make progress on this task b</w:t>
      </w:r>
      <w:r>
        <w:rPr>
          <w:sz w:val="20"/>
          <w:szCs w:val="20"/>
        </w:rPr>
        <w:t>efore</w:t>
      </w:r>
      <w:r w:rsidR="00501A00" w:rsidRPr="00501A00">
        <w:rPr>
          <w:sz w:val="20"/>
          <w:szCs w:val="20"/>
        </w:rPr>
        <w:t xml:space="preserve"> the next WG call (31 May 2016), at </w:t>
      </w:r>
      <w:proofErr w:type="gramStart"/>
      <w:r w:rsidR="00501A00" w:rsidRPr="00501A00">
        <w:rPr>
          <w:sz w:val="20"/>
          <w:szCs w:val="20"/>
        </w:rPr>
        <w:t>which</w:t>
      </w:r>
      <w:proofErr w:type="gramEnd"/>
      <w:r w:rsidR="00501A00" w:rsidRPr="00501A00">
        <w:rPr>
          <w:sz w:val="20"/>
          <w:szCs w:val="20"/>
        </w:rPr>
        <w:t xml:space="preserve"> time the WG will</w:t>
      </w:r>
      <w:r>
        <w:rPr>
          <w:sz w:val="20"/>
          <w:szCs w:val="20"/>
        </w:rPr>
        <w:t xml:space="preserve"> assess progress and</w:t>
      </w:r>
      <w:r w:rsidR="00501A00" w:rsidRPr="00501A00">
        <w:rPr>
          <w:sz w:val="20"/>
          <w:szCs w:val="20"/>
        </w:rPr>
        <w:t xml:space="preserve"> determine a reasonable extension </w:t>
      </w:r>
      <w:r>
        <w:rPr>
          <w:sz w:val="20"/>
          <w:szCs w:val="20"/>
        </w:rPr>
        <w:t xml:space="preserve">to that initial </w:t>
      </w:r>
      <w:r w:rsidR="00501A00" w:rsidRPr="00501A00">
        <w:rPr>
          <w:sz w:val="20"/>
          <w:szCs w:val="20"/>
        </w:rPr>
        <w:t>due date.</w:t>
      </w:r>
    </w:p>
    <w:tbl>
      <w:tblPr>
        <w:tblStyle w:val="TableGrid"/>
        <w:tblW w:w="10113" w:type="dxa"/>
        <w:tblLook w:val="04A0" w:firstRow="1" w:lastRow="0" w:firstColumn="1" w:lastColumn="0" w:noHBand="0" w:noVBand="1"/>
      </w:tblPr>
      <w:tblGrid>
        <w:gridCol w:w="7758"/>
        <w:gridCol w:w="1543"/>
        <w:gridCol w:w="812"/>
      </w:tblGrid>
      <w:tr w:rsidR="00253F99" w:rsidRPr="00EC3D53" w:rsidTr="00253F99">
        <w:tc>
          <w:tcPr>
            <w:tcW w:w="7758" w:type="dxa"/>
            <w:shd w:val="clear" w:color="auto" w:fill="BFBFBF" w:themeFill="background1" w:themeFillShade="BF"/>
          </w:tcPr>
          <w:p w:rsidR="00253F99" w:rsidRPr="00EC3D53" w:rsidRDefault="00253F99" w:rsidP="00EC3D53">
            <w:pPr>
              <w:pStyle w:val="NoSpacing"/>
              <w:rPr>
                <w:b/>
              </w:rPr>
            </w:pPr>
            <w:r>
              <w:rPr>
                <w:b/>
              </w:rPr>
              <w:t>Key Input Document – Title and Hyperlink</w:t>
            </w:r>
          </w:p>
        </w:tc>
        <w:tc>
          <w:tcPr>
            <w:tcW w:w="1543" w:type="dxa"/>
            <w:shd w:val="clear" w:color="auto" w:fill="BFBFBF" w:themeFill="background1" w:themeFillShade="BF"/>
          </w:tcPr>
          <w:p w:rsidR="00253F99" w:rsidRPr="00EC3D53" w:rsidRDefault="00253F99" w:rsidP="00EC3D53">
            <w:pPr>
              <w:pStyle w:val="NoSpacing"/>
              <w:rPr>
                <w:b/>
              </w:rPr>
            </w:pPr>
            <w:r>
              <w:rPr>
                <w:b/>
              </w:rPr>
              <w:t>Volunteer</w:t>
            </w:r>
          </w:p>
        </w:tc>
        <w:tc>
          <w:tcPr>
            <w:tcW w:w="812" w:type="dxa"/>
            <w:shd w:val="clear" w:color="auto" w:fill="BFBFBF" w:themeFill="background1" w:themeFillShade="BF"/>
          </w:tcPr>
          <w:p w:rsidR="00253F99" w:rsidRDefault="00253F99" w:rsidP="00EC3D53">
            <w:pPr>
              <w:pStyle w:val="NoSpacing"/>
              <w:rPr>
                <w:b/>
              </w:rPr>
            </w:pPr>
            <w:r>
              <w:rPr>
                <w:b/>
              </w:rPr>
              <w:t>Done</w:t>
            </w:r>
          </w:p>
        </w:tc>
      </w:tr>
      <w:tr w:rsidR="00253F99" w:rsidRPr="00EC3D53" w:rsidTr="00253F99">
        <w:tc>
          <w:tcPr>
            <w:tcW w:w="7758" w:type="dxa"/>
            <w:shd w:val="clear" w:color="auto" w:fill="F2F2F2" w:themeFill="background1" w:themeFillShade="F2"/>
          </w:tcPr>
          <w:p w:rsidR="00253F99" w:rsidRPr="00EC3D53" w:rsidRDefault="00253F99" w:rsidP="00EC3D53">
            <w:pPr>
              <w:pStyle w:val="NoSpacing"/>
              <w:rPr>
                <w:b/>
              </w:rPr>
            </w:pPr>
            <w:r>
              <w:rPr>
                <w:b/>
              </w:rPr>
              <w:t>EWG Report</w:t>
            </w:r>
          </w:p>
        </w:tc>
        <w:tc>
          <w:tcPr>
            <w:tcW w:w="1543" w:type="dxa"/>
            <w:shd w:val="clear" w:color="auto" w:fill="F2F2F2" w:themeFill="background1" w:themeFillShade="F2"/>
          </w:tcPr>
          <w:p w:rsidR="00253F99" w:rsidRPr="00EC3D53" w:rsidRDefault="00253F99" w:rsidP="00EC3D53">
            <w:pPr>
              <w:pStyle w:val="NoSpacing"/>
            </w:pPr>
          </w:p>
        </w:tc>
        <w:tc>
          <w:tcPr>
            <w:tcW w:w="812" w:type="dxa"/>
            <w:shd w:val="clear" w:color="auto" w:fill="F2F2F2" w:themeFill="background1" w:themeFillShade="F2"/>
          </w:tcPr>
          <w:p w:rsidR="00253F99" w:rsidRPr="00EC3D53" w:rsidRDefault="00253F99" w:rsidP="00EC3D53">
            <w:pPr>
              <w:pStyle w:val="NoSpacing"/>
            </w:pPr>
          </w:p>
        </w:tc>
      </w:tr>
      <w:tr w:rsidR="00253F99" w:rsidRPr="00EC3D53" w:rsidTr="00253F99">
        <w:tc>
          <w:tcPr>
            <w:tcW w:w="7758" w:type="dxa"/>
          </w:tcPr>
          <w:p w:rsidR="00253F99" w:rsidRPr="00EC3D53" w:rsidRDefault="003225CF" w:rsidP="00EC3D53">
            <w:pPr>
              <w:pStyle w:val="NoSpacing"/>
            </w:pPr>
            <w:hyperlink r:id="rId13" w:history="1">
              <w:r w:rsidR="00253F99" w:rsidRPr="00EC3D53">
                <w:rPr>
                  <w:color w:val="3B73AF"/>
                </w:rPr>
                <w:t>EWG Final Report</w:t>
              </w:r>
            </w:hyperlink>
            <w:r w:rsidR="00253F99" w:rsidRPr="00EC3D53">
              <w:t>, </w:t>
            </w:r>
            <w:hyperlink r:id="rId14" w:history="1">
              <w:r w:rsidR="00253F99" w:rsidRPr="00EC3D53">
                <w:rPr>
                  <w:color w:val="3B73AF"/>
                </w:rPr>
                <w:t>FAQs</w:t>
              </w:r>
            </w:hyperlink>
            <w:r w:rsidR="00253F99" w:rsidRPr="00EC3D53">
              <w:t>, and </w:t>
            </w:r>
            <w:hyperlink r:id="rId15" w:history="1">
              <w:r w:rsidR="00253F99" w:rsidRPr="00EC3D53">
                <w:rPr>
                  <w:color w:val="3B73AF"/>
                </w:rPr>
                <w:t>Research</w:t>
              </w:r>
            </w:hyperlink>
            <w:r w:rsidR="00253F99" w:rsidRPr="00EC3D53">
              <w:t> (2014)</w:t>
            </w:r>
          </w:p>
        </w:tc>
        <w:tc>
          <w:tcPr>
            <w:tcW w:w="1543" w:type="dxa"/>
          </w:tcPr>
          <w:p w:rsidR="00253F99" w:rsidRPr="00EC3D53" w:rsidRDefault="00253F99" w:rsidP="00EC3D53">
            <w:pPr>
              <w:pStyle w:val="NoSpacing"/>
            </w:pPr>
            <w:r w:rsidRPr="00EC3D53">
              <w:t>Chuck Gomes</w:t>
            </w:r>
          </w:p>
        </w:tc>
        <w:tc>
          <w:tcPr>
            <w:tcW w:w="812" w:type="dxa"/>
          </w:tcPr>
          <w:p w:rsidR="00253F99" w:rsidRPr="00EC3D53" w:rsidRDefault="003225CF" w:rsidP="00EC3D53">
            <w:pPr>
              <w:pStyle w:val="NoSpacing"/>
            </w:pPr>
            <w:hyperlink r:id="rId16" w:history="1">
              <w:r w:rsidR="00253F99" w:rsidRPr="00253F99">
                <w:rPr>
                  <w:rStyle w:val="Hyperlink"/>
                </w:rPr>
                <w:t>Y</w:t>
              </w:r>
            </w:hyperlink>
          </w:p>
        </w:tc>
      </w:tr>
      <w:tr w:rsidR="00253F99" w:rsidRPr="00EC3D53" w:rsidTr="00253F99">
        <w:tc>
          <w:tcPr>
            <w:tcW w:w="7758" w:type="dxa"/>
            <w:shd w:val="clear" w:color="auto" w:fill="BFBFBF" w:themeFill="background1" w:themeFillShade="BF"/>
          </w:tcPr>
          <w:p w:rsidR="00253F99" w:rsidRDefault="00253F99" w:rsidP="00EC3D53">
            <w:pPr>
              <w:pStyle w:val="NoSpacing"/>
              <w:rPr>
                <w:b/>
              </w:rPr>
            </w:pPr>
          </w:p>
        </w:tc>
        <w:tc>
          <w:tcPr>
            <w:tcW w:w="1543" w:type="dxa"/>
            <w:shd w:val="clear" w:color="auto" w:fill="BFBFBF" w:themeFill="background1" w:themeFillShade="BF"/>
          </w:tcPr>
          <w:p w:rsidR="00253F99" w:rsidRPr="00EC3D53" w:rsidRDefault="00253F99" w:rsidP="00EC3D53">
            <w:pPr>
              <w:pStyle w:val="NoSpacing"/>
            </w:pPr>
          </w:p>
        </w:tc>
        <w:tc>
          <w:tcPr>
            <w:tcW w:w="812" w:type="dxa"/>
            <w:shd w:val="clear" w:color="auto" w:fill="BFBFBF" w:themeFill="background1" w:themeFillShade="BF"/>
          </w:tcPr>
          <w:p w:rsidR="00253F99" w:rsidRPr="00EC3D53" w:rsidRDefault="00253F99" w:rsidP="00EC3D53">
            <w:pPr>
              <w:pStyle w:val="NoSpacing"/>
            </w:pPr>
          </w:p>
        </w:tc>
      </w:tr>
      <w:tr w:rsidR="00253F99" w:rsidRPr="00EC3D53" w:rsidTr="00253F99">
        <w:tc>
          <w:tcPr>
            <w:tcW w:w="7758" w:type="dxa"/>
            <w:shd w:val="clear" w:color="auto" w:fill="F2F2F2" w:themeFill="background1" w:themeFillShade="F2"/>
          </w:tcPr>
          <w:p w:rsidR="00253F99" w:rsidRPr="00EC3D53" w:rsidRDefault="00253F99" w:rsidP="00EC3D53">
            <w:pPr>
              <w:pStyle w:val="NoSpacing"/>
              <w:rPr>
                <w:b/>
              </w:rPr>
            </w:pPr>
            <w:r w:rsidRPr="00EC3D53">
              <w:rPr>
                <w:b/>
              </w:rPr>
              <w:t>WHOIS Task Force &amp; Policy Review Team Reports</w:t>
            </w:r>
          </w:p>
        </w:tc>
        <w:tc>
          <w:tcPr>
            <w:tcW w:w="1543" w:type="dxa"/>
            <w:shd w:val="clear" w:color="auto" w:fill="F2F2F2" w:themeFill="background1" w:themeFillShade="F2"/>
          </w:tcPr>
          <w:p w:rsidR="00253F99" w:rsidRPr="00EC3D53" w:rsidRDefault="00253F99" w:rsidP="00EC3D53">
            <w:pPr>
              <w:pStyle w:val="NoSpacing"/>
            </w:pPr>
          </w:p>
        </w:tc>
        <w:tc>
          <w:tcPr>
            <w:tcW w:w="812" w:type="dxa"/>
            <w:shd w:val="clear" w:color="auto" w:fill="F2F2F2" w:themeFill="background1" w:themeFillShade="F2"/>
          </w:tcPr>
          <w:p w:rsidR="00253F99" w:rsidRPr="00EC3D53" w:rsidRDefault="00253F99" w:rsidP="00EC3D53">
            <w:pPr>
              <w:pStyle w:val="NoSpacing"/>
            </w:pPr>
          </w:p>
        </w:tc>
      </w:tr>
      <w:tr w:rsidR="00253F99" w:rsidRPr="00EC3D53" w:rsidTr="00253F99">
        <w:tc>
          <w:tcPr>
            <w:tcW w:w="7758" w:type="dxa"/>
          </w:tcPr>
          <w:p w:rsidR="00253F99" w:rsidRPr="00EC3D53" w:rsidRDefault="003225CF" w:rsidP="00EC3D53">
            <w:pPr>
              <w:pStyle w:val="NoSpacing"/>
            </w:pPr>
            <w:hyperlink r:id="rId17" w:history="1">
              <w:r w:rsidR="00253F99" w:rsidRPr="00EC3D53">
                <w:rPr>
                  <w:color w:val="3B73AF"/>
                </w:rPr>
                <w:t>WHOIS Policy Review Team Final Report</w:t>
              </w:r>
            </w:hyperlink>
            <w:r w:rsidR="00253F99" w:rsidRPr="00EC3D53">
              <w:t> (2012)</w:t>
            </w:r>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tcPr>
          <w:p w:rsidR="00253F99" w:rsidRPr="00EC3D53" w:rsidRDefault="003225CF" w:rsidP="00EC3D53">
            <w:pPr>
              <w:pStyle w:val="NoSpacing"/>
            </w:pPr>
            <w:hyperlink r:id="rId18" w:history="1">
              <w:r w:rsidR="00253F99" w:rsidRPr="00EC3D53">
                <w:rPr>
                  <w:color w:val="3B73AF"/>
                </w:rPr>
                <w:t>WHOIS Task Force Final Report (2007) [HTML]</w:t>
              </w:r>
            </w:hyperlink>
            <w:r w:rsidR="00253F99" w:rsidRPr="00EC3D53">
              <w:t> and </w:t>
            </w:r>
            <w:hyperlink r:id="rId19" w:history="1">
              <w:r w:rsidR="00253F99" w:rsidRPr="00EC3D53">
                <w:rPr>
                  <w:color w:val="3B73AF"/>
                </w:rPr>
                <w:t>[PDF]</w:t>
              </w:r>
            </w:hyperlink>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tcPr>
          <w:p w:rsidR="00253F99" w:rsidRPr="00EC3D53" w:rsidRDefault="003225CF" w:rsidP="00EC3D53">
            <w:pPr>
              <w:pStyle w:val="NoSpacing"/>
            </w:pPr>
            <w:hyperlink r:id="rId20" w:history="1">
              <w:r w:rsidR="00253F99" w:rsidRPr="00EC3D53">
                <w:rPr>
                  <w:color w:val="3B73AF"/>
                </w:rPr>
                <w:t>WHOIS Task Force Final Report</w:t>
              </w:r>
            </w:hyperlink>
            <w:r w:rsidR="00253F99" w:rsidRPr="00EC3D53">
              <w:t> (2003)</w:t>
            </w:r>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shd w:val="clear" w:color="auto" w:fill="BFBFBF" w:themeFill="background1" w:themeFillShade="BF"/>
          </w:tcPr>
          <w:p w:rsidR="00253F99" w:rsidRPr="00EC3D53" w:rsidRDefault="00253F99" w:rsidP="00EC3D53">
            <w:pPr>
              <w:pStyle w:val="NoSpacing"/>
            </w:pPr>
          </w:p>
        </w:tc>
        <w:tc>
          <w:tcPr>
            <w:tcW w:w="1543" w:type="dxa"/>
            <w:shd w:val="clear" w:color="auto" w:fill="BFBFBF" w:themeFill="background1" w:themeFillShade="BF"/>
          </w:tcPr>
          <w:p w:rsidR="00253F99" w:rsidRPr="00EC3D53" w:rsidRDefault="00253F99" w:rsidP="00EC3D53">
            <w:pPr>
              <w:pStyle w:val="NoSpacing"/>
            </w:pPr>
          </w:p>
        </w:tc>
        <w:tc>
          <w:tcPr>
            <w:tcW w:w="812" w:type="dxa"/>
            <w:shd w:val="clear" w:color="auto" w:fill="BFBFBF" w:themeFill="background1" w:themeFillShade="BF"/>
          </w:tcPr>
          <w:p w:rsidR="00253F99" w:rsidRPr="00EC3D53" w:rsidRDefault="00253F99" w:rsidP="00EC3D53">
            <w:pPr>
              <w:pStyle w:val="NoSpacing"/>
            </w:pPr>
          </w:p>
        </w:tc>
      </w:tr>
      <w:tr w:rsidR="00253F99" w:rsidRPr="00EC3D53" w:rsidTr="00253F99">
        <w:tc>
          <w:tcPr>
            <w:tcW w:w="7758" w:type="dxa"/>
            <w:shd w:val="clear" w:color="auto" w:fill="F2F2F2" w:themeFill="background1" w:themeFillShade="F2"/>
          </w:tcPr>
          <w:p w:rsidR="00253F99" w:rsidRPr="00EC3D53" w:rsidRDefault="00253F99" w:rsidP="00EC3D53">
            <w:pPr>
              <w:pStyle w:val="NoSpacing"/>
              <w:rPr>
                <w:b/>
              </w:rPr>
            </w:pPr>
            <w:r w:rsidRPr="00EC3D53">
              <w:rPr>
                <w:b/>
              </w:rPr>
              <w:t>WHOIS Studies Documents</w:t>
            </w:r>
          </w:p>
        </w:tc>
        <w:tc>
          <w:tcPr>
            <w:tcW w:w="1543" w:type="dxa"/>
            <w:shd w:val="clear" w:color="auto" w:fill="F2F2F2" w:themeFill="background1" w:themeFillShade="F2"/>
          </w:tcPr>
          <w:p w:rsidR="00253F99" w:rsidRPr="00EC3D53" w:rsidRDefault="00253F99" w:rsidP="00EC3D53">
            <w:pPr>
              <w:pStyle w:val="NoSpacing"/>
            </w:pPr>
          </w:p>
        </w:tc>
        <w:tc>
          <w:tcPr>
            <w:tcW w:w="812" w:type="dxa"/>
            <w:shd w:val="clear" w:color="auto" w:fill="F2F2F2" w:themeFill="background1" w:themeFillShade="F2"/>
          </w:tcPr>
          <w:p w:rsidR="00253F99" w:rsidRPr="00EC3D53" w:rsidRDefault="00253F99" w:rsidP="00EC3D53">
            <w:pPr>
              <w:pStyle w:val="NoSpacing"/>
            </w:pPr>
          </w:p>
        </w:tc>
      </w:tr>
      <w:tr w:rsidR="00253F99" w:rsidRPr="00EC3D53" w:rsidTr="00253F99">
        <w:tc>
          <w:tcPr>
            <w:tcW w:w="7758" w:type="dxa"/>
          </w:tcPr>
          <w:p w:rsidR="00253F99" w:rsidRPr="00EC3D53" w:rsidRDefault="00253F99" w:rsidP="00EC3D53">
            <w:pPr>
              <w:pStyle w:val="NoSpacing"/>
            </w:pPr>
            <w:r w:rsidRPr="00EC3D53">
              <w:t>GNSO Council </w:t>
            </w:r>
            <w:hyperlink r:id="rId21" w:history="1">
              <w:r w:rsidRPr="00EC3D53">
                <w:rPr>
                  <w:color w:val="3B73AF"/>
                </w:rPr>
                <w:t>Recommendation on Further Studies of WHOIS</w:t>
              </w:r>
            </w:hyperlink>
            <w:r w:rsidRPr="00EC3D53">
              <w:t> (2008)</w:t>
            </w:r>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tcPr>
          <w:p w:rsidR="00253F99" w:rsidRPr="00EC3D53" w:rsidRDefault="003225CF" w:rsidP="00EC3D53">
            <w:pPr>
              <w:pStyle w:val="NoSpacing"/>
            </w:pPr>
            <w:hyperlink r:id="rId22" w:history="1">
              <w:r w:rsidR="00253F99" w:rsidRPr="00EC3D53">
                <w:rPr>
                  <w:color w:val="3B73AF"/>
                </w:rPr>
                <w:t>WHOIS Misuse Study</w:t>
              </w:r>
            </w:hyperlink>
            <w:r w:rsidR="00253F99" w:rsidRPr="00EC3D53">
              <w:t> and </w:t>
            </w:r>
            <w:hyperlink r:id="rId23" w:history="1">
              <w:r w:rsidR="00253F99" w:rsidRPr="00EC3D53">
                <w:rPr>
                  <w:color w:val="3B73AF"/>
                </w:rPr>
                <w:t>Final Study Report</w:t>
              </w:r>
            </w:hyperlink>
            <w:r w:rsidR="00253F99" w:rsidRPr="00EC3D53">
              <w:t> (2014)</w:t>
            </w:r>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tcPr>
          <w:p w:rsidR="00253F99" w:rsidRPr="00EC3D53" w:rsidRDefault="003225CF" w:rsidP="00EC3D53">
            <w:pPr>
              <w:pStyle w:val="NoSpacing"/>
            </w:pPr>
            <w:hyperlink r:id="rId24" w:history="1">
              <w:r w:rsidR="00253F99" w:rsidRPr="00EC3D53">
                <w:rPr>
                  <w:color w:val="3B73AF"/>
                </w:rPr>
                <w:t>WHOIS Registrant Identification Study</w:t>
              </w:r>
            </w:hyperlink>
            <w:r w:rsidR="00253F99" w:rsidRPr="00EC3D53">
              <w:t> and </w:t>
            </w:r>
            <w:hyperlink r:id="rId25" w:history="1">
              <w:r w:rsidR="00253F99" w:rsidRPr="00EC3D53">
                <w:rPr>
                  <w:color w:val="3B73AF"/>
                </w:rPr>
                <w:t>Final Study Report</w:t>
              </w:r>
            </w:hyperlink>
            <w:r w:rsidR="00253F99" w:rsidRPr="00EC3D53">
              <w:t> (2013)</w:t>
            </w:r>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tcPr>
          <w:p w:rsidR="00253F99" w:rsidRPr="00EC3D53" w:rsidRDefault="003225CF" w:rsidP="00EC3D53">
            <w:pPr>
              <w:pStyle w:val="NoSpacing"/>
            </w:pPr>
            <w:hyperlink r:id="rId26" w:history="1">
              <w:r w:rsidR="00253F99" w:rsidRPr="00EC3D53">
                <w:rPr>
                  <w:color w:val="3B73AF"/>
                </w:rPr>
                <w:t>WHOIS Privacy and Proxy Services Abuse Study</w:t>
              </w:r>
            </w:hyperlink>
            <w:r w:rsidR="00253F99" w:rsidRPr="00EC3D53">
              <w:t> and </w:t>
            </w:r>
            <w:hyperlink r:id="rId27" w:history="1">
              <w:r w:rsidR="00253F99" w:rsidRPr="00EC3D53">
                <w:rPr>
                  <w:color w:val="3B73AF"/>
                </w:rPr>
                <w:t>Final Study Report</w:t>
              </w:r>
            </w:hyperlink>
            <w:r w:rsidR="00253F99" w:rsidRPr="00EC3D53">
              <w:t> (2014)</w:t>
            </w:r>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bookmarkStart w:id="0" w:name="_GoBack"/>
      <w:bookmarkEnd w:id="0"/>
      <w:tr w:rsidR="00253F99" w:rsidRPr="00EC3D53" w:rsidTr="00253F99">
        <w:tc>
          <w:tcPr>
            <w:tcW w:w="7758" w:type="dxa"/>
          </w:tcPr>
          <w:p w:rsidR="00253F99" w:rsidRPr="00EC3D53" w:rsidRDefault="003225CF" w:rsidP="00EC3D53">
            <w:pPr>
              <w:pStyle w:val="NoSpacing"/>
            </w:pPr>
            <w:r>
              <w:fldChar w:fldCharType="begin"/>
            </w:r>
            <w:r>
              <w:instrText xml:space="preserve"> HYPERLINK "http://gnso.icann.org/issues/whois/whois-pp-relay-reveal-feasibility-survey-28mar11-en.pdf" </w:instrText>
            </w:r>
            <w:r>
              <w:fldChar w:fldCharType="separate"/>
            </w:r>
            <w:r w:rsidR="00253F99" w:rsidRPr="00EC3D53">
              <w:rPr>
                <w:color w:val="3B73AF"/>
              </w:rPr>
              <w:t>WHOIS Privacy and Proxy Relay/Reveal Survey</w:t>
            </w:r>
            <w:r>
              <w:rPr>
                <w:color w:val="3B73AF"/>
              </w:rPr>
              <w:fldChar w:fldCharType="end"/>
            </w:r>
            <w:r w:rsidR="00253F99" w:rsidRPr="00EC3D53">
              <w:t> and </w:t>
            </w:r>
            <w:hyperlink r:id="rId28" w:history="1">
              <w:r w:rsidR="00253F99" w:rsidRPr="00EC3D53">
                <w:rPr>
                  <w:color w:val="3B73AF"/>
                </w:rPr>
                <w:t>Final Survey Results</w:t>
              </w:r>
            </w:hyperlink>
            <w:r w:rsidR="00253F99" w:rsidRPr="00EC3D53">
              <w:t> (2012)</w:t>
            </w:r>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tcPr>
          <w:p w:rsidR="00253F99" w:rsidRPr="00EC3D53" w:rsidRDefault="00253F99" w:rsidP="00EC3D53">
            <w:pPr>
              <w:pStyle w:val="NoSpacing"/>
            </w:pPr>
            <w:r w:rsidRPr="00EC3D53">
              <w:t>NORC </w:t>
            </w:r>
            <w:hyperlink r:id="rId29" w:history="1">
              <w:r w:rsidRPr="00EC3D53">
                <w:rPr>
                  <w:color w:val="3B73AF"/>
                </w:rPr>
                <w:t>WHOIS Accuracy Study</w:t>
              </w:r>
            </w:hyperlink>
            <w:r w:rsidRPr="00EC3D53">
              <w:t> (2010)</w:t>
            </w:r>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tcPr>
          <w:p w:rsidR="00253F99" w:rsidRPr="00EC3D53" w:rsidRDefault="00253F99" w:rsidP="00EC3D53">
            <w:pPr>
              <w:pStyle w:val="NoSpacing"/>
            </w:pPr>
            <w:r w:rsidRPr="00EC3D53">
              <w:t>NORC </w:t>
            </w:r>
            <w:hyperlink r:id="rId30" w:history="1">
              <w:r w:rsidRPr="00EC3D53">
                <w:rPr>
                  <w:color w:val="3B73AF"/>
                </w:rPr>
                <w:t>Study on the Prevalence of Domain Names Registered Using A Privacy or Proxy Service Among the Top 5 gTLDs</w:t>
              </w:r>
            </w:hyperlink>
            <w:r w:rsidRPr="00EC3D53">
              <w:t> (2010)</w:t>
            </w:r>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tcPr>
          <w:p w:rsidR="00253F99" w:rsidRPr="00EC3D53" w:rsidRDefault="00253F99" w:rsidP="00EC3D53">
            <w:pPr>
              <w:pStyle w:val="NoSpacing"/>
            </w:pPr>
            <w:r w:rsidRPr="00EC3D53">
              <w:t>US GAO </w:t>
            </w:r>
            <w:hyperlink r:id="rId31" w:history="1">
              <w:r w:rsidRPr="00EC3D53">
                <w:rPr>
                  <w:color w:val="3B73AF"/>
                </w:rPr>
                <w:t xml:space="preserve">Prevalence of False Contact Information for Registered Domain </w:t>
              </w:r>
              <w:r w:rsidRPr="00EC3D53">
                <w:rPr>
                  <w:color w:val="3B73AF"/>
                </w:rPr>
                <w:lastRenderedPageBreak/>
                <w:t>Names</w:t>
              </w:r>
            </w:hyperlink>
            <w:r w:rsidRPr="00EC3D53">
              <w:t> Study (2005)</w:t>
            </w:r>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tcPr>
          <w:p w:rsidR="00253F99" w:rsidRPr="00EC3D53" w:rsidRDefault="003225CF" w:rsidP="00EC3D53">
            <w:pPr>
              <w:pStyle w:val="NoSpacing"/>
            </w:pPr>
            <w:hyperlink r:id="rId32" w:history="1">
              <w:r w:rsidR="00253F99" w:rsidRPr="00EC3D53">
                <w:rPr>
                  <w:color w:val="3B73AF"/>
                </w:rPr>
                <w:t>GNSO WHOIS Technical Requirements Survey</w:t>
              </w:r>
            </w:hyperlink>
            <w:r w:rsidR="00253F99" w:rsidRPr="00EC3D53">
              <w:t> (2013)</w:t>
            </w:r>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shd w:val="clear" w:color="auto" w:fill="BFBFBF" w:themeFill="background1" w:themeFillShade="BF"/>
          </w:tcPr>
          <w:p w:rsidR="00253F99" w:rsidRPr="00EC3D53" w:rsidRDefault="00253F99" w:rsidP="00EC3D53">
            <w:pPr>
              <w:pStyle w:val="NoSpacing"/>
              <w:rPr>
                <w:b/>
              </w:rPr>
            </w:pPr>
          </w:p>
        </w:tc>
        <w:tc>
          <w:tcPr>
            <w:tcW w:w="1543" w:type="dxa"/>
            <w:shd w:val="clear" w:color="auto" w:fill="BFBFBF" w:themeFill="background1" w:themeFillShade="BF"/>
          </w:tcPr>
          <w:p w:rsidR="00253F99" w:rsidRPr="00EC3D53" w:rsidRDefault="00253F99" w:rsidP="00EC3D53">
            <w:pPr>
              <w:pStyle w:val="NoSpacing"/>
              <w:rPr>
                <w:b/>
              </w:rPr>
            </w:pPr>
          </w:p>
        </w:tc>
        <w:tc>
          <w:tcPr>
            <w:tcW w:w="812" w:type="dxa"/>
            <w:shd w:val="clear" w:color="auto" w:fill="BFBFBF" w:themeFill="background1" w:themeFillShade="BF"/>
          </w:tcPr>
          <w:p w:rsidR="00253F99" w:rsidRPr="00EC3D53" w:rsidRDefault="00253F99" w:rsidP="00EC3D53">
            <w:pPr>
              <w:pStyle w:val="NoSpacing"/>
              <w:rPr>
                <w:b/>
              </w:rPr>
            </w:pPr>
          </w:p>
        </w:tc>
      </w:tr>
      <w:tr w:rsidR="00253F99" w:rsidRPr="00EC3D53" w:rsidTr="00253F99">
        <w:tc>
          <w:tcPr>
            <w:tcW w:w="7758" w:type="dxa"/>
            <w:shd w:val="clear" w:color="auto" w:fill="F2F2F2" w:themeFill="background1" w:themeFillShade="F2"/>
          </w:tcPr>
          <w:p w:rsidR="00253F99" w:rsidRPr="00EC3D53" w:rsidRDefault="00253F99" w:rsidP="00EC3D53">
            <w:pPr>
              <w:pStyle w:val="NoSpacing"/>
              <w:rPr>
                <w:b/>
              </w:rPr>
            </w:pPr>
            <w:r w:rsidRPr="00EC3D53">
              <w:rPr>
                <w:b/>
              </w:rPr>
              <w:t>SSAC Reports about WHOIS</w:t>
            </w:r>
          </w:p>
        </w:tc>
        <w:tc>
          <w:tcPr>
            <w:tcW w:w="1543" w:type="dxa"/>
            <w:shd w:val="clear" w:color="auto" w:fill="F2F2F2" w:themeFill="background1" w:themeFillShade="F2"/>
          </w:tcPr>
          <w:p w:rsidR="00253F99" w:rsidRPr="00EC3D53" w:rsidRDefault="00253F99" w:rsidP="00EC3D53">
            <w:pPr>
              <w:pStyle w:val="NoSpacing"/>
              <w:rPr>
                <w:b/>
              </w:rPr>
            </w:pPr>
          </w:p>
        </w:tc>
        <w:tc>
          <w:tcPr>
            <w:tcW w:w="812" w:type="dxa"/>
            <w:shd w:val="clear" w:color="auto" w:fill="F2F2F2" w:themeFill="background1" w:themeFillShade="F2"/>
          </w:tcPr>
          <w:p w:rsidR="00253F99" w:rsidRPr="00EC3D53" w:rsidRDefault="00253F99" w:rsidP="00EC3D53">
            <w:pPr>
              <w:pStyle w:val="NoSpacing"/>
              <w:rPr>
                <w:b/>
              </w:rPr>
            </w:pPr>
          </w:p>
        </w:tc>
      </w:tr>
      <w:tr w:rsidR="00253F99" w:rsidRPr="00EC3D53" w:rsidTr="00253F99">
        <w:tc>
          <w:tcPr>
            <w:tcW w:w="7758" w:type="dxa"/>
            <w:shd w:val="clear" w:color="auto" w:fill="auto"/>
          </w:tcPr>
          <w:p w:rsidR="00253F99" w:rsidRPr="00A311A8" w:rsidRDefault="003225CF" w:rsidP="00A311A8">
            <w:pPr>
              <w:pStyle w:val="NoSpacing"/>
            </w:pPr>
            <w:hyperlink r:id="rId33" w:history="1">
              <w:r w:rsidR="00253F99" w:rsidRPr="00A311A8">
                <w:rPr>
                  <w:color w:val="3B73AF"/>
                </w:rPr>
                <w:t>SAC061, SSAC Comment on ICANN’s Initial Report from the Expert Working Group</w:t>
              </w:r>
            </w:hyperlink>
            <w:r w:rsidR="00253F99" w:rsidRPr="00A311A8">
              <w:rPr>
                <w:color w:val="3B73AF"/>
              </w:rPr>
              <w:t xml:space="preserve"> </w:t>
            </w:r>
            <w:r w:rsidR="00253F99">
              <w:t>(2013)</w:t>
            </w:r>
          </w:p>
        </w:tc>
        <w:tc>
          <w:tcPr>
            <w:tcW w:w="1543" w:type="dxa"/>
            <w:shd w:val="clear" w:color="auto" w:fill="F2F2F2" w:themeFill="background1" w:themeFillShade="F2"/>
          </w:tcPr>
          <w:p w:rsidR="00253F99" w:rsidRPr="00EC3D53" w:rsidRDefault="00253F99" w:rsidP="00EC3D53">
            <w:pPr>
              <w:pStyle w:val="NoSpacing"/>
              <w:rPr>
                <w:b/>
              </w:rPr>
            </w:pPr>
            <w:r>
              <w:t>Greg Aaron</w:t>
            </w:r>
          </w:p>
        </w:tc>
        <w:tc>
          <w:tcPr>
            <w:tcW w:w="812" w:type="dxa"/>
            <w:shd w:val="clear" w:color="auto" w:fill="F2F2F2" w:themeFill="background1" w:themeFillShade="F2"/>
          </w:tcPr>
          <w:p w:rsidR="00253F99" w:rsidRDefault="003225CF" w:rsidP="00EC3D53">
            <w:pPr>
              <w:pStyle w:val="NoSpacing"/>
            </w:pPr>
            <w:hyperlink r:id="rId34" w:history="1">
              <w:r w:rsidR="00253F99" w:rsidRPr="00253F99">
                <w:rPr>
                  <w:rStyle w:val="Hyperlink"/>
                </w:rPr>
                <w:t>Y</w:t>
              </w:r>
            </w:hyperlink>
          </w:p>
        </w:tc>
      </w:tr>
      <w:tr w:rsidR="00253F99" w:rsidRPr="00EC3D53" w:rsidTr="00253F99">
        <w:tc>
          <w:tcPr>
            <w:tcW w:w="7758" w:type="dxa"/>
          </w:tcPr>
          <w:p w:rsidR="00253F99" w:rsidRPr="00EC3D53" w:rsidRDefault="003225CF" w:rsidP="00EC3D53">
            <w:pPr>
              <w:pStyle w:val="NoSpacing"/>
            </w:pPr>
            <w:hyperlink r:id="rId35" w:history="1">
              <w:r w:rsidR="00253F99" w:rsidRPr="00EC3D53">
                <w:rPr>
                  <w:color w:val="3B73AF"/>
                </w:rPr>
                <w:t>SAC058, Report on Domain Name Registration Data Validation</w:t>
              </w:r>
            </w:hyperlink>
            <w:r w:rsidR="00253F99" w:rsidRPr="00EC3D53">
              <w:t> (2013)</w:t>
            </w:r>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tcPr>
          <w:p w:rsidR="00253F99" w:rsidRPr="00EC3D53" w:rsidRDefault="003225CF" w:rsidP="00EC3D53">
            <w:pPr>
              <w:pStyle w:val="NoSpacing"/>
            </w:pPr>
            <w:hyperlink r:id="rId36" w:history="1">
              <w:r w:rsidR="00253F99" w:rsidRPr="00EC3D53">
                <w:rPr>
                  <w:color w:val="3B73AF"/>
                </w:rPr>
                <w:t>SAC055, WHOIS: Blind Men and an Elephant</w:t>
              </w:r>
            </w:hyperlink>
            <w:r w:rsidR="00253F99" w:rsidRPr="00EC3D53">
              <w:t> (September 2012)</w:t>
            </w:r>
          </w:p>
        </w:tc>
        <w:tc>
          <w:tcPr>
            <w:tcW w:w="1543" w:type="dxa"/>
          </w:tcPr>
          <w:p w:rsidR="00253F99" w:rsidRPr="00EC3D53" w:rsidRDefault="00253F99" w:rsidP="00EC3D53">
            <w:pPr>
              <w:pStyle w:val="NoSpacing"/>
            </w:pPr>
            <w:r>
              <w:t>Greg Aaron</w:t>
            </w:r>
          </w:p>
        </w:tc>
        <w:tc>
          <w:tcPr>
            <w:tcW w:w="812" w:type="dxa"/>
          </w:tcPr>
          <w:p w:rsidR="00253F99" w:rsidRDefault="003225CF" w:rsidP="00EC3D53">
            <w:pPr>
              <w:pStyle w:val="NoSpacing"/>
            </w:pPr>
            <w:hyperlink r:id="rId37" w:history="1">
              <w:r w:rsidR="00253F99" w:rsidRPr="00253F99">
                <w:rPr>
                  <w:rStyle w:val="Hyperlink"/>
                </w:rPr>
                <w:t>Y</w:t>
              </w:r>
            </w:hyperlink>
          </w:p>
        </w:tc>
      </w:tr>
      <w:tr w:rsidR="00253F99" w:rsidRPr="00EC3D53" w:rsidTr="00253F99">
        <w:tc>
          <w:tcPr>
            <w:tcW w:w="7758" w:type="dxa"/>
          </w:tcPr>
          <w:p w:rsidR="00253F99" w:rsidRPr="00EC3D53" w:rsidRDefault="003225CF" w:rsidP="00EC3D53">
            <w:pPr>
              <w:pStyle w:val="NoSpacing"/>
            </w:pPr>
            <w:hyperlink r:id="rId38" w:history="1">
              <w:r w:rsidR="00253F99" w:rsidRPr="00EC3D53">
                <w:rPr>
                  <w:color w:val="3B73AF"/>
                </w:rPr>
                <w:t>SAC054, Report on Domain Name Registration Data Model</w:t>
              </w:r>
            </w:hyperlink>
            <w:r w:rsidR="00253F99" w:rsidRPr="00EC3D53">
              <w:t> (June 2012)</w:t>
            </w:r>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tcPr>
          <w:p w:rsidR="00253F99" w:rsidRPr="00EC3D53" w:rsidRDefault="003225CF" w:rsidP="00EC3D53">
            <w:pPr>
              <w:pStyle w:val="NoSpacing"/>
            </w:pPr>
            <w:hyperlink r:id="rId39" w:history="1">
              <w:r w:rsidR="00253F99" w:rsidRPr="00EC3D53">
                <w:rPr>
                  <w:color w:val="3B73AF"/>
                </w:rPr>
                <w:t>SAC051, Report on Domain Name WHOIS Terminology</w:t>
              </w:r>
            </w:hyperlink>
            <w:r w:rsidR="00253F99" w:rsidRPr="00EC3D53">
              <w:t> (2011)</w:t>
            </w:r>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shd w:val="clear" w:color="auto" w:fill="BFBFBF" w:themeFill="background1" w:themeFillShade="BF"/>
          </w:tcPr>
          <w:p w:rsidR="00253F99" w:rsidRPr="00EC3D53" w:rsidRDefault="00253F99" w:rsidP="00EC3D53">
            <w:pPr>
              <w:pStyle w:val="NoSpacing"/>
              <w:rPr>
                <w:b/>
              </w:rPr>
            </w:pPr>
          </w:p>
        </w:tc>
        <w:tc>
          <w:tcPr>
            <w:tcW w:w="1543" w:type="dxa"/>
            <w:shd w:val="clear" w:color="auto" w:fill="BFBFBF" w:themeFill="background1" w:themeFillShade="BF"/>
          </w:tcPr>
          <w:p w:rsidR="00253F99" w:rsidRPr="00EC3D53" w:rsidRDefault="00253F99" w:rsidP="00EC3D53">
            <w:pPr>
              <w:pStyle w:val="NoSpacing"/>
              <w:rPr>
                <w:b/>
              </w:rPr>
            </w:pPr>
          </w:p>
        </w:tc>
        <w:tc>
          <w:tcPr>
            <w:tcW w:w="812" w:type="dxa"/>
            <w:shd w:val="clear" w:color="auto" w:fill="BFBFBF" w:themeFill="background1" w:themeFillShade="BF"/>
          </w:tcPr>
          <w:p w:rsidR="00253F99" w:rsidRPr="00EC3D53" w:rsidRDefault="00253F99" w:rsidP="00EC3D53">
            <w:pPr>
              <w:pStyle w:val="NoSpacing"/>
              <w:rPr>
                <w:b/>
              </w:rPr>
            </w:pPr>
          </w:p>
        </w:tc>
      </w:tr>
      <w:tr w:rsidR="00253F99" w:rsidRPr="00EC3D53" w:rsidTr="00253F99">
        <w:tc>
          <w:tcPr>
            <w:tcW w:w="7758" w:type="dxa"/>
            <w:shd w:val="clear" w:color="auto" w:fill="F2F2F2" w:themeFill="background1" w:themeFillShade="F2"/>
          </w:tcPr>
          <w:p w:rsidR="00253F99" w:rsidRPr="00EC3D53" w:rsidRDefault="00253F99" w:rsidP="00EC3D53">
            <w:pPr>
              <w:pStyle w:val="NoSpacing"/>
              <w:rPr>
                <w:b/>
              </w:rPr>
            </w:pPr>
            <w:r w:rsidRPr="00EC3D53">
              <w:rPr>
                <w:b/>
              </w:rPr>
              <w:t>Registry &amp; Registrar Agreements</w:t>
            </w:r>
          </w:p>
        </w:tc>
        <w:tc>
          <w:tcPr>
            <w:tcW w:w="1543" w:type="dxa"/>
            <w:shd w:val="clear" w:color="auto" w:fill="F2F2F2" w:themeFill="background1" w:themeFillShade="F2"/>
          </w:tcPr>
          <w:p w:rsidR="00253F99" w:rsidRPr="00EC3D53" w:rsidRDefault="00253F99" w:rsidP="00EC3D53">
            <w:pPr>
              <w:pStyle w:val="NoSpacing"/>
              <w:rPr>
                <w:b/>
              </w:rPr>
            </w:pPr>
          </w:p>
        </w:tc>
        <w:tc>
          <w:tcPr>
            <w:tcW w:w="812" w:type="dxa"/>
            <w:shd w:val="clear" w:color="auto" w:fill="F2F2F2" w:themeFill="background1" w:themeFillShade="F2"/>
          </w:tcPr>
          <w:p w:rsidR="00253F99" w:rsidRPr="00EC3D53" w:rsidRDefault="00253F99" w:rsidP="00EC3D53">
            <w:pPr>
              <w:pStyle w:val="NoSpacing"/>
              <w:rPr>
                <w:b/>
              </w:rPr>
            </w:pPr>
          </w:p>
        </w:tc>
      </w:tr>
      <w:tr w:rsidR="00253F99" w:rsidRPr="00EC3D53" w:rsidTr="00253F99">
        <w:tc>
          <w:tcPr>
            <w:tcW w:w="7758" w:type="dxa"/>
          </w:tcPr>
          <w:p w:rsidR="00253F99" w:rsidRPr="00EC3D53" w:rsidRDefault="003225CF" w:rsidP="00EC3D53">
            <w:pPr>
              <w:pStyle w:val="NoSpacing"/>
            </w:pPr>
            <w:hyperlink r:id="rId40" w:history="1">
              <w:r w:rsidR="00253F99" w:rsidRPr="00EC3D53">
                <w:rPr>
                  <w:color w:val="3B73AF"/>
                </w:rPr>
                <w:t>2013 Registrar Accreditation Agreement</w:t>
              </w:r>
            </w:hyperlink>
            <w:r w:rsidR="00253F99" w:rsidRPr="00EC3D53">
              <w:t xml:space="preserve"> (RAA), </w:t>
            </w:r>
            <w:r w:rsidR="00253F99">
              <w:br/>
            </w:r>
            <w:r w:rsidR="00253F99" w:rsidRPr="00EC3D53">
              <w:t>including </w:t>
            </w:r>
            <w:hyperlink r:id="rId41" w:anchor="whois" w:history="1">
              <w:r w:rsidR="00253F99" w:rsidRPr="00EC3D53">
                <w:rPr>
                  <w:color w:val="3B73AF"/>
                </w:rPr>
                <w:t>RAA WHOIS requirements for Registrants</w:t>
              </w:r>
            </w:hyperlink>
            <w:r w:rsidR="00253F99" w:rsidRPr="00EC3D53">
              <w:t> (2013)</w:t>
            </w:r>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tcPr>
          <w:p w:rsidR="00253F99" w:rsidRPr="00EC3D53" w:rsidRDefault="003225CF" w:rsidP="00EC3D53">
            <w:pPr>
              <w:pStyle w:val="NoSpacing"/>
            </w:pPr>
            <w:hyperlink r:id="rId42" w:history="1">
              <w:r w:rsidR="00253F99" w:rsidRPr="00EC3D53">
                <w:rPr>
                  <w:color w:val="3B73AF"/>
                </w:rPr>
                <w:t>2014 New gTLD Registry Agreement</w:t>
              </w:r>
            </w:hyperlink>
            <w:r w:rsidR="00253F99" w:rsidRPr="00EC3D53">
              <w:t xml:space="preserve">, </w:t>
            </w:r>
            <w:r w:rsidR="00253F99">
              <w:br/>
            </w:r>
            <w:r w:rsidR="00253F99" w:rsidRPr="00EC3D53">
              <w:t>including S</w:t>
            </w:r>
            <w:hyperlink r:id="rId43" w:anchor="_DV_M281" w:history="1">
              <w:r w:rsidR="00253F99" w:rsidRPr="00EC3D53">
                <w:rPr>
                  <w:color w:val="3B73AF"/>
                </w:rPr>
                <w:t>pecification 4 Registration Data Publication Services</w:t>
              </w:r>
            </w:hyperlink>
            <w:r w:rsidR="00253F99" w:rsidRPr="00EC3D53">
              <w:t> (2014)</w:t>
            </w:r>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shd w:val="clear" w:color="auto" w:fill="BFBFBF" w:themeFill="background1" w:themeFillShade="BF"/>
          </w:tcPr>
          <w:p w:rsidR="00253F99" w:rsidRPr="00EC3D53" w:rsidRDefault="00253F99" w:rsidP="00EC3D53">
            <w:pPr>
              <w:pStyle w:val="NoSpacing"/>
              <w:rPr>
                <w:b/>
              </w:rPr>
            </w:pPr>
          </w:p>
        </w:tc>
        <w:tc>
          <w:tcPr>
            <w:tcW w:w="1543" w:type="dxa"/>
            <w:shd w:val="clear" w:color="auto" w:fill="BFBFBF" w:themeFill="background1" w:themeFillShade="BF"/>
          </w:tcPr>
          <w:p w:rsidR="00253F99" w:rsidRPr="00EC3D53" w:rsidRDefault="00253F99" w:rsidP="00EC3D53">
            <w:pPr>
              <w:pStyle w:val="NoSpacing"/>
              <w:rPr>
                <w:b/>
              </w:rPr>
            </w:pPr>
          </w:p>
        </w:tc>
        <w:tc>
          <w:tcPr>
            <w:tcW w:w="812" w:type="dxa"/>
            <w:shd w:val="clear" w:color="auto" w:fill="BFBFBF" w:themeFill="background1" w:themeFillShade="BF"/>
          </w:tcPr>
          <w:p w:rsidR="00253F99" w:rsidRPr="00EC3D53" w:rsidRDefault="00253F99" w:rsidP="00EC3D53">
            <w:pPr>
              <w:pStyle w:val="NoSpacing"/>
              <w:rPr>
                <w:b/>
              </w:rPr>
            </w:pPr>
          </w:p>
        </w:tc>
      </w:tr>
      <w:tr w:rsidR="00253F99" w:rsidRPr="00EC3D53" w:rsidTr="00253F99">
        <w:tc>
          <w:tcPr>
            <w:tcW w:w="7758" w:type="dxa"/>
            <w:shd w:val="clear" w:color="auto" w:fill="F2F2F2" w:themeFill="background1" w:themeFillShade="F2"/>
          </w:tcPr>
          <w:p w:rsidR="00253F99" w:rsidRPr="00EC3D53" w:rsidRDefault="00253F99" w:rsidP="00EC3D53">
            <w:pPr>
              <w:pStyle w:val="NoSpacing"/>
              <w:rPr>
                <w:b/>
              </w:rPr>
            </w:pPr>
            <w:r w:rsidRPr="00EC3D53">
              <w:rPr>
                <w:b/>
              </w:rPr>
              <w:t>WHOIS Program Improvement Documents</w:t>
            </w:r>
          </w:p>
        </w:tc>
        <w:tc>
          <w:tcPr>
            <w:tcW w:w="1543" w:type="dxa"/>
            <w:shd w:val="clear" w:color="auto" w:fill="F2F2F2" w:themeFill="background1" w:themeFillShade="F2"/>
          </w:tcPr>
          <w:p w:rsidR="00253F99" w:rsidRPr="00EC3D53" w:rsidRDefault="00253F99" w:rsidP="00EC3D53">
            <w:pPr>
              <w:pStyle w:val="NoSpacing"/>
              <w:rPr>
                <w:b/>
              </w:rPr>
            </w:pPr>
          </w:p>
        </w:tc>
        <w:tc>
          <w:tcPr>
            <w:tcW w:w="812" w:type="dxa"/>
            <w:shd w:val="clear" w:color="auto" w:fill="F2F2F2" w:themeFill="background1" w:themeFillShade="F2"/>
          </w:tcPr>
          <w:p w:rsidR="00253F99" w:rsidRPr="00EC3D53" w:rsidRDefault="00253F99" w:rsidP="00EC3D53">
            <w:pPr>
              <w:pStyle w:val="NoSpacing"/>
              <w:rPr>
                <w:b/>
              </w:rPr>
            </w:pPr>
          </w:p>
        </w:tc>
      </w:tr>
      <w:tr w:rsidR="00253F99" w:rsidRPr="00EC3D53" w:rsidTr="00253F99">
        <w:tc>
          <w:tcPr>
            <w:tcW w:w="7758" w:type="dxa"/>
          </w:tcPr>
          <w:p w:rsidR="00253F99" w:rsidRPr="00EC3D53" w:rsidRDefault="00253F99" w:rsidP="00EC3D53">
            <w:pPr>
              <w:pStyle w:val="NoSpacing"/>
            </w:pPr>
            <w:r w:rsidRPr="00EC3D53">
              <w:t>Accuracy Reporting System (ARS) </w:t>
            </w:r>
            <w:hyperlink r:id="rId44" w:history="1">
              <w:r w:rsidRPr="00EC3D53">
                <w:rPr>
                  <w:color w:val="3B73AF"/>
                </w:rPr>
                <w:t>Pilot Study Report</w:t>
              </w:r>
            </w:hyperlink>
            <w:r w:rsidRPr="00EC3D53">
              <w:t> (2014)</w:t>
            </w:r>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tcPr>
          <w:p w:rsidR="00253F99" w:rsidRPr="00EC3D53" w:rsidRDefault="00253F99" w:rsidP="00EC3D53">
            <w:pPr>
              <w:pStyle w:val="NoSpacing"/>
            </w:pPr>
            <w:r w:rsidRPr="00EC3D53">
              <w:t>ICANN Blog: </w:t>
            </w:r>
            <w:hyperlink r:id="rId45" w:history="1">
              <w:r w:rsidRPr="00EC3D53">
                <w:rPr>
                  <w:color w:val="3B73AF"/>
                </w:rPr>
                <w:t>Phase 1 of the ARS</w:t>
              </w:r>
            </w:hyperlink>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tcPr>
          <w:p w:rsidR="00253F99" w:rsidRPr="00EC3D53" w:rsidRDefault="003225CF" w:rsidP="00EC3D53">
            <w:pPr>
              <w:pStyle w:val="NoSpacing"/>
            </w:pPr>
            <w:hyperlink r:id="rId46" w:history="1">
              <w:r w:rsidR="00253F99" w:rsidRPr="00EC3D53">
                <w:rPr>
                  <w:color w:val="3B73AF"/>
                </w:rPr>
                <w:t>ARS Phase 1 Validation Criteria</w:t>
              </w:r>
            </w:hyperlink>
            <w:r w:rsidR="00253F99" w:rsidRPr="00EC3D53">
              <w:t> (2015)</w:t>
            </w:r>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tcPr>
          <w:p w:rsidR="00253F99" w:rsidRPr="00EC3D53" w:rsidRDefault="00253F99" w:rsidP="00EC3D53">
            <w:pPr>
              <w:pStyle w:val="NoSpacing"/>
            </w:pPr>
            <w:r w:rsidRPr="00EC3D53">
              <w:t>ICANN WHOIS Portal Knowledge Center Q&amp;A: </w:t>
            </w:r>
            <w:hyperlink r:id="rId47" w:history="1">
              <w:r w:rsidRPr="00EC3D53">
                <w:rPr>
                  <w:color w:val="3B73AF"/>
                  <w:u w:val="single"/>
                </w:rPr>
                <w:t>What is WHOIS data used for?</w:t>
              </w:r>
            </w:hyperlink>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tcPr>
          <w:p w:rsidR="00253F99" w:rsidRPr="00EC3D53" w:rsidRDefault="003225CF" w:rsidP="00EC3D53">
            <w:pPr>
              <w:pStyle w:val="NoSpacing"/>
            </w:pPr>
            <w:hyperlink r:id="rId48" w:history="1">
              <w:r w:rsidR="00253F99" w:rsidRPr="00EC3D53">
                <w:rPr>
                  <w:color w:val="3B73AF"/>
                </w:rPr>
                <w:t>WHOIS Information Portal and Consolidated WHOIS Lookup Tool</w:t>
              </w:r>
            </w:hyperlink>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tcPr>
          <w:p w:rsidR="00253F99" w:rsidRPr="00EC3D53" w:rsidRDefault="003225CF" w:rsidP="00EC3D53">
            <w:pPr>
              <w:pStyle w:val="NoSpacing"/>
            </w:pPr>
            <w:hyperlink r:id="rId49" w:history="1">
              <w:r w:rsidR="00253F99" w:rsidRPr="00EC3D53">
                <w:rPr>
                  <w:color w:val="3B73AF"/>
                </w:rPr>
                <w:t>WHOIS Primer</w:t>
              </w:r>
            </w:hyperlink>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tcPr>
          <w:p w:rsidR="00253F99" w:rsidRPr="00EC3D53" w:rsidRDefault="003225CF" w:rsidP="00EC3D53">
            <w:pPr>
              <w:pStyle w:val="NoSpacing"/>
            </w:pPr>
            <w:hyperlink r:id="rId50" w:history="1">
              <w:r w:rsidR="00253F99" w:rsidRPr="00EC3D53">
                <w:rPr>
                  <w:color w:val="3B73AF"/>
                </w:rPr>
                <w:t>Annual Report on WHOIS Improvements</w:t>
              </w:r>
            </w:hyperlink>
            <w:r w:rsidR="00253F99" w:rsidRPr="00EC3D53">
              <w:t> (2014)</w:t>
            </w:r>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tcPr>
          <w:p w:rsidR="00253F99" w:rsidRPr="00EC3D53" w:rsidRDefault="003225CF" w:rsidP="00EC3D53">
            <w:pPr>
              <w:pStyle w:val="NoSpacing"/>
            </w:pPr>
            <w:hyperlink r:id="rId51" w:history="1">
              <w:r w:rsidR="00253F99" w:rsidRPr="00EC3D53">
                <w:rPr>
                  <w:color w:val="3B73AF"/>
                </w:rPr>
                <w:t>WHOIS Implementation Report</w:t>
              </w:r>
            </w:hyperlink>
            <w:r w:rsidR="00253F99" w:rsidRPr="00EC3D53">
              <w:t> (2015)</w:t>
            </w:r>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tcPr>
          <w:p w:rsidR="00253F99" w:rsidRPr="00EC3D53" w:rsidRDefault="003225CF" w:rsidP="00EC3D53">
            <w:pPr>
              <w:pStyle w:val="NoSpacing"/>
            </w:pPr>
            <w:hyperlink r:id="rId52" w:history="1">
              <w:r w:rsidR="00253F99" w:rsidRPr="00EC3D53">
                <w:rPr>
                  <w:color w:val="3B73AF"/>
                </w:rPr>
                <w:t>Final Report from the Working Group on Internationalized Registration Data</w:t>
              </w:r>
            </w:hyperlink>
            <w:r w:rsidR="00253F99" w:rsidRPr="00EC3D53">
              <w:t> (2015)</w:t>
            </w:r>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tcPr>
          <w:p w:rsidR="00253F99" w:rsidRPr="00EC3D53" w:rsidRDefault="003225CF" w:rsidP="00EC3D53">
            <w:pPr>
              <w:pStyle w:val="NoSpacing"/>
            </w:pPr>
            <w:hyperlink r:id="rId53" w:history="1">
              <w:r w:rsidR="00253F99" w:rsidRPr="00EC3D53">
                <w:rPr>
                  <w:color w:val="3B73AF"/>
                </w:rPr>
                <w:t>Final Report from the Expert Working Group on Internationalized Registration Data</w:t>
              </w:r>
            </w:hyperlink>
            <w:r w:rsidR="00253F99" w:rsidRPr="00EC3D53">
              <w:t> (2015)</w:t>
            </w:r>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tcPr>
          <w:p w:rsidR="00253F99" w:rsidRPr="00EC3D53" w:rsidRDefault="003225CF" w:rsidP="00EC3D53">
            <w:pPr>
              <w:pStyle w:val="NoSpacing"/>
            </w:pPr>
            <w:hyperlink r:id="rId54" w:history="1">
              <w:r w:rsidR="00253F99" w:rsidRPr="00EC3D53">
                <w:rPr>
                  <w:color w:val="3B73AF"/>
                </w:rPr>
                <w:t>ICANN Memorandum (Legal Review) to the IRT on Thin to Thick WHOIS Transition - Final Memorandum</w:t>
              </w:r>
            </w:hyperlink>
            <w:r w:rsidR="00253F99" w:rsidRPr="00EC3D53">
              <w:t> and</w:t>
            </w:r>
            <w:r w:rsidR="00253F99">
              <w:t xml:space="preserve"> </w:t>
            </w:r>
            <w:hyperlink r:id="rId55" w:history="1">
              <w:r w:rsidR="00253F99" w:rsidRPr="00EC3D53">
                <w:rPr>
                  <w:color w:val="3B73AF"/>
                </w:rPr>
                <w:t>Scope</w:t>
              </w:r>
            </w:hyperlink>
            <w:r w:rsidR="00253F99" w:rsidRPr="00EC3D53">
              <w:t> (2014-2015)</w:t>
            </w:r>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tcPr>
          <w:p w:rsidR="00253F99" w:rsidRPr="00EC3D53" w:rsidRDefault="003225CF" w:rsidP="00EC3D53">
            <w:pPr>
              <w:pStyle w:val="NoSpacing"/>
            </w:pPr>
            <w:hyperlink r:id="rId56" w:history="1">
              <w:r w:rsidR="00253F99" w:rsidRPr="00EC3D53">
                <w:rPr>
                  <w:color w:val="3B73AF"/>
                </w:rPr>
                <w:t>RDAP Operational Profile for Registries and Registrars</w:t>
              </w:r>
            </w:hyperlink>
            <w:r w:rsidR="00253F99" w:rsidRPr="00EC3D53">
              <w:t> (2016)</w:t>
            </w:r>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shd w:val="clear" w:color="auto" w:fill="BFBFBF" w:themeFill="background1" w:themeFillShade="BF"/>
          </w:tcPr>
          <w:p w:rsidR="00253F99" w:rsidRPr="00EC3D53" w:rsidRDefault="00253F99" w:rsidP="00EC3D53">
            <w:pPr>
              <w:pStyle w:val="NoSpacing"/>
              <w:rPr>
                <w:b/>
              </w:rPr>
            </w:pPr>
            <w:r w:rsidRPr="00EC3D53">
              <w:rPr>
                <w:b/>
              </w:rPr>
              <w:t> </w:t>
            </w:r>
          </w:p>
        </w:tc>
        <w:tc>
          <w:tcPr>
            <w:tcW w:w="1543" w:type="dxa"/>
            <w:shd w:val="clear" w:color="auto" w:fill="BFBFBF" w:themeFill="background1" w:themeFillShade="BF"/>
          </w:tcPr>
          <w:p w:rsidR="00253F99" w:rsidRPr="00EC3D53" w:rsidRDefault="00253F99" w:rsidP="00EC3D53">
            <w:pPr>
              <w:pStyle w:val="NoSpacing"/>
              <w:rPr>
                <w:b/>
              </w:rPr>
            </w:pPr>
          </w:p>
        </w:tc>
        <w:tc>
          <w:tcPr>
            <w:tcW w:w="812" w:type="dxa"/>
            <w:shd w:val="clear" w:color="auto" w:fill="BFBFBF" w:themeFill="background1" w:themeFillShade="BF"/>
          </w:tcPr>
          <w:p w:rsidR="00253F99" w:rsidRPr="00EC3D53" w:rsidRDefault="00253F99" w:rsidP="00EC3D53">
            <w:pPr>
              <w:pStyle w:val="NoSpacing"/>
              <w:rPr>
                <w:b/>
              </w:rPr>
            </w:pPr>
          </w:p>
        </w:tc>
      </w:tr>
      <w:tr w:rsidR="00253F99" w:rsidRPr="00EC3D53" w:rsidTr="00253F99">
        <w:tc>
          <w:tcPr>
            <w:tcW w:w="7758" w:type="dxa"/>
            <w:shd w:val="clear" w:color="auto" w:fill="F2F2F2" w:themeFill="background1" w:themeFillShade="F2"/>
          </w:tcPr>
          <w:p w:rsidR="00253F99" w:rsidRPr="00EC3D53" w:rsidRDefault="00253F99" w:rsidP="00EC3D53">
            <w:pPr>
              <w:pStyle w:val="NoSpacing"/>
              <w:rPr>
                <w:b/>
              </w:rPr>
            </w:pPr>
            <w:r w:rsidRPr="00EC3D53">
              <w:rPr>
                <w:b/>
              </w:rPr>
              <w:t>Related GNSO PDP Reports</w:t>
            </w:r>
          </w:p>
        </w:tc>
        <w:tc>
          <w:tcPr>
            <w:tcW w:w="1543" w:type="dxa"/>
            <w:shd w:val="clear" w:color="auto" w:fill="F2F2F2" w:themeFill="background1" w:themeFillShade="F2"/>
          </w:tcPr>
          <w:p w:rsidR="00253F99" w:rsidRPr="00EC3D53" w:rsidRDefault="00253F99" w:rsidP="00EC3D53">
            <w:pPr>
              <w:pStyle w:val="NoSpacing"/>
              <w:rPr>
                <w:b/>
              </w:rPr>
            </w:pPr>
          </w:p>
        </w:tc>
        <w:tc>
          <w:tcPr>
            <w:tcW w:w="812" w:type="dxa"/>
            <w:shd w:val="clear" w:color="auto" w:fill="F2F2F2" w:themeFill="background1" w:themeFillShade="F2"/>
          </w:tcPr>
          <w:p w:rsidR="00253F99" w:rsidRPr="00EC3D53" w:rsidRDefault="00253F99" w:rsidP="00EC3D53">
            <w:pPr>
              <w:pStyle w:val="NoSpacing"/>
              <w:rPr>
                <w:b/>
              </w:rPr>
            </w:pPr>
          </w:p>
        </w:tc>
      </w:tr>
      <w:tr w:rsidR="00253F99" w:rsidRPr="00EC3D53" w:rsidTr="00253F99">
        <w:tc>
          <w:tcPr>
            <w:tcW w:w="7758" w:type="dxa"/>
          </w:tcPr>
          <w:p w:rsidR="00253F99" w:rsidRPr="00EC3D53" w:rsidRDefault="00253F99" w:rsidP="00EC3D53">
            <w:pPr>
              <w:pStyle w:val="NoSpacing"/>
            </w:pPr>
            <w:r w:rsidRPr="00EC3D53">
              <w:t>GNSO PDP on </w:t>
            </w:r>
            <w:hyperlink r:id="rId57" w:history="1">
              <w:r w:rsidRPr="00EC3D53">
                <w:rPr>
                  <w:color w:val="3B73AF"/>
                </w:rPr>
                <w:t>Thick WHOIS</w:t>
              </w:r>
            </w:hyperlink>
            <w:r w:rsidRPr="00EC3D53">
              <w:t> and </w:t>
            </w:r>
            <w:hyperlink r:id="rId58" w:history="1">
              <w:r w:rsidRPr="00EC3D53">
                <w:rPr>
                  <w:color w:val="3B73AF"/>
                </w:rPr>
                <w:t>Final Report</w:t>
              </w:r>
            </w:hyperlink>
            <w:r w:rsidRPr="00EC3D53">
              <w:t> (2013)</w:t>
            </w:r>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tcPr>
          <w:p w:rsidR="00253F99" w:rsidRPr="00EC3D53" w:rsidRDefault="00253F99" w:rsidP="00EC3D53">
            <w:pPr>
              <w:pStyle w:val="NoSpacing"/>
            </w:pPr>
            <w:r w:rsidRPr="00EC3D53">
              <w:t>GNSO PDP on </w:t>
            </w:r>
            <w:hyperlink r:id="rId59" w:history="1">
              <w:r w:rsidRPr="00EC3D53">
                <w:rPr>
                  <w:color w:val="3B73AF"/>
                </w:rPr>
                <w:t>Privacy &amp; Proxy Services Accreditation Issues (PPSAI)</w:t>
              </w:r>
            </w:hyperlink>
            <w:r w:rsidRPr="00EC3D53">
              <w:t>, </w:t>
            </w:r>
            <w:hyperlink r:id="rId60" w:history="1">
              <w:r w:rsidRPr="00EC3D53">
                <w:rPr>
                  <w:color w:val="3B73AF"/>
                </w:rPr>
                <w:t>Final Report</w:t>
              </w:r>
            </w:hyperlink>
            <w:r w:rsidRPr="00EC3D53">
              <w:t>, and </w:t>
            </w:r>
            <w:hyperlink r:id="rId61" w:history="1">
              <w:r w:rsidRPr="00EC3D53">
                <w:rPr>
                  <w:color w:val="3B73AF"/>
                </w:rPr>
                <w:t>GNSO Council Recommendations to Board</w:t>
              </w:r>
            </w:hyperlink>
            <w:r w:rsidRPr="00EC3D53">
              <w:t> (2015)</w:t>
            </w:r>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tcPr>
          <w:p w:rsidR="00253F99" w:rsidRPr="00EC3D53" w:rsidRDefault="00253F99" w:rsidP="00EC3D53">
            <w:pPr>
              <w:pStyle w:val="NoSpacing"/>
            </w:pPr>
            <w:r w:rsidRPr="00EC3D53">
              <w:t>GNSO PDP on </w:t>
            </w:r>
            <w:hyperlink r:id="rId62" w:history="1">
              <w:r w:rsidRPr="00EC3D53">
                <w:rPr>
                  <w:color w:val="3B73AF"/>
                </w:rPr>
                <w:t>Translation/Transliteration of Contact Information</w:t>
              </w:r>
            </w:hyperlink>
            <w:r w:rsidRPr="00EC3D53">
              <w:t> and </w:t>
            </w:r>
            <w:hyperlink r:id="rId63" w:history="1">
              <w:r w:rsidRPr="00EC3D53">
                <w:rPr>
                  <w:color w:val="3B73AF"/>
                </w:rPr>
                <w:t>Final Report</w:t>
              </w:r>
            </w:hyperlink>
            <w:r w:rsidRPr="00EC3D53">
              <w:t> (2015)</w:t>
            </w:r>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shd w:val="clear" w:color="auto" w:fill="BFBFBF" w:themeFill="background1" w:themeFillShade="BF"/>
          </w:tcPr>
          <w:p w:rsidR="00253F99" w:rsidRPr="00EC3D53" w:rsidRDefault="00253F99" w:rsidP="00EC3D53">
            <w:pPr>
              <w:pStyle w:val="NoSpacing"/>
              <w:rPr>
                <w:b/>
              </w:rPr>
            </w:pPr>
          </w:p>
        </w:tc>
        <w:tc>
          <w:tcPr>
            <w:tcW w:w="1543" w:type="dxa"/>
            <w:shd w:val="clear" w:color="auto" w:fill="BFBFBF" w:themeFill="background1" w:themeFillShade="BF"/>
          </w:tcPr>
          <w:p w:rsidR="00253F99" w:rsidRPr="00EC3D53" w:rsidRDefault="00253F99" w:rsidP="00EC3D53">
            <w:pPr>
              <w:pStyle w:val="NoSpacing"/>
              <w:rPr>
                <w:b/>
              </w:rPr>
            </w:pPr>
          </w:p>
        </w:tc>
        <w:tc>
          <w:tcPr>
            <w:tcW w:w="812" w:type="dxa"/>
            <w:shd w:val="clear" w:color="auto" w:fill="BFBFBF" w:themeFill="background1" w:themeFillShade="BF"/>
          </w:tcPr>
          <w:p w:rsidR="00253F99" w:rsidRPr="00EC3D53" w:rsidRDefault="00253F99" w:rsidP="00EC3D53">
            <w:pPr>
              <w:pStyle w:val="NoSpacing"/>
              <w:rPr>
                <w:b/>
              </w:rPr>
            </w:pPr>
          </w:p>
        </w:tc>
      </w:tr>
      <w:tr w:rsidR="00253F99" w:rsidRPr="00EC3D53" w:rsidTr="00253F99">
        <w:tc>
          <w:tcPr>
            <w:tcW w:w="7758" w:type="dxa"/>
            <w:shd w:val="clear" w:color="auto" w:fill="F2F2F2" w:themeFill="background1" w:themeFillShade="F2"/>
          </w:tcPr>
          <w:p w:rsidR="00253F99" w:rsidRPr="00EC3D53" w:rsidRDefault="00253F99" w:rsidP="00EC3D53">
            <w:pPr>
              <w:pStyle w:val="NoSpacing"/>
              <w:rPr>
                <w:b/>
              </w:rPr>
            </w:pPr>
            <w:r w:rsidRPr="00EC3D53">
              <w:rPr>
                <w:b/>
              </w:rPr>
              <w:t>Procedure for Handling Conflicts with National Laws</w:t>
            </w:r>
          </w:p>
        </w:tc>
        <w:tc>
          <w:tcPr>
            <w:tcW w:w="1543" w:type="dxa"/>
            <w:shd w:val="clear" w:color="auto" w:fill="F2F2F2" w:themeFill="background1" w:themeFillShade="F2"/>
          </w:tcPr>
          <w:p w:rsidR="00253F99" w:rsidRPr="00EC3D53" w:rsidRDefault="00253F99" w:rsidP="00EC3D53">
            <w:pPr>
              <w:pStyle w:val="NoSpacing"/>
              <w:rPr>
                <w:b/>
              </w:rPr>
            </w:pPr>
          </w:p>
        </w:tc>
        <w:tc>
          <w:tcPr>
            <w:tcW w:w="812" w:type="dxa"/>
            <w:shd w:val="clear" w:color="auto" w:fill="F2F2F2" w:themeFill="background1" w:themeFillShade="F2"/>
          </w:tcPr>
          <w:p w:rsidR="00253F99" w:rsidRPr="00EC3D53" w:rsidRDefault="00253F99" w:rsidP="00EC3D53">
            <w:pPr>
              <w:pStyle w:val="NoSpacing"/>
              <w:rPr>
                <w:b/>
              </w:rPr>
            </w:pPr>
          </w:p>
        </w:tc>
      </w:tr>
      <w:tr w:rsidR="00253F99" w:rsidRPr="00EC3D53" w:rsidTr="00253F99">
        <w:tc>
          <w:tcPr>
            <w:tcW w:w="7758" w:type="dxa"/>
          </w:tcPr>
          <w:p w:rsidR="00253F99" w:rsidRPr="00EC3D53" w:rsidRDefault="003225CF" w:rsidP="00EC3D53">
            <w:pPr>
              <w:pStyle w:val="NoSpacing"/>
            </w:pPr>
            <w:hyperlink r:id="rId64" w:history="1">
              <w:r w:rsidR="00253F99" w:rsidRPr="00EC3D53">
                <w:rPr>
                  <w:color w:val="3B73AF"/>
                </w:rPr>
                <w:t>GNSO Policy underlying current ICANN Procedure</w:t>
              </w:r>
            </w:hyperlink>
            <w:r w:rsidR="00253F99" w:rsidRPr="00EC3D53">
              <w:t> (2006)</w:t>
            </w:r>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tcPr>
          <w:p w:rsidR="00253F99" w:rsidRPr="00EC3D53" w:rsidRDefault="003225CF" w:rsidP="00EC3D53">
            <w:pPr>
              <w:pStyle w:val="NoSpacing"/>
            </w:pPr>
            <w:hyperlink r:id="rId65" w:history="1">
              <w:r w:rsidR="00253F99" w:rsidRPr="00EC3D53">
                <w:rPr>
                  <w:color w:val="3B73AF"/>
                </w:rPr>
                <w:t>ICANN Procedure For Handling WHOIS Conflicts with Privacy Law</w:t>
              </w:r>
            </w:hyperlink>
            <w:r w:rsidR="00253F99" w:rsidRPr="00EC3D53">
              <w:t> (2008)</w:t>
            </w:r>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tcPr>
          <w:p w:rsidR="00253F99" w:rsidRPr="00EC3D53" w:rsidRDefault="003225CF" w:rsidP="00EC3D53">
            <w:pPr>
              <w:pStyle w:val="NoSpacing"/>
            </w:pPr>
            <w:hyperlink r:id="rId66" w:history="1">
              <w:r w:rsidR="00253F99" w:rsidRPr="00EC3D53">
                <w:rPr>
                  <w:color w:val="3B73AF"/>
                </w:rPr>
                <w:t>Review of the ICANN Procedure for Handling WHOIS Conflicts with Privacy Law</w:t>
              </w:r>
            </w:hyperlink>
            <w:r w:rsidR="00253F99" w:rsidRPr="00EC3D53">
              <w:t> (2014)</w:t>
            </w:r>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tcPr>
          <w:p w:rsidR="00253F99" w:rsidRPr="00EC3D53" w:rsidRDefault="00253F99" w:rsidP="00EC3D53">
            <w:pPr>
              <w:pStyle w:val="NoSpacing"/>
            </w:pPr>
            <w:r w:rsidRPr="00EC3D53">
              <w:t>2013 RAA's </w:t>
            </w:r>
            <w:hyperlink r:id="rId67" w:anchor="data-retention" w:history="1">
              <w:r w:rsidRPr="00EC3D53">
                <w:rPr>
                  <w:color w:val="3B73AF"/>
                </w:rPr>
                <w:t>Data Retention Specification Waiver</w:t>
              </w:r>
            </w:hyperlink>
            <w:r w:rsidRPr="00EC3D53">
              <w:t> and </w:t>
            </w:r>
            <w:hyperlink r:id="rId68" w:history="1">
              <w:r w:rsidRPr="00EC3D53">
                <w:rPr>
                  <w:color w:val="3B73AF"/>
                </w:rPr>
                <w:t>Discussion Document</w:t>
              </w:r>
            </w:hyperlink>
            <w:r w:rsidRPr="00EC3D53">
              <w:t> (2014)</w:t>
            </w:r>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shd w:val="clear" w:color="auto" w:fill="BFBFBF" w:themeFill="background1" w:themeFillShade="BF"/>
          </w:tcPr>
          <w:p w:rsidR="00253F99" w:rsidRPr="00EC3D53" w:rsidRDefault="00253F99" w:rsidP="00EC3D53">
            <w:pPr>
              <w:pStyle w:val="NoSpacing"/>
              <w:rPr>
                <w:b/>
              </w:rPr>
            </w:pPr>
          </w:p>
        </w:tc>
        <w:tc>
          <w:tcPr>
            <w:tcW w:w="1543" w:type="dxa"/>
            <w:shd w:val="clear" w:color="auto" w:fill="BFBFBF" w:themeFill="background1" w:themeFillShade="BF"/>
          </w:tcPr>
          <w:p w:rsidR="00253F99" w:rsidRPr="00EC3D53" w:rsidRDefault="00253F99" w:rsidP="00EC3D53">
            <w:pPr>
              <w:pStyle w:val="NoSpacing"/>
              <w:rPr>
                <w:b/>
              </w:rPr>
            </w:pPr>
          </w:p>
        </w:tc>
        <w:tc>
          <w:tcPr>
            <w:tcW w:w="812" w:type="dxa"/>
            <w:shd w:val="clear" w:color="auto" w:fill="BFBFBF" w:themeFill="background1" w:themeFillShade="BF"/>
          </w:tcPr>
          <w:p w:rsidR="00253F99" w:rsidRPr="00EC3D53" w:rsidRDefault="00253F99" w:rsidP="00EC3D53">
            <w:pPr>
              <w:pStyle w:val="NoSpacing"/>
              <w:rPr>
                <w:b/>
              </w:rPr>
            </w:pPr>
          </w:p>
        </w:tc>
      </w:tr>
      <w:tr w:rsidR="00253F99" w:rsidRPr="00EC3D53" w:rsidTr="00253F99">
        <w:tc>
          <w:tcPr>
            <w:tcW w:w="7758" w:type="dxa"/>
            <w:shd w:val="clear" w:color="auto" w:fill="F2F2F2" w:themeFill="background1" w:themeFillShade="F2"/>
          </w:tcPr>
          <w:p w:rsidR="00253F99" w:rsidRPr="00EC3D53" w:rsidRDefault="00253F99" w:rsidP="00EC3D53">
            <w:pPr>
              <w:pStyle w:val="NoSpacing"/>
              <w:rPr>
                <w:b/>
              </w:rPr>
            </w:pPr>
            <w:r w:rsidRPr="00EC3D53">
              <w:rPr>
                <w:b/>
              </w:rPr>
              <w:t>Other GNSO WHOIS Consensus Policies</w:t>
            </w:r>
          </w:p>
        </w:tc>
        <w:tc>
          <w:tcPr>
            <w:tcW w:w="1543" w:type="dxa"/>
            <w:shd w:val="clear" w:color="auto" w:fill="F2F2F2" w:themeFill="background1" w:themeFillShade="F2"/>
          </w:tcPr>
          <w:p w:rsidR="00253F99" w:rsidRPr="00EC3D53" w:rsidRDefault="00253F99" w:rsidP="00EC3D53">
            <w:pPr>
              <w:pStyle w:val="NoSpacing"/>
              <w:rPr>
                <w:b/>
              </w:rPr>
            </w:pPr>
          </w:p>
        </w:tc>
        <w:tc>
          <w:tcPr>
            <w:tcW w:w="812" w:type="dxa"/>
            <w:shd w:val="clear" w:color="auto" w:fill="F2F2F2" w:themeFill="background1" w:themeFillShade="F2"/>
          </w:tcPr>
          <w:p w:rsidR="00253F99" w:rsidRPr="00EC3D53" w:rsidRDefault="00253F99" w:rsidP="00EC3D53">
            <w:pPr>
              <w:pStyle w:val="NoSpacing"/>
              <w:rPr>
                <w:b/>
              </w:rPr>
            </w:pPr>
          </w:p>
        </w:tc>
      </w:tr>
      <w:tr w:rsidR="00253F99" w:rsidRPr="00EC3D53" w:rsidTr="00253F99">
        <w:tc>
          <w:tcPr>
            <w:tcW w:w="7758" w:type="dxa"/>
          </w:tcPr>
          <w:p w:rsidR="00253F99" w:rsidRPr="00EC3D53" w:rsidRDefault="00253F99" w:rsidP="00EC3D53">
            <w:pPr>
              <w:pStyle w:val="NoSpacing"/>
            </w:pPr>
            <w:r w:rsidRPr="00EC3D53">
              <w:t>WHOIS </w:t>
            </w:r>
            <w:hyperlink r:id="rId69" w:history="1">
              <w:r w:rsidRPr="00EC3D53">
                <w:rPr>
                  <w:color w:val="3B73AF"/>
                </w:rPr>
                <w:t>Uniform Domain Name Dispute Resolution Policy</w:t>
              </w:r>
            </w:hyperlink>
            <w:r w:rsidRPr="00EC3D53">
              <w:t> and </w:t>
            </w:r>
            <w:hyperlink r:id="rId70" w:history="1">
              <w:r w:rsidRPr="00EC3D53">
                <w:rPr>
                  <w:color w:val="3B73AF"/>
                </w:rPr>
                <w:t>Rules for Uniform Domain Name Dispute Resolution Policy</w:t>
              </w:r>
            </w:hyperlink>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tcPr>
          <w:p w:rsidR="00253F99" w:rsidRPr="00EC3D53" w:rsidRDefault="00253F99" w:rsidP="00EC3D53">
            <w:pPr>
              <w:pStyle w:val="NoSpacing"/>
            </w:pPr>
            <w:r w:rsidRPr="00EC3D53">
              <w:t>WHOIS New gTLD </w:t>
            </w:r>
            <w:hyperlink r:id="rId71" w:history="1">
              <w:r w:rsidRPr="00EC3D53">
                <w:rPr>
                  <w:color w:val="3B73AF"/>
                </w:rPr>
                <w:t>URS Policy</w:t>
              </w:r>
            </w:hyperlink>
            <w:r w:rsidRPr="00EC3D53">
              <w:t> and </w:t>
            </w:r>
            <w:hyperlink r:id="rId72" w:history="1">
              <w:r w:rsidRPr="00EC3D53">
                <w:rPr>
                  <w:color w:val="3B73AF"/>
                  <w:u w:val="single"/>
                </w:rPr>
                <w:t>Rules for URS Policy</w:t>
              </w:r>
            </w:hyperlink>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tcPr>
          <w:p w:rsidR="00253F99" w:rsidRPr="00EC3D53" w:rsidRDefault="00253F99" w:rsidP="00EC3D53">
            <w:pPr>
              <w:pStyle w:val="NoSpacing"/>
            </w:pPr>
            <w:r w:rsidRPr="00EC3D53">
              <w:t>WHOIS </w:t>
            </w:r>
            <w:hyperlink r:id="rId73" w:history="1">
              <w:r w:rsidRPr="00EC3D53">
                <w:rPr>
                  <w:color w:val="3B73AF"/>
                </w:rPr>
                <w:t>Expired Domain Deletion Policy</w:t>
              </w:r>
            </w:hyperlink>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tcPr>
          <w:p w:rsidR="00253F99" w:rsidRPr="00EC3D53" w:rsidRDefault="00253F99" w:rsidP="00EC3D53">
            <w:pPr>
              <w:pStyle w:val="NoSpacing"/>
            </w:pPr>
            <w:r w:rsidRPr="00EC3D53">
              <w:t>WHOIS </w:t>
            </w:r>
            <w:hyperlink r:id="rId74" w:history="1">
              <w:r w:rsidRPr="00EC3D53">
                <w:rPr>
                  <w:color w:val="3B73AF"/>
                </w:rPr>
                <w:t>Inter-Registrar Transfer Policy</w:t>
              </w:r>
            </w:hyperlink>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shd w:val="clear" w:color="auto" w:fill="BFBFBF" w:themeFill="background1" w:themeFillShade="BF"/>
          </w:tcPr>
          <w:p w:rsidR="00253F99" w:rsidRPr="00EC3D53" w:rsidRDefault="00253F99" w:rsidP="00EC3D53">
            <w:pPr>
              <w:pStyle w:val="NoSpacing"/>
              <w:rPr>
                <w:b/>
              </w:rPr>
            </w:pPr>
            <w:r w:rsidRPr="00EC3D53">
              <w:rPr>
                <w:b/>
              </w:rPr>
              <w:t> </w:t>
            </w:r>
          </w:p>
        </w:tc>
        <w:tc>
          <w:tcPr>
            <w:tcW w:w="1543" w:type="dxa"/>
            <w:shd w:val="clear" w:color="auto" w:fill="BFBFBF" w:themeFill="background1" w:themeFillShade="BF"/>
          </w:tcPr>
          <w:p w:rsidR="00253F99" w:rsidRPr="00EC3D53" w:rsidRDefault="00253F99" w:rsidP="00EC3D53">
            <w:pPr>
              <w:pStyle w:val="NoSpacing"/>
              <w:rPr>
                <w:b/>
              </w:rPr>
            </w:pPr>
          </w:p>
        </w:tc>
        <w:tc>
          <w:tcPr>
            <w:tcW w:w="812" w:type="dxa"/>
            <w:shd w:val="clear" w:color="auto" w:fill="BFBFBF" w:themeFill="background1" w:themeFillShade="BF"/>
          </w:tcPr>
          <w:p w:rsidR="00253F99" w:rsidRPr="00EC3D53" w:rsidRDefault="00253F99" w:rsidP="00EC3D53">
            <w:pPr>
              <w:pStyle w:val="NoSpacing"/>
              <w:rPr>
                <w:b/>
              </w:rPr>
            </w:pPr>
          </w:p>
        </w:tc>
      </w:tr>
      <w:tr w:rsidR="00253F99" w:rsidRPr="00EC3D53" w:rsidTr="00253F99">
        <w:tc>
          <w:tcPr>
            <w:tcW w:w="7758" w:type="dxa"/>
            <w:shd w:val="clear" w:color="auto" w:fill="F2F2F2" w:themeFill="background1" w:themeFillShade="F2"/>
          </w:tcPr>
          <w:p w:rsidR="00253F99" w:rsidRPr="00EC3D53" w:rsidRDefault="00253F99" w:rsidP="00EC3D53">
            <w:pPr>
              <w:pStyle w:val="NoSpacing"/>
              <w:rPr>
                <w:b/>
              </w:rPr>
            </w:pPr>
            <w:r w:rsidRPr="00EC3D53">
              <w:rPr>
                <w:b/>
              </w:rPr>
              <w:t>GAC Communiques regarding WHOIS</w:t>
            </w:r>
          </w:p>
        </w:tc>
        <w:tc>
          <w:tcPr>
            <w:tcW w:w="1543" w:type="dxa"/>
            <w:shd w:val="clear" w:color="auto" w:fill="F2F2F2" w:themeFill="background1" w:themeFillShade="F2"/>
          </w:tcPr>
          <w:p w:rsidR="00253F99" w:rsidRPr="00EC3D53" w:rsidRDefault="00253F99" w:rsidP="00EC3D53">
            <w:pPr>
              <w:pStyle w:val="NoSpacing"/>
              <w:rPr>
                <w:b/>
              </w:rPr>
            </w:pPr>
          </w:p>
        </w:tc>
        <w:tc>
          <w:tcPr>
            <w:tcW w:w="812" w:type="dxa"/>
            <w:shd w:val="clear" w:color="auto" w:fill="F2F2F2" w:themeFill="background1" w:themeFillShade="F2"/>
          </w:tcPr>
          <w:p w:rsidR="00253F99" w:rsidRPr="00EC3D53" w:rsidRDefault="00253F99" w:rsidP="00EC3D53">
            <w:pPr>
              <w:pStyle w:val="NoSpacing"/>
              <w:rPr>
                <w:b/>
              </w:rPr>
            </w:pPr>
          </w:p>
        </w:tc>
      </w:tr>
      <w:tr w:rsidR="00253F99" w:rsidRPr="00EC3D53" w:rsidTr="00253F99">
        <w:tc>
          <w:tcPr>
            <w:tcW w:w="7758" w:type="dxa"/>
          </w:tcPr>
          <w:p w:rsidR="00253F99" w:rsidRPr="00EC3D53" w:rsidRDefault="003225CF" w:rsidP="00EC3D53">
            <w:pPr>
              <w:pStyle w:val="NoSpacing"/>
            </w:pPr>
            <w:hyperlink r:id="rId75" w:history="1">
              <w:r w:rsidR="00253F99" w:rsidRPr="00EC3D53">
                <w:rPr>
                  <w:color w:val="3B73AF"/>
                </w:rPr>
                <w:t>Singapore GAC Communiqué</w:t>
              </w:r>
            </w:hyperlink>
            <w:r w:rsidR="00253F99" w:rsidRPr="00EC3D53">
              <w:t> (11 February 2015)</w:t>
            </w:r>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tcPr>
          <w:p w:rsidR="00253F99" w:rsidRPr="00EC3D53" w:rsidRDefault="003225CF" w:rsidP="00EC3D53">
            <w:pPr>
              <w:pStyle w:val="NoSpacing"/>
            </w:pPr>
            <w:hyperlink r:id="rId76" w:history="1">
              <w:r w:rsidR="00253F99" w:rsidRPr="00EC3D53">
                <w:rPr>
                  <w:color w:val="3B73AF"/>
                </w:rPr>
                <w:t>Los Angeles GAC Communiqué </w:t>
              </w:r>
            </w:hyperlink>
            <w:r w:rsidR="00253F99" w:rsidRPr="00EC3D53">
              <w:t>(16 October 2014)</w:t>
            </w:r>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tcPr>
          <w:p w:rsidR="00253F99" w:rsidRPr="00EC3D53" w:rsidRDefault="003225CF" w:rsidP="00EC3D53">
            <w:pPr>
              <w:pStyle w:val="NoSpacing"/>
            </w:pPr>
            <w:hyperlink r:id="rId77" w:history="1">
              <w:r w:rsidR="00253F99" w:rsidRPr="00EC3D53">
                <w:rPr>
                  <w:color w:val="3B73AF"/>
                </w:rPr>
                <w:t>London GAC Communiqué</w:t>
              </w:r>
            </w:hyperlink>
            <w:r w:rsidR="00253F99" w:rsidRPr="00EC3D53">
              <w:t> (25 June 2014)</w:t>
            </w:r>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tcPr>
          <w:p w:rsidR="00253F99" w:rsidRPr="00EC3D53" w:rsidRDefault="003225CF" w:rsidP="00EC3D53">
            <w:pPr>
              <w:pStyle w:val="NoSpacing"/>
            </w:pPr>
            <w:hyperlink r:id="rId78" w:history="1">
              <w:r w:rsidR="00253F99" w:rsidRPr="00EC3D53">
                <w:rPr>
                  <w:color w:val="3B73AF"/>
                </w:rPr>
                <w:t>Singapore GAC Communiqué</w:t>
              </w:r>
            </w:hyperlink>
            <w:r w:rsidR="00253F99" w:rsidRPr="00EC3D53">
              <w:t> (27 March 2014)</w:t>
            </w:r>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tcPr>
          <w:p w:rsidR="00253F99" w:rsidRPr="00EC3D53" w:rsidRDefault="003225CF" w:rsidP="00EC3D53">
            <w:pPr>
              <w:pStyle w:val="NoSpacing"/>
            </w:pPr>
            <w:hyperlink r:id="rId79" w:history="1">
              <w:r w:rsidR="00253F99" w:rsidRPr="00EC3D53">
                <w:rPr>
                  <w:color w:val="3B73AF"/>
                </w:rPr>
                <w:t>Beijing GAC Communiqué</w:t>
              </w:r>
            </w:hyperlink>
            <w:r w:rsidR="00253F99" w:rsidRPr="00EC3D53">
              <w:t> (11 April 2013)</w:t>
            </w:r>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tcPr>
          <w:p w:rsidR="00253F99" w:rsidRPr="00EC3D53" w:rsidRDefault="003225CF" w:rsidP="00EC3D53">
            <w:pPr>
              <w:pStyle w:val="NoSpacing"/>
            </w:pPr>
            <w:hyperlink r:id="rId80" w:history="1">
              <w:r w:rsidR="00253F99" w:rsidRPr="00EC3D53">
                <w:rPr>
                  <w:color w:val="3B73AF"/>
                </w:rPr>
                <w:t>GAC 44 Prague Communiqué </w:t>
              </w:r>
            </w:hyperlink>
            <w:r w:rsidR="00253F99" w:rsidRPr="00EC3D53">
              <w:t>(28 June 2012)</w:t>
            </w:r>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tcPr>
          <w:p w:rsidR="00253F99" w:rsidRPr="00EC3D53" w:rsidRDefault="003225CF" w:rsidP="00EC3D53">
            <w:pPr>
              <w:pStyle w:val="NoSpacing"/>
            </w:pPr>
            <w:hyperlink r:id="rId81" w:history="1">
              <w:r w:rsidR="00253F99" w:rsidRPr="00EC3D53">
                <w:rPr>
                  <w:color w:val="3B73AF"/>
                </w:rPr>
                <w:t>GAC Principles regarding gTLD WHOIS Services</w:t>
              </w:r>
            </w:hyperlink>
            <w:r w:rsidR="00253F99" w:rsidRPr="00EC3D53">
              <w:t> (28 March 2007)</w:t>
            </w:r>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shd w:val="clear" w:color="auto" w:fill="BFBFBF" w:themeFill="background1" w:themeFillShade="BF"/>
          </w:tcPr>
          <w:p w:rsidR="00253F99" w:rsidRPr="00EC3D53" w:rsidRDefault="00253F99" w:rsidP="00EC3D53">
            <w:pPr>
              <w:pStyle w:val="NoSpacing"/>
              <w:rPr>
                <w:b/>
              </w:rPr>
            </w:pPr>
          </w:p>
        </w:tc>
        <w:tc>
          <w:tcPr>
            <w:tcW w:w="1543" w:type="dxa"/>
            <w:shd w:val="clear" w:color="auto" w:fill="BFBFBF" w:themeFill="background1" w:themeFillShade="BF"/>
          </w:tcPr>
          <w:p w:rsidR="00253F99" w:rsidRPr="00EC3D53" w:rsidRDefault="00253F99" w:rsidP="00EC3D53">
            <w:pPr>
              <w:pStyle w:val="NoSpacing"/>
              <w:rPr>
                <w:b/>
              </w:rPr>
            </w:pPr>
          </w:p>
        </w:tc>
        <w:tc>
          <w:tcPr>
            <w:tcW w:w="812" w:type="dxa"/>
            <w:shd w:val="clear" w:color="auto" w:fill="BFBFBF" w:themeFill="background1" w:themeFillShade="BF"/>
          </w:tcPr>
          <w:p w:rsidR="00253F99" w:rsidRPr="00EC3D53" w:rsidRDefault="00253F99" w:rsidP="00EC3D53">
            <w:pPr>
              <w:pStyle w:val="NoSpacing"/>
              <w:rPr>
                <w:b/>
              </w:rPr>
            </w:pPr>
          </w:p>
        </w:tc>
      </w:tr>
      <w:tr w:rsidR="00253F99" w:rsidRPr="00EC3D53" w:rsidTr="00253F99">
        <w:tc>
          <w:tcPr>
            <w:tcW w:w="7758" w:type="dxa"/>
            <w:shd w:val="clear" w:color="auto" w:fill="F2F2F2" w:themeFill="background1" w:themeFillShade="F2"/>
          </w:tcPr>
          <w:p w:rsidR="00253F99" w:rsidRPr="00EC3D53" w:rsidRDefault="00253F99" w:rsidP="00EC3D53">
            <w:pPr>
              <w:pStyle w:val="NoSpacing"/>
              <w:rPr>
                <w:b/>
              </w:rPr>
            </w:pPr>
            <w:r w:rsidRPr="00EC3D53">
              <w:rPr>
                <w:b/>
              </w:rPr>
              <w:t>Article 29 Data Protection Working Party Letters and Documents</w:t>
            </w:r>
          </w:p>
        </w:tc>
        <w:tc>
          <w:tcPr>
            <w:tcW w:w="1543" w:type="dxa"/>
            <w:shd w:val="clear" w:color="auto" w:fill="F2F2F2" w:themeFill="background1" w:themeFillShade="F2"/>
          </w:tcPr>
          <w:p w:rsidR="00253F99" w:rsidRPr="00EC3D53" w:rsidRDefault="00253F99" w:rsidP="00EC3D53">
            <w:pPr>
              <w:pStyle w:val="NoSpacing"/>
              <w:rPr>
                <w:b/>
              </w:rPr>
            </w:pPr>
          </w:p>
        </w:tc>
        <w:tc>
          <w:tcPr>
            <w:tcW w:w="812" w:type="dxa"/>
            <w:shd w:val="clear" w:color="auto" w:fill="F2F2F2" w:themeFill="background1" w:themeFillShade="F2"/>
          </w:tcPr>
          <w:p w:rsidR="00253F99" w:rsidRPr="00EC3D53" w:rsidRDefault="00253F99" w:rsidP="00EC3D53">
            <w:pPr>
              <w:pStyle w:val="NoSpacing"/>
              <w:rPr>
                <w:b/>
              </w:rPr>
            </w:pPr>
          </w:p>
        </w:tc>
      </w:tr>
      <w:tr w:rsidR="00253F99" w:rsidRPr="00EC3D53" w:rsidTr="00253F99">
        <w:tc>
          <w:tcPr>
            <w:tcW w:w="7758" w:type="dxa"/>
          </w:tcPr>
          <w:p w:rsidR="00253F99" w:rsidRPr="00EC3D53" w:rsidRDefault="00253F99" w:rsidP="00EC3D53">
            <w:pPr>
              <w:pStyle w:val="NoSpacing"/>
            </w:pPr>
            <w:r w:rsidRPr="00EC3D53">
              <w:t>Article 29 WP statement on the data protection impact of the revision of the ICANN RAA (2013-2014)</w:t>
            </w:r>
            <w:r w:rsidRPr="00EC3D53">
              <w:br/>
            </w:r>
            <w:hyperlink r:id="rId82" w:history="1">
              <w:r w:rsidRPr="00A311A8">
                <w:rPr>
                  <w:color w:val="3B73AF"/>
                  <w:sz w:val="20"/>
                </w:rPr>
                <w:t>https://www.icann.org/en/system/files/correspondence/namazi-to-kohnstamm-25mar14-en.pdf</w:t>
              </w:r>
              <w:r w:rsidRPr="00A311A8">
                <w:rPr>
                  <w:color w:val="3B73AF"/>
                  <w:sz w:val="20"/>
                </w:rPr>
                <w:br/>
              </w:r>
            </w:hyperlink>
            <w:hyperlink r:id="rId83" w:history="1">
              <w:r w:rsidRPr="00A311A8">
                <w:rPr>
                  <w:color w:val="3B73AF"/>
                  <w:sz w:val="20"/>
                </w:rPr>
                <w:t>https://www.icann.org/en/system/files/correspondence/kohnstamm-to-jeffrey-08jan14-en.pdf</w:t>
              </w:r>
              <w:r w:rsidRPr="00A311A8">
                <w:rPr>
                  <w:color w:val="3B73AF"/>
                  <w:sz w:val="20"/>
                </w:rPr>
                <w:br/>
              </w:r>
            </w:hyperlink>
            <w:hyperlink r:id="rId84" w:history="1">
              <w:r w:rsidRPr="00A311A8">
                <w:rPr>
                  <w:color w:val="3B73AF"/>
                  <w:sz w:val="20"/>
                </w:rPr>
                <w:t>https://www.icann.org/en/system/files/correspondence/jeffrey-to-kohnstamm-20sep13-en.pdf</w:t>
              </w:r>
              <w:r w:rsidRPr="00A311A8">
                <w:rPr>
                  <w:color w:val="3B73AF"/>
                  <w:sz w:val="20"/>
                </w:rPr>
                <w:br/>
              </w:r>
            </w:hyperlink>
            <w:hyperlink r:id="rId85" w:history="1">
              <w:r w:rsidRPr="00A311A8">
                <w:rPr>
                  <w:color w:val="3B73AF"/>
                  <w:sz w:val="20"/>
                </w:rPr>
                <w:t>https://www.icann.org/en/system/files/correspondence/kohnstamm-to-crocker-chehade-06jun13-en.pdf</w:t>
              </w:r>
            </w:hyperlink>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tcPr>
          <w:p w:rsidR="00253F99" w:rsidRPr="00EC3D53" w:rsidRDefault="00253F99" w:rsidP="00EC3D53">
            <w:pPr>
              <w:pStyle w:val="NoSpacing"/>
            </w:pPr>
            <w:r w:rsidRPr="00EC3D53">
              <w:t>Article 29 WP comments on the data protection impact of the revision of the ICANN RAA concerning accuracy and data retention of WHOIS (2012)</w:t>
            </w:r>
            <w:hyperlink r:id="rId86" w:anchor="_ftn2" w:history="1">
              <w:r w:rsidRPr="00EC3D53">
                <w:rPr>
                  <w:color w:val="3B73AF"/>
                </w:rPr>
                <w:br/>
              </w:r>
            </w:hyperlink>
            <w:hyperlink r:id="rId87" w:history="1">
              <w:r w:rsidRPr="00A311A8">
                <w:rPr>
                  <w:color w:val="3B73AF"/>
                  <w:sz w:val="20"/>
                </w:rPr>
                <w:t>https://www.icann.org/en/system/files/correspondence/kohnstamm-to-crocker-atallah-26sep12-en.pdf</w:t>
              </w:r>
            </w:hyperlink>
            <w:r w:rsidRPr="00A311A8">
              <w:rPr>
                <w:sz w:val="20"/>
              </w:rPr>
              <w:br/>
            </w:r>
            <w:hyperlink r:id="rId88" w:history="1">
              <w:r w:rsidRPr="00A311A8">
                <w:rPr>
                  <w:color w:val="3B73AF"/>
                  <w:sz w:val="20"/>
                </w:rPr>
                <w:t>https://www.icann.org/en/news/correspondence/chehade-to-kohnstamm-09oct12-en</w:t>
              </w:r>
            </w:hyperlink>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tcPr>
          <w:p w:rsidR="00253F99" w:rsidRPr="00A311A8" w:rsidRDefault="00253F99" w:rsidP="00EC3D53">
            <w:pPr>
              <w:pStyle w:val="NoSpacing"/>
              <w:rPr>
                <w:sz w:val="20"/>
              </w:rPr>
            </w:pPr>
            <w:r w:rsidRPr="00EC3D53">
              <w:t>Article 29 WP on ICANN Procedure for Handling WHOIS Conflicts with Privacy Law (2007)</w:t>
            </w:r>
            <w:r w:rsidRPr="00EC3D53">
              <w:br/>
            </w:r>
            <w:hyperlink r:id="rId89" w:history="1">
              <w:r w:rsidRPr="00A311A8">
                <w:rPr>
                  <w:color w:val="3B73AF"/>
                  <w:sz w:val="20"/>
                </w:rPr>
                <w:t>http://gnso.icann.org/en/correspondence/cerf-to-schaar-24oct07.pdf</w:t>
              </w:r>
              <w:r w:rsidRPr="00A311A8">
                <w:rPr>
                  <w:color w:val="3B73AF"/>
                  <w:sz w:val="20"/>
                </w:rPr>
                <w:br/>
              </w:r>
            </w:hyperlink>
            <w:hyperlink r:id="rId90" w:history="1">
              <w:r w:rsidRPr="00A311A8">
                <w:rPr>
                  <w:color w:val="3B73AF"/>
                  <w:sz w:val="20"/>
                </w:rPr>
                <w:t>https://www.icann.org/en/system/files/files/cerf-to-schaar-15mar07-en.pdf</w:t>
              </w:r>
            </w:hyperlink>
          </w:p>
          <w:p w:rsidR="00253F99" w:rsidRPr="00EC3D53" w:rsidRDefault="003225CF" w:rsidP="00EC3D53">
            <w:pPr>
              <w:pStyle w:val="NoSpacing"/>
            </w:pPr>
            <w:hyperlink r:id="rId91" w:history="1">
              <w:r w:rsidR="00253F99" w:rsidRPr="00A311A8">
                <w:rPr>
                  <w:color w:val="3B73AF"/>
                  <w:sz w:val="20"/>
                </w:rPr>
                <w:t>https://www.icann.org/en/correspondence/schaar-to-cerf-12mar07.pdf</w:t>
              </w:r>
            </w:hyperlink>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tcPr>
          <w:p w:rsidR="00253F99" w:rsidRPr="00EC3D53" w:rsidRDefault="00253F99" w:rsidP="00EC3D53">
            <w:pPr>
              <w:pStyle w:val="NoSpacing"/>
            </w:pPr>
            <w:r w:rsidRPr="00EC3D53">
              <w:t>Article 29 WP on ICANN’s WHOIS Database Policy (2006)</w:t>
            </w:r>
            <w:r w:rsidRPr="00EC3D53">
              <w:br/>
            </w:r>
            <w:hyperlink r:id="rId92" w:history="1">
              <w:r w:rsidRPr="00A311A8">
                <w:rPr>
                  <w:color w:val="3B73AF"/>
                  <w:sz w:val="20"/>
                </w:rPr>
                <w:t>https://www.icann.org/en/system/files/files/schaar-to-cerf-22jun06-en.pdf</w:t>
              </w:r>
              <w:r w:rsidRPr="00A311A8">
                <w:rPr>
                  <w:color w:val="3B73AF"/>
                  <w:sz w:val="20"/>
                </w:rPr>
                <w:br/>
              </w:r>
            </w:hyperlink>
            <w:hyperlink r:id="rId93" w:history="1">
              <w:r w:rsidRPr="00A311A8">
                <w:rPr>
                  <w:color w:val="3B73AF"/>
                  <w:sz w:val="20"/>
                </w:rPr>
                <w:t>https://www.icann.org/en/correspondence/lawson-to-cerf-22jun06.pdf</w:t>
              </w:r>
              <w:r w:rsidRPr="00A311A8">
                <w:rPr>
                  <w:color w:val="3B73AF"/>
                  <w:sz w:val="20"/>
                </w:rPr>
                <w:br/>
              </w:r>
            </w:hyperlink>
            <w:hyperlink r:id="rId94" w:history="1">
              <w:r w:rsidRPr="00A311A8">
                <w:rPr>
                  <w:color w:val="3B73AF"/>
                  <w:sz w:val="20"/>
                </w:rPr>
                <w:t>https://www.icann.org/en/correspondence/parisse-to-icann-22jun06.pdf</w:t>
              </w:r>
              <w:r w:rsidRPr="00A311A8">
                <w:rPr>
                  <w:color w:val="3B73AF"/>
                  <w:sz w:val="20"/>
                </w:rPr>
                <w:br/>
              </w:r>
            </w:hyperlink>
            <w:hyperlink r:id="rId95" w:history="1">
              <w:r w:rsidRPr="00A311A8">
                <w:rPr>
                  <w:color w:val="3B73AF"/>
                  <w:sz w:val="20"/>
                </w:rPr>
                <w:t>https://www.icann.org/en/system/files/files/fingleton-to-cerf-20jun06-en.pdf </w:t>
              </w:r>
            </w:hyperlink>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tcPr>
          <w:p w:rsidR="00253F99" w:rsidRPr="00EC3D53" w:rsidRDefault="003225CF" w:rsidP="00EC3D53">
            <w:pPr>
              <w:pStyle w:val="NoSpacing"/>
            </w:pPr>
            <w:hyperlink r:id="rId96" w:history="1">
              <w:r w:rsidR="00253F99" w:rsidRPr="00EC3D53">
                <w:rPr>
                  <w:color w:val="3B73AF"/>
                </w:rPr>
                <w:t>Article 29 WP 76 Opinion 2/2003</w:t>
              </w:r>
            </w:hyperlink>
            <w:r w:rsidR="00253F99" w:rsidRPr="00EC3D53">
              <w:t xml:space="preserve"> </w:t>
            </w:r>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tcPr>
          <w:p w:rsidR="00253F99" w:rsidRPr="00EC3D53" w:rsidRDefault="003225CF" w:rsidP="00EC3D53">
            <w:pPr>
              <w:pStyle w:val="NoSpacing"/>
            </w:pPr>
            <w:hyperlink r:id="rId97" w:history="1">
              <w:r w:rsidR="00253F99" w:rsidRPr="00EC3D53">
                <w:rPr>
                  <w:color w:val="3B73AF"/>
                </w:rPr>
                <w:t>Article 29 WP 5 Recommendation 2/1997</w:t>
              </w:r>
            </w:hyperlink>
            <w:r w:rsidR="00253F99" w:rsidRPr="00EC3D53">
              <w:t> </w:t>
            </w:r>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tcPr>
          <w:p w:rsidR="00253F99" w:rsidRPr="00EC3D53" w:rsidRDefault="003225CF" w:rsidP="00EC3D53">
            <w:pPr>
              <w:pStyle w:val="NoSpacing"/>
            </w:pPr>
            <w:hyperlink r:id="rId98" w:history="1">
              <w:r w:rsidR="00253F99" w:rsidRPr="00EC3D53">
                <w:rPr>
                  <w:color w:val="3B73AF"/>
                  <w:u w:val="single"/>
                </w:rPr>
                <w:t>Article 29 WP 20 Opinion 3/1999</w:t>
              </w:r>
            </w:hyperlink>
            <w:r w:rsidR="00253F99" w:rsidRPr="00EC3D53">
              <w:t> </w:t>
            </w:r>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tcPr>
          <w:p w:rsidR="00253F99" w:rsidRPr="00EC3D53" w:rsidRDefault="003225CF" w:rsidP="00EC3D53">
            <w:pPr>
              <w:pStyle w:val="NoSpacing"/>
            </w:pPr>
            <w:hyperlink r:id="rId99" w:history="1">
              <w:r w:rsidR="00253F99" w:rsidRPr="00EC3D53">
                <w:rPr>
                  <w:color w:val="3B73AF"/>
                </w:rPr>
                <w:t>Article 29 WP 33 Opinion 5/2000</w:t>
              </w:r>
            </w:hyperlink>
            <w:r w:rsidR="00253F99" w:rsidRPr="00EC3D53">
              <w:t> </w:t>
            </w:r>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tcPr>
          <w:p w:rsidR="00253F99" w:rsidRPr="00EC3D53" w:rsidRDefault="003225CF" w:rsidP="00EC3D53">
            <w:pPr>
              <w:pStyle w:val="NoSpacing"/>
            </w:pPr>
            <w:hyperlink r:id="rId100" w:history="1">
              <w:r w:rsidR="00253F99" w:rsidRPr="00EC3D53">
                <w:rPr>
                  <w:color w:val="3B73AF"/>
                </w:rPr>
                <w:t>Article 29 WP 41</w:t>
              </w:r>
            </w:hyperlink>
            <w:r w:rsidR="00253F99" w:rsidRPr="00EC3D53">
              <w:t> </w:t>
            </w:r>
            <w:hyperlink r:id="rId101" w:history="1">
              <w:r w:rsidR="00253F99" w:rsidRPr="00EC3D53">
                <w:rPr>
                  <w:color w:val="3B73AF"/>
                </w:rPr>
                <w:t>Opinion 4/2001 </w:t>
              </w:r>
            </w:hyperlink>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tcPr>
          <w:p w:rsidR="00253F99" w:rsidRPr="00EC3D53" w:rsidRDefault="003225CF" w:rsidP="00EC3D53">
            <w:pPr>
              <w:pStyle w:val="NoSpacing"/>
            </w:pPr>
            <w:hyperlink r:id="rId102" w:history="1">
              <w:r w:rsidR="00253F99" w:rsidRPr="00EC3D53">
                <w:rPr>
                  <w:color w:val="3B73AF"/>
                </w:rPr>
                <w:t>Article 29 WP 56 Working Document 5/2002</w:t>
              </w:r>
            </w:hyperlink>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tcPr>
          <w:p w:rsidR="00253F99" w:rsidRPr="00EC3D53" w:rsidRDefault="003225CF" w:rsidP="00EC3D53">
            <w:pPr>
              <w:pStyle w:val="NoSpacing"/>
            </w:pPr>
            <w:hyperlink r:id="rId103" w:history="1">
              <w:r w:rsidR="00253F99" w:rsidRPr="00EC3D53">
                <w:rPr>
                  <w:color w:val="3B73AF"/>
                  <w:u w:val="single"/>
                </w:rPr>
                <w:t>Article 29 WP Opinion 1/2010</w:t>
              </w:r>
            </w:hyperlink>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tcPr>
          <w:p w:rsidR="00253F99" w:rsidRPr="00EC3D53" w:rsidRDefault="003225CF" w:rsidP="00EC3D53">
            <w:pPr>
              <w:pStyle w:val="NoSpacing"/>
            </w:pPr>
            <w:hyperlink r:id="rId104" w:history="1">
              <w:r w:rsidR="00253F99" w:rsidRPr="00EC3D53">
                <w:rPr>
                  <w:color w:val="3B73AF"/>
                  <w:u w:val="single"/>
                </w:rPr>
                <w:t>Article 29 WP 203 Opinion 3/2013</w:t>
              </w:r>
            </w:hyperlink>
            <w:r w:rsidR="00253F99" w:rsidRPr="00EC3D53">
              <w:t>  </w:t>
            </w:r>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tcPr>
          <w:p w:rsidR="00253F99" w:rsidRPr="00EC3D53" w:rsidRDefault="003225CF" w:rsidP="00EC3D53">
            <w:pPr>
              <w:pStyle w:val="NoSpacing"/>
            </w:pPr>
            <w:hyperlink r:id="rId105" w:history="1">
              <w:r w:rsidR="00253F99" w:rsidRPr="00EC3D53">
                <w:rPr>
                  <w:color w:val="3B73AF"/>
                </w:rPr>
                <w:t>Article 29 WP 217 Opinion 4/2014</w:t>
              </w:r>
            </w:hyperlink>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shd w:val="clear" w:color="auto" w:fill="BFBFBF" w:themeFill="background1" w:themeFillShade="BF"/>
          </w:tcPr>
          <w:p w:rsidR="00253F99" w:rsidRPr="00EC3D53" w:rsidRDefault="00253F99" w:rsidP="00EC3D53">
            <w:pPr>
              <w:pStyle w:val="NoSpacing"/>
              <w:rPr>
                <w:b/>
              </w:rPr>
            </w:pPr>
          </w:p>
        </w:tc>
        <w:tc>
          <w:tcPr>
            <w:tcW w:w="1543" w:type="dxa"/>
            <w:shd w:val="clear" w:color="auto" w:fill="BFBFBF" w:themeFill="background1" w:themeFillShade="BF"/>
          </w:tcPr>
          <w:p w:rsidR="00253F99" w:rsidRPr="00EC3D53" w:rsidRDefault="00253F99" w:rsidP="00EC3D53">
            <w:pPr>
              <w:pStyle w:val="NoSpacing"/>
              <w:rPr>
                <w:b/>
              </w:rPr>
            </w:pPr>
          </w:p>
        </w:tc>
        <w:tc>
          <w:tcPr>
            <w:tcW w:w="812" w:type="dxa"/>
            <w:shd w:val="clear" w:color="auto" w:fill="BFBFBF" w:themeFill="background1" w:themeFillShade="BF"/>
          </w:tcPr>
          <w:p w:rsidR="00253F99" w:rsidRPr="00EC3D53" w:rsidRDefault="00253F99" w:rsidP="00EC3D53">
            <w:pPr>
              <w:pStyle w:val="NoSpacing"/>
              <w:rPr>
                <w:b/>
              </w:rPr>
            </w:pPr>
          </w:p>
        </w:tc>
      </w:tr>
      <w:tr w:rsidR="00253F99" w:rsidRPr="00EC3D53" w:rsidTr="00253F99">
        <w:tc>
          <w:tcPr>
            <w:tcW w:w="7758" w:type="dxa"/>
            <w:shd w:val="clear" w:color="auto" w:fill="F2F2F2" w:themeFill="background1" w:themeFillShade="F2"/>
          </w:tcPr>
          <w:p w:rsidR="00253F99" w:rsidRPr="00EC3D53" w:rsidRDefault="00253F99" w:rsidP="00EC3D53">
            <w:pPr>
              <w:pStyle w:val="NoSpacing"/>
              <w:rPr>
                <w:b/>
              </w:rPr>
            </w:pPr>
            <w:r w:rsidRPr="00EC3D53">
              <w:rPr>
                <w:b/>
              </w:rPr>
              <w:t>Council of Europe Declaration</w:t>
            </w:r>
          </w:p>
        </w:tc>
        <w:tc>
          <w:tcPr>
            <w:tcW w:w="1543" w:type="dxa"/>
            <w:shd w:val="clear" w:color="auto" w:fill="F2F2F2" w:themeFill="background1" w:themeFillShade="F2"/>
          </w:tcPr>
          <w:p w:rsidR="00253F99" w:rsidRPr="00EC3D53" w:rsidRDefault="00253F99" w:rsidP="00EC3D53">
            <w:pPr>
              <w:pStyle w:val="NoSpacing"/>
              <w:rPr>
                <w:b/>
              </w:rPr>
            </w:pPr>
          </w:p>
        </w:tc>
        <w:tc>
          <w:tcPr>
            <w:tcW w:w="812" w:type="dxa"/>
            <w:shd w:val="clear" w:color="auto" w:fill="F2F2F2" w:themeFill="background1" w:themeFillShade="F2"/>
          </w:tcPr>
          <w:p w:rsidR="00253F99" w:rsidRPr="00EC3D53" w:rsidRDefault="00253F99" w:rsidP="00EC3D53">
            <w:pPr>
              <w:pStyle w:val="NoSpacing"/>
              <w:rPr>
                <w:b/>
              </w:rPr>
            </w:pPr>
          </w:p>
        </w:tc>
      </w:tr>
      <w:tr w:rsidR="00253F99" w:rsidRPr="00EC3D53" w:rsidTr="00253F99">
        <w:tc>
          <w:tcPr>
            <w:tcW w:w="7758" w:type="dxa"/>
          </w:tcPr>
          <w:p w:rsidR="00253F99" w:rsidRPr="00EC3D53" w:rsidRDefault="003225CF" w:rsidP="00EC3D53">
            <w:pPr>
              <w:pStyle w:val="NoSpacing"/>
            </w:pPr>
            <w:hyperlink r:id="rId106" w:history="1">
              <w:r w:rsidR="00253F99" w:rsidRPr="00EC3D53">
                <w:rPr>
                  <w:color w:val="3B73AF"/>
                </w:rPr>
                <w:t>Declaration of the Committee of Ministers on ICANN, human rights and the rule of law</w:t>
              </w:r>
            </w:hyperlink>
            <w:r w:rsidR="00253F99" w:rsidRPr="00EC3D53">
              <w:t> (3 June 2015)</w:t>
            </w:r>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tcPr>
          <w:p w:rsidR="00253F99" w:rsidRPr="00EC3D53" w:rsidRDefault="003225CF" w:rsidP="00EC3D53">
            <w:pPr>
              <w:pStyle w:val="NoSpacing"/>
            </w:pPr>
            <w:hyperlink r:id="rId107" w:history="1">
              <w:r w:rsidR="00253F99" w:rsidRPr="00EC3D53">
                <w:rPr>
                  <w:color w:val="3B73AF"/>
                  <w:u w:val="single"/>
                </w:rPr>
                <w:t>Council of Europe's Treaty 108 on Data Protection</w:t>
              </w:r>
            </w:hyperlink>
            <w:r w:rsidR="00253F99" w:rsidRPr="00EC3D53">
              <w:t> (1985)</w:t>
            </w:r>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shd w:val="clear" w:color="auto" w:fill="BFBFBF" w:themeFill="background1" w:themeFillShade="BF"/>
          </w:tcPr>
          <w:p w:rsidR="00253F99" w:rsidRPr="00EC3D53" w:rsidRDefault="00253F99" w:rsidP="00EC3D53">
            <w:pPr>
              <w:pStyle w:val="NoSpacing"/>
              <w:rPr>
                <w:b/>
              </w:rPr>
            </w:pPr>
            <w:r w:rsidRPr="00EC3D53">
              <w:rPr>
                <w:b/>
              </w:rPr>
              <w:t> </w:t>
            </w:r>
          </w:p>
        </w:tc>
        <w:tc>
          <w:tcPr>
            <w:tcW w:w="1543" w:type="dxa"/>
            <w:shd w:val="clear" w:color="auto" w:fill="BFBFBF" w:themeFill="background1" w:themeFillShade="BF"/>
          </w:tcPr>
          <w:p w:rsidR="00253F99" w:rsidRPr="00EC3D53" w:rsidRDefault="00253F99" w:rsidP="00EC3D53">
            <w:pPr>
              <w:pStyle w:val="NoSpacing"/>
              <w:rPr>
                <w:b/>
              </w:rPr>
            </w:pPr>
          </w:p>
        </w:tc>
        <w:tc>
          <w:tcPr>
            <w:tcW w:w="812" w:type="dxa"/>
            <w:shd w:val="clear" w:color="auto" w:fill="BFBFBF" w:themeFill="background1" w:themeFillShade="BF"/>
          </w:tcPr>
          <w:p w:rsidR="00253F99" w:rsidRPr="00EC3D53" w:rsidRDefault="00253F99" w:rsidP="00EC3D53">
            <w:pPr>
              <w:pStyle w:val="NoSpacing"/>
              <w:rPr>
                <w:b/>
              </w:rPr>
            </w:pPr>
          </w:p>
        </w:tc>
      </w:tr>
      <w:tr w:rsidR="00253F99" w:rsidRPr="00EC3D53" w:rsidTr="00253F99">
        <w:tc>
          <w:tcPr>
            <w:tcW w:w="7758" w:type="dxa"/>
            <w:shd w:val="clear" w:color="auto" w:fill="F2F2F2" w:themeFill="background1" w:themeFillShade="F2"/>
          </w:tcPr>
          <w:p w:rsidR="00253F99" w:rsidRPr="00EC3D53" w:rsidRDefault="00253F99" w:rsidP="00EC3D53">
            <w:pPr>
              <w:pStyle w:val="NoSpacing"/>
              <w:rPr>
                <w:b/>
              </w:rPr>
            </w:pPr>
            <w:r w:rsidRPr="00EC3D53">
              <w:rPr>
                <w:b/>
              </w:rPr>
              <w:t>European Parliament</w:t>
            </w:r>
          </w:p>
        </w:tc>
        <w:tc>
          <w:tcPr>
            <w:tcW w:w="1543" w:type="dxa"/>
            <w:shd w:val="clear" w:color="auto" w:fill="F2F2F2" w:themeFill="background1" w:themeFillShade="F2"/>
          </w:tcPr>
          <w:p w:rsidR="00253F99" w:rsidRPr="00EC3D53" w:rsidRDefault="00253F99" w:rsidP="00EC3D53">
            <w:pPr>
              <w:pStyle w:val="NoSpacing"/>
              <w:rPr>
                <w:b/>
              </w:rPr>
            </w:pPr>
          </w:p>
        </w:tc>
        <w:tc>
          <w:tcPr>
            <w:tcW w:w="812" w:type="dxa"/>
            <w:shd w:val="clear" w:color="auto" w:fill="F2F2F2" w:themeFill="background1" w:themeFillShade="F2"/>
          </w:tcPr>
          <w:p w:rsidR="00253F99" w:rsidRPr="00EC3D53" w:rsidRDefault="00253F99" w:rsidP="00EC3D53">
            <w:pPr>
              <w:pStyle w:val="NoSpacing"/>
              <w:rPr>
                <w:b/>
              </w:rPr>
            </w:pPr>
          </w:p>
        </w:tc>
      </w:tr>
      <w:tr w:rsidR="00253F99" w:rsidRPr="00EC3D53" w:rsidTr="00253F99">
        <w:tc>
          <w:tcPr>
            <w:tcW w:w="7758" w:type="dxa"/>
          </w:tcPr>
          <w:p w:rsidR="00253F99" w:rsidRPr="00EC3D53" w:rsidRDefault="003225CF" w:rsidP="00EC3D53">
            <w:pPr>
              <w:pStyle w:val="NoSpacing"/>
            </w:pPr>
            <w:hyperlink r:id="rId108" w:history="1">
              <w:r w:rsidR="00253F99" w:rsidRPr="00EC3D53">
                <w:rPr>
                  <w:color w:val="3B73AF"/>
                  <w:u w:val="single"/>
                </w:rPr>
                <w:t>News: Data protection reform – Parliament approves new rules fit for the digital era (April 2016)</w:t>
              </w:r>
            </w:hyperlink>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tcPr>
          <w:p w:rsidR="00253F99" w:rsidRPr="00EC3D53" w:rsidRDefault="003225CF" w:rsidP="00EC3D53">
            <w:pPr>
              <w:pStyle w:val="NoSpacing"/>
            </w:pPr>
            <w:hyperlink r:id="rId109" w:history="1">
              <w:r w:rsidR="00253F99" w:rsidRPr="00EC3D53">
                <w:rPr>
                  <w:color w:val="3B73AF"/>
                </w:rPr>
                <w:t>Final Regulation (EU) 2016/679 of the European Parliament and of the Council (27 April 2016)</w:t>
              </w:r>
            </w:hyperlink>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tcPr>
          <w:p w:rsidR="00253F99" w:rsidRPr="00EC3D53" w:rsidRDefault="003225CF" w:rsidP="00EC3D53">
            <w:pPr>
              <w:pStyle w:val="NoSpacing"/>
            </w:pPr>
            <w:hyperlink r:id="rId110" w:history="1">
              <w:r w:rsidR="00253F99" w:rsidRPr="00EC3D53">
                <w:rPr>
                  <w:color w:val="3B73AF"/>
                </w:rPr>
                <w:t>European Data Protection Directive (1995</w:t>
              </w:r>
            </w:hyperlink>
            <w:r w:rsidR="00253F99" w:rsidRPr="00EC3D53">
              <w:t>)</w:t>
            </w:r>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shd w:val="clear" w:color="auto" w:fill="BFBFBF" w:themeFill="background1" w:themeFillShade="BF"/>
          </w:tcPr>
          <w:p w:rsidR="00253F99" w:rsidRPr="00EC3D53" w:rsidRDefault="00253F99" w:rsidP="00EC3D53">
            <w:pPr>
              <w:pStyle w:val="NoSpacing"/>
              <w:rPr>
                <w:b/>
              </w:rPr>
            </w:pPr>
          </w:p>
        </w:tc>
        <w:tc>
          <w:tcPr>
            <w:tcW w:w="1543" w:type="dxa"/>
            <w:shd w:val="clear" w:color="auto" w:fill="BFBFBF" w:themeFill="background1" w:themeFillShade="BF"/>
          </w:tcPr>
          <w:p w:rsidR="00253F99" w:rsidRPr="00EC3D53" w:rsidRDefault="00253F99" w:rsidP="00EC3D53">
            <w:pPr>
              <w:pStyle w:val="NoSpacing"/>
              <w:rPr>
                <w:b/>
              </w:rPr>
            </w:pPr>
          </w:p>
        </w:tc>
        <w:tc>
          <w:tcPr>
            <w:tcW w:w="812" w:type="dxa"/>
            <w:shd w:val="clear" w:color="auto" w:fill="BFBFBF" w:themeFill="background1" w:themeFillShade="BF"/>
          </w:tcPr>
          <w:p w:rsidR="00253F99" w:rsidRPr="00EC3D53" w:rsidRDefault="00253F99" w:rsidP="00EC3D53">
            <w:pPr>
              <w:pStyle w:val="NoSpacing"/>
              <w:rPr>
                <w:b/>
              </w:rPr>
            </w:pPr>
          </w:p>
        </w:tc>
      </w:tr>
      <w:tr w:rsidR="00253F99" w:rsidRPr="00EC3D53" w:rsidTr="00253F99">
        <w:tc>
          <w:tcPr>
            <w:tcW w:w="7758" w:type="dxa"/>
            <w:shd w:val="clear" w:color="auto" w:fill="F2F2F2" w:themeFill="background1" w:themeFillShade="F2"/>
          </w:tcPr>
          <w:p w:rsidR="00253F99" w:rsidRPr="00EC3D53" w:rsidRDefault="00253F99" w:rsidP="00EC3D53">
            <w:pPr>
              <w:pStyle w:val="NoSpacing"/>
              <w:rPr>
                <w:b/>
              </w:rPr>
            </w:pPr>
            <w:r w:rsidRPr="00EC3D53">
              <w:rPr>
                <w:b/>
              </w:rPr>
              <w:t>EDPS Correspondence regarding Registration Data</w:t>
            </w:r>
          </w:p>
        </w:tc>
        <w:tc>
          <w:tcPr>
            <w:tcW w:w="1543" w:type="dxa"/>
            <w:shd w:val="clear" w:color="auto" w:fill="F2F2F2" w:themeFill="background1" w:themeFillShade="F2"/>
          </w:tcPr>
          <w:p w:rsidR="00253F99" w:rsidRPr="00EC3D53" w:rsidRDefault="00253F99" w:rsidP="00EC3D53">
            <w:pPr>
              <w:pStyle w:val="NoSpacing"/>
              <w:rPr>
                <w:b/>
              </w:rPr>
            </w:pPr>
          </w:p>
        </w:tc>
        <w:tc>
          <w:tcPr>
            <w:tcW w:w="812" w:type="dxa"/>
            <w:shd w:val="clear" w:color="auto" w:fill="F2F2F2" w:themeFill="background1" w:themeFillShade="F2"/>
          </w:tcPr>
          <w:p w:rsidR="00253F99" w:rsidRPr="00EC3D53" w:rsidRDefault="00253F99" w:rsidP="00EC3D53">
            <w:pPr>
              <w:pStyle w:val="NoSpacing"/>
              <w:rPr>
                <w:b/>
              </w:rPr>
            </w:pPr>
          </w:p>
        </w:tc>
      </w:tr>
      <w:tr w:rsidR="00253F99" w:rsidRPr="00EC3D53" w:rsidTr="00253F99">
        <w:tc>
          <w:tcPr>
            <w:tcW w:w="7758" w:type="dxa"/>
          </w:tcPr>
          <w:p w:rsidR="00253F99" w:rsidRPr="00EC3D53" w:rsidRDefault="003225CF" w:rsidP="00EC3D53">
            <w:pPr>
              <w:pStyle w:val="NoSpacing"/>
            </w:pPr>
            <w:hyperlink r:id="rId111" w:history="1">
              <w:r w:rsidR="00253F99" w:rsidRPr="00EC3D53">
                <w:rPr>
                  <w:color w:val="3B73AF"/>
                </w:rPr>
                <w:t>Opinion of the European Data Protection Supervisor: Europe's role in shaping the future of Internet Governance</w:t>
              </w:r>
            </w:hyperlink>
            <w:r w:rsidR="00253F99" w:rsidRPr="00EC3D53">
              <w:t> (23 June 2014)</w:t>
            </w:r>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tcPr>
          <w:p w:rsidR="00253F99" w:rsidRPr="00EC3D53" w:rsidRDefault="003225CF" w:rsidP="00EC3D53">
            <w:pPr>
              <w:pStyle w:val="NoSpacing"/>
            </w:pPr>
            <w:hyperlink r:id="rId112" w:history="1">
              <w:r w:rsidR="00253F99" w:rsidRPr="00EC3D53">
                <w:rPr>
                  <w:color w:val="3B73AF"/>
                </w:rPr>
                <w:t>ICANN's public consultation on 2013 RAA Data Retention Specification Data Elements and Legitimate Purposes for Collection and Retention</w:t>
              </w:r>
            </w:hyperlink>
            <w:r w:rsidR="00253F99" w:rsidRPr="00EC3D53">
              <w:t> (17 April 2014)</w:t>
            </w:r>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shd w:val="clear" w:color="auto" w:fill="BFBFBF" w:themeFill="background1" w:themeFillShade="BF"/>
          </w:tcPr>
          <w:p w:rsidR="00253F99" w:rsidRPr="00EC3D53" w:rsidRDefault="00253F99" w:rsidP="00EC3D53">
            <w:pPr>
              <w:pStyle w:val="NoSpacing"/>
            </w:pPr>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shd w:val="clear" w:color="auto" w:fill="F2F2F2" w:themeFill="background1" w:themeFillShade="F2"/>
          </w:tcPr>
          <w:p w:rsidR="00253F99" w:rsidRPr="00A311A8" w:rsidRDefault="00253F99" w:rsidP="00EC3D53">
            <w:pPr>
              <w:pStyle w:val="NoSpacing"/>
              <w:rPr>
                <w:b/>
              </w:rPr>
            </w:pPr>
            <w:r w:rsidRPr="00A311A8">
              <w:rPr>
                <w:b/>
              </w:rPr>
              <w:t>European Commission Website</w:t>
            </w:r>
          </w:p>
        </w:tc>
        <w:tc>
          <w:tcPr>
            <w:tcW w:w="1543" w:type="dxa"/>
            <w:shd w:val="clear" w:color="auto" w:fill="F2F2F2" w:themeFill="background1" w:themeFillShade="F2"/>
          </w:tcPr>
          <w:p w:rsidR="00253F99" w:rsidRPr="00A311A8" w:rsidRDefault="00253F99" w:rsidP="00EC3D53">
            <w:pPr>
              <w:pStyle w:val="NoSpacing"/>
              <w:rPr>
                <w:b/>
              </w:rPr>
            </w:pPr>
          </w:p>
        </w:tc>
        <w:tc>
          <w:tcPr>
            <w:tcW w:w="812" w:type="dxa"/>
            <w:shd w:val="clear" w:color="auto" w:fill="F2F2F2" w:themeFill="background1" w:themeFillShade="F2"/>
          </w:tcPr>
          <w:p w:rsidR="00253F99" w:rsidRPr="00A311A8" w:rsidRDefault="00253F99" w:rsidP="00EC3D53">
            <w:pPr>
              <w:pStyle w:val="NoSpacing"/>
              <w:rPr>
                <w:b/>
              </w:rPr>
            </w:pPr>
          </w:p>
        </w:tc>
      </w:tr>
      <w:tr w:rsidR="00253F99" w:rsidRPr="00EC3D53" w:rsidTr="00253F99">
        <w:tc>
          <w:tcPr>
            <w:tcW w:w="7758" w:type="dxa"/>
          </w:tcPr>
          <w:p w:rsidR="00253F99" w:rsidRPr="00EC3D53" w:rsidRDefault="003225CF" w:rsidP="00EC3D53">
            <w:pPr>
              <w:pStyle w:val="NoSpacing"/>
            </w:pPr>
            <w:hyperlink r:id="rId113" w:history="1">
              <w:r w:rsidR="00253F99" w:rsidRPr="00EC3D53">
                <w:rPr>
                  <w:color w:val="3B73AF"/>
                </w:rPr>
                <w:t>Obligations of Data Controllers</w:t>
              </w:r>
            </w:hyperlink>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tcPr>
          <w:p w:rsidR="00253F99" w:rsidRPr="00EC3D53" w:rsidRDefault="003225CF" w:rsidP="00EC3D53">
            <w:pPr>
              <w:pStyle w:val="NoSpacing"/>
            </w:pPr>
            <w:hyperlink r:id="rId114" w:history="1">
              <w:r w:rsidR="00253F99" w:rsidRPr="00EC3D53">
                <w:rPr>
                  <w:color w:val="3B73AF"/>
                </w:rPr>
                <w:t>Definition of Data Controllers</w:t>
              </w:r>
            </w:hyperlink>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shd w:val="clear" w:color="auto" w:fill="BFBFBF" w:themeFill="background1" w:themeFillShade="BF"/>
          </w:tcPr>
          <w:p w:rsidR="00253F99" w:rsidRPr="00EC3D53" w:rsidRDefault="00253F99" w:rsidP="00EC3D53">
            <w:pPr>
              <w:pStyle w:val="NoSpacing"/>
              <w:rPr>
                <w:b/>
              </w:rPr>
            </w:pPr>
            <w:r w:rsidRPr="00EC3D53">
              <w:rPr>
                <w:b/>
              </w:rPr>
              <w:t> </w:t>
            </w:r>
          </w:p>
        </w:tc>
        <w:tc>
          <w:tcPr>
            <w:tcW w:w="1543" w:type="dxa"/>
            <w:shd w:val="clear" w:color="auto" w:fill="BFBFBF" w:themeFill="background1" w:themeFillShade="BF"/>
          </w:tcPr>
          <w:p w:rsidR="00253F99" w:rsidRPr="00EC3D53" w:rsidRDefault="00253F99" w:rsidP="00EC3D53">
            <w:pPr>
              <w:pStyle w:val="NoSpacing"/>
              <w:rPr>
                <w:b/>
              </w:rPr>
            </w:pPr>
          </w:p>
        </w:tc>
        <w:tc>
          <w:tcPr>
            <w:tcW w:w="812" w:type="dxa"/>
            <w:shd w:val="clear" w:color="auto" w:fill="BFBFBF" w:themeFill="background1" w:themeFillShade="BF"/>
          </w:tcPr>
          <w:p w:rsidR="00253F99" w:rsidRPr="00EC3D53" w:rsidRDefault="00253F99" w:rsidP="00EC3D53">
            <w:pPr>
              <w:pStyle w:val="NoSpacing"/>
              <w:rPr>
                <w:b/>
              </w:rPr>
            </w:pPr>
          </w:p>
        </w:tc>
      </w:tr>
      <w:tr w:rsidR="00253F99" w:rsidRPr="00EC3D53" w:rsidTr="00253F99">
        <w:tc>
          <w:tcPr>
            <w:tcW w:w="7758" w:type="dxa"/>
            <w:shd w:val="clear" w:color="auto" w:fill="F2F2F2" w:themeFill="background1" w:themeFillShade="F2"/>
          </w:tcPr>
          <w:p w:rsidR="00253F99" w:rsidRPr="00EC3D53" w:rsidRDefault="00253F99" w:rsidP="00EC3D53">
            <w:pPr>
              <w:pStyle w:val="NoSpacing"/>
              <w:rPr>
                <w:b/>
              </w:rPr>
            </w:pPr>
            <w:r w:rsidRPr="00EC3D53">
              <w:rPr>
                <w:b/>
              </w:rPr>
              <w:t>European Commission EU-US Privacy Shield-related Documents</w:t>
            </w:r>
          </w:p>
        </w:tc>
        <w:tc>
          <w:tcPr>
            <w:tcW w:w="1543" w:type="dxa"/>
            <w:shd w:val="clear" w:color="auto" w:fill="F2F2F2" w:themeFill="background1" w:themeFillShade="F2"/>
          </w:tcPr>
          <w:p w:rsidR="00253F99" w:rsidRPr="00EC3D53" w:rsidRDefault="00253F99" w:rsidP="00EC3D53">
            <w:pPr>
              <w:pStyle w:val="NoSpacing"/>
              <w:rPr>
                <w:b/>
              </w:rPr>
            </w:pPr>
          </w:p>
        </w:tc>
        <w:tc>
          <w:tcPr>
            <w:tcW w:w="812" w:type="dxa"/>
            <w:shd w:val="clear" w:color="auto" w:fill="F2F2F2" w:themeFill="background1" w:themeFillShade="F2"/>
          </w:tcPr>
          <w:p w:rsidR="00253F99" w:rsidRPr="00EC3D53" w:rsidRDefault="00253F99" w:rsidP="00EC3D53">
            <w:pPr>
              <w:pStyle w:val="NoSpacing"/>
              <w:rPr>
                <w:b/>
              </w:rPr>
            </w:pPr>
          </w:p>
        </w:tc>
      </w:tr>
      <w:tr w:rsidR="00253F99" w:rsidRPr="00EC3D53" w:rsidTr="00253F99">
        <w:tc>
          <w:tcPr>
            <w:tcW w:w="7758" w:type="dxa"/>
          </w:tcPr>
          <w:p w:rsidR="00253F99" w:rsidRPr="00EC3D53" w:rsidRDefault="003225CF" w:rsidP="00EC3D53">
            <w:pPr>
              <w:pStyle w:val="NoSpacing"/>
            </w:pPr>
            <w:hyperlink r:id="rId115" w:history="1">
              <w:r w:rsidR="00253F99" w:rsidRPr="00EC3D53">
                <w:rPr>
                  <w:color w:val="3B73AF"/>
                </w:rPr>
                <w:t>European Commission News Announcement: EU-US Privacy Shield</w:t>
              </w:r>
            </w:hyperlink>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tcPr>
          <w:p w:rsidR="00253F99" w:rsidRPr="00EC3D53" w:rsidRDefault="003225CF" w:rsidP="00EC3D53">
            <w:pPr>
              <w:pStyle w:val="NoSpacing"/>
            </w:pPr>
            <w:hyperlink r:id="rId116" w:history="1">
              <w:r w:rsidR="00253F99" w:rsidRPr="00EC3D53">
                <w:rPr>
                  <w:color w:val="3B73AF"/>
                  <w:u w:val="single"/>
                </w:rPr>
                <w:t>Judgement of the Court (Grand Chamber) - Maximillian Schrems v Data Protection Commissioner</w:t>
              </w:r>
            </w:hyperlink>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tcPr>
          <w:p w:rsidR="00253F99" w:rsidRPr="00EC3D53" w:rsidRDefault="003225CF" w:rsidP="00EC3D53">
            <w:pPr>
              <w:pStyle w:val="NoSpacing"/>
            </w:pPr>
            <w:hyperlink r:id="rId117" w:history="1">
              <w:r w:rsidR="00253F99" w:rsidRPr="00EC3D53">
                <w:rPr>
                  <w:color w:val="3B73AF"/>
                </w:rPr>
                <w:t>EU-U.S. Privacy Shield draft (full text, February 2016)</w:t>
              </w:r>
            </w:hyperlink>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tcPr>
          <w:p w:rsidR="00253F99" w:rsidRPr="00EC3D53" w:rsidRDefault="003225CF" w:rsidP="00EC3D53">
            <w:pPr>
              <w:pStyle w:val="NoSpacing"/>
            </w:pPr>
            <w:hyperlink r:id="rId118" w:history="1">
              <w:r w:rsidR="00253F99" w:rsidRPr="00EC3D53">
                <w:rPr>
                  <w:color w:val="3B73AF"/>
                </w:rPr>
                <w:t>Opinion 01/2016 on the EU-U.S. Privacy Shield draft adequacy decision of the Article 29 WP 238</w:t>
              </w:r>
            </w:hyperlink>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shd w:val="clear" w:color="auto" w:fill="BFBFBF" w:themeFill="background1" w:themeFillShade="BF"/>
          </w:tcPr>
          <w:p w:rsidR="00253F99" w:rsidRPr="00EC3D53" w:rsidRDefault="00253F99" w:rsidP="00EC3D53">
            <w:pPr>
              <w:pStyle w:val="NoSpacing"/>
              <w:rPr>
                <w:b/>
              </w:rPr>
            </w:pPr>
          </w:p>
        </w:tc>
        <w:tc>
          <w:tcPr>
            <w:tcW w:w="1543" w:type="dxa"/>
            <w:shd w:val="clear" w:color="auto" w:fill="BFBFBF" w:themeFill="background1" w:themeFillShade="BF"/>
          </w:tcPr>
          <w:p w:rsidR="00253F99" w:rsidRPr="00EC3D53" w:rsidRDefault="00253F99" w:rsidP="00EC3D53">
            <w:pPr>
              <w:pStyle w:val="NoSpacing"/>
              <w:rPr>
                <w:b/>
              </w:rPr>
            </w:pPr>
          </w:p>
        </w:tc>
        <w:tc>
          <w:tcPr>
            <w:tcW w:w="812" w:type="dxa"/>
            <w:shd w:val="clear" w:color="auto" w:fill="BFBFBF" w:themeFill="background1" w:themeFillShade="BF"/>
          </w:tcPr>
          <w:p w:rsidR="00253F99" w:rsidRPr="00EC3D53" w:rsidRDefault="00253F99" w:rsidP="00EC3D53">
            <w:pPr>
              <w:pStyle w:val="NoSpacing"/>
              <w:rPr>
                <w:b/>
              </w:rPr>
            </w:pPr>
          </w:p>
        </w:tc>
      </w:tr>
      <w:tr w:rsidR="00253F99" w:rsidRPr="00EC3D53" w:rsidTr="00253F99">
        <w:tc>
          <w:tcPr>
            <w:tcW w:w="7758" w:type="dxa"/>
            <w:shd w:val="clear" w:color="auto" w:fill="F2F2F2" w:themeFill="background1" w:themeFillShade="F2"/>
          </w:tcPr>
          <w:p w:rsidR="00253F99" w:rsidRPr="00EC3D53" w:rsidRDefault="00253F99" w:rsidP="00EC3D53">
            <w:pPr>
              <w:pStyle w:val="NoSpacing"/>
              <w:rPr>
                <w:b/>
              </w:rPr>
            </w:pPr>
            <w:r w:rsidRPr="00EC3D53">
              <w:rPr>
                <w:b/>
              </w:rPr>
              <w:t>Africa Union Documents</w:t>
            </w:r>
          </w:p>
        </w:tc>
        <w:tc>
          <w:tcPr>
            <w:tcW w:w="1543" w:type="dxa"/>
            <w:shd w:val="clear" w:color="auto" w:fill="F2F2F2" w:themeFill="background1" w:themeFillShade="F2"/>
          </w:tcPr>
          <w:p w:rsidR="00253F99" w:rsidRPr="00EC3D53" w:rsidRDefault="00253F99" w:rsidP="00EC3D53">
            <w:pPr>
              <w:pStyle w:val="NoSpacing"/>
              <w:rPr>
                <w:b/>
              </w:rPr>
            </w:pPr>
          </w:p>
        </w:tc>
        <w:tc>
          <w:tcPr>
            <w:tcW w:w="812" w:type="dxa"/>
            <w:shd w:val="clear" w:color="auto" w:fill="F2F2F2" w:themeFill="background1" w:themeFillShade="F2"/>
          </w:tcPr>
          <w:p w:rsidR="00253F99" w:rsidRPr="00EC3D53" w:rsidRDefault="00253F99" w:rsidP="00EC3D53">
            <w:pPr>
              <w:pStyle w:val="NoSpacing"/>
              <w:rPr>
                <w:b/>
              </w:rPr>
            </w:pPr>
          </w:p>
        </w:tc>
      </w:tr>
      <w:tr w:rsidR="00253F99" w:rsidRPr="00EC3D53" w:rsidTr="00253F99">
        <w:tc>
          <w:tcPr>
            <w:tcW w:w="7758" w:type="dxa"/>
          </w:tcPr>
          <w:p w:rsidR="00253F99" w:rsidRPr="00EC3D53" w:rsidRDefault="003225CF" w:rsidP="00EC3D53">
            <w:pPr>
              <w:pStyle w:val="NoSpacing"/>
            </w:pPr>
            <w:hyperlink r:id="rId119" w:history="1">
              <w:r w:rsidR="00253F99" w:rsidRPr="00EC3D53">
                <w:rPr>
                  <w:color w:val="3B73AF"/>
                  <w:u w:val="single"/>
                </w:rPr>
                <w:t>Africa Union Convention on Cybersecurity and Personal Data Protection</w:t>
              </w:r>
            </w:hyperlink>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shd w:val="clear" w:color="auto" w:fill="BFBFBF" w:themeFill="background1" w:themeFillShade="BF"/>
          </w:tcPr>
          <w:p w:rsidR="00253F99" w:rsidRPr="00EC3D53" w:rsidRDefault="00253F99" w:rsidP="00EC3D53">
            <w:pPr>
              <w:pStyle w:val="NoSpacing"/>
              <w:rPr>
                <w:b/>
              </w:rPr>
            </w:pPr>
          </w:p>
        </w:tc>
        <w:tc>
          <w:tcPr>
            <w:tcW w:w="1543" w:type="dxa"/>
            <w:shd w:val="clear" w:color="auto" w:fill="BFBFBF" w:themeFill="background1" w:themeFillShade="BF"/>
          </w:tcPr>
          <w:p w:rsidR="00253F99" w:rsidRPr="00EC3D53" w:rsidRDefault="00253F99" w:rsidP="00EC3D53">
            <w:pPr>
              <w:pStyle w:val="NoSpacing"/>
              <w:rPr>
                <w:b/>
              </w:rPr>
            </w:pPr>
          </w:p>
        </w:tc>
        <w:tc>
          <w:tcPr>
            <w:tcW w:w="812" w:type="dxa"/>
            <w:shd w:val="clear" w:color="auto" w:fill="BFBFBF" w:themeFill="background1" w:themeFillShade="BF"/>
          </w:tcPr>
          <w:p w:rsidR="00253F99" w:rsidRPr="00EC3D53" w:rsidRDefault="00253F99" w:rsidP="00EC3D53">
            <w:pPr>
              <w:pStyle w:val="NoSpacing"/>
              <w:rPr>
                <w:b/>
              </w:rPr>
            </w:pPr>
          </w:p>
        </w:tc>
      </w:tr>
      <w:tr w:rsidR="00253F99" w:rsidRPr="00EC3D53" w:rsidTr="00253F99">
        <w:tc>
          <w:tcPr>
            <w:tcW w:w="7758" w:type="dxa"/>
            <w:shd w:val="clear" w:color="auto" w:fill="F2F2F2" w:themeFill="background1" w:themeFillShade="F2"/>
          </w:tcPr>
          <w:p w:rsidR="00253F99" w:rsidRPr="00EC3D53" w:rsidRDefault="00253F99" w:rsidP="00EC3D53">
            <w:pPr>
              <w:pStyle w:val="NoSpacing"/>
              <w:rPr>
                <w:b/>
              </w:rPr>
            </w:pPr>
            <w:r w:rsidRPr="00EC3D53">
              <w:rPr>
                <w:b/>
              </w:rPr>
              <w:t>International Working Group on Data Protection in Telecommunications and Media Documents</w:t>
            </w:r>
          </w:p>
        </w:tc>
        <w:tc>
          <w:tcPr>
            <w:tcW w:w="1543" w:type="dxa"/>
            <w:shd w:val="clear" w:color="auto" w:fill="F2F2F2" w:themeFill="background1" w:themeFillShade="F2"/>
          </w:tcPr>
          <w:p w:rsidR="00253F99" w:rsidRPr="00EC3D53" w:rsidRDefault="00253F99" w:rsidP="00EC3D53">
            <w:pPr>
              <w:pStyle w:val="NoSpacing"/>
              <w:rPr>
                <w:b/>
              </w:rPr>
            </w:pPr>
          </w:p>
        </w:tc>
        <w:tc>
          <w:tcPr>
            <w:tcW w:w="812" w:type="dxa"/>
            <w:shd w:val="clear" w:color="auto" w:fill="F2F2F2" w:themeFill="background1" w:themeFillShade="F2"/>
          </w:tcPr>
          <w:p w:rsidR="00253F99" w:rsidRPr="00EC3D53" w:rsidRDefault="00253F99" w:rsidP="00EC3D53">
            <w:pPr>
              <w:pStyle w:val="NoSpacing"/>
              <w:rPr>
                <w:b/>
              </w:rPr>
            </w:pPr>
          </w:p>
        </w:tc>
      </w:tr>
      <w:tr w:rsidR="00253F99" w:rsidRPr="00EC3D53" w:rsidTr="00253F99">
        <w:tc>
          <w:tcPr>
            <w:tcW w:w="7758" w:type="dxa"/>
          </w:tcPr>
          <w:p w:rsidR="00253F99" w:rsidRPr="00EC3D53" w:rsidRDefault="003225CF" w:rsidP="00EC3D53">
            <w:pPr>
              <w:pStyle w:val="NoSpacing"/>
            </w:pPr>
            <w:hyperlink r:id="rId120" w:history="1">
              <w:r w:rsidR="00253F99" w:rsidRPr="00EC3D53">
                <w:rPr>
                  <w:color w:val="3B73AF"/>
                </w:rPr>
                <w:t>Common Position relating to Reverse Directories</w:t>
              </w:r>
            </w:hyperlink>
            <w:r w:rsidR="00253F99" w:rsidRPr="00EC3D53">
              <w:t> (Hong Kong, 15.04.1998)</w:t>
            </w:r>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tcPr>
          <w:p w:rsidR="00253F99" w:rsidRPr="00EC3D53" w:rsidRDefault="003225CF" w:rsidP="00EC3D53">
            <w:pPr>
              <w:pStyle w:val="NoSpacing"/>
            </w:pPr>
            <w:hyperlink r:id="rId121" w:history="1">
              <w:r w:rsidR="00253F99" w:rsidRPr="00EC3D53">
                <w:rPr>
                  <w:color w:val="3B73AF"/>
                </w:rPr>
                <w:t>Common Position on Privacy and Data Protection aspects of the Registration of Domain Names on the Internet</w:t>
              </w:r>
            </w:hyperlink>
            <w:r w:rsidR="00253F99" w:rsidRPr="00EC3D53">
              <w:t>(Crete, 4./5.05.2000)</w:t>
            </w:r>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tcPr>
          <w:p w:rsidR="00253F99" w:rsidRPr="00EC3D53" w:rsidRDefault="003225CF" w:rsidP="00EC3D53">
            <w:pPr>
              <w:pStyle w:val="NoSpacing"/>
            </w:pPr>
            <w:hyperlink r:id="rId122" w:history="1">
              <w:r w:rsidR="00253F99" w:rsidRPr="00EC3D53">
                <w:rPr>
                  <w:color w:val="3B73AF"/>
                </w:rPr>
                <w:t>Common Position on Privacy and Data Protection aspects of the Publication of Personal Data contained in publicly available documents on the Internet</w:t>
              </w:r>
            </w:hyperlink>
            <w:r w:rsidR="00253F99" w:rsidRPr="00EC3D53">
              <w:t> (Crete, 4./5.05.2000)</w:t>
            </w:r>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tcPr>
          <w:p w:rsidR="00253F99" w:rsidRPr="00EC3D53" w:rsidRDefault="003225CF" w:rsidP="00EC3D53">
            <w:pPr>
              <w:pStyle w:val="NoSpacing"/>
            </w:pPr>
            <w:hyperlink r:id="rId123" w:history="1">
              <w:r w:rsidR="00253F99" w:rsidRPr="00EC3D53">
                <w:rPr>
                  <w:color w:val="3B73AF"/>
                </w:rPr>
                <w:t>Common Position on Incorporation of telecommunications-specific principles in multilateral privacy agreements: Ten Commandments to protect Privacy in the Internet World</w:t>
              </w:r>
            </w:hyperlink>
            <w:r w:rsidR="00253F99" w:rsidRPr="00EC3D53">
              <w:t> (Berlin, 13/14.09.2000)</w:t>
            </w:r>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tcPr>
          <w:p w:rsidR="00253F99" w:rsidRPr="00EC3D53" w:rsidRDefault="003225CF" w:rsidP="00EC3D53">
            <w:pPr>
              <w:pStyle w:val="NoSpacing"/>
            </w:pPr>
            <w:hyperlink r:id="rId124" w:history="1">
              <w:r w:rsidR="00253F99" w:rsidRPr="00EC3D53">
                <w:rPr>
                  <w:color w:val="3B73AF"/>
                </w:rPr>
                <w:t>Common Position on data protection aspects in the Draft Convention on cyber-crime of the Council of Europe</w:t>
              </w:r>
            </w:hyperlink>
            <w:r w:rsidR="00253F99" w:rsidRPr="00EC3D53">
              <w:t>(Berlin, 13/14.09.2000)</w:t>
            </w:r>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shd w:val="clear" w:color="auto" w:fill="BFBFBF" w:themeFill="background1" w:themeFillShade="BF"/>
          </w:tcPr>
          <w:p w:rsidR="00253F99" w:rsidRPr="00EC3D53" w:rsidRDefault="00253F99" w:rsidP="00EC3D53">
            <w:pPr>
              <w:pStyle w:val="NoSpacing"/>
              <w:rPr>
                <w:b/>
              </w:rPr>
            </w:pPr>
          </w:p>
        </w:tc>
        <w:tc>
          <w:tcPr>
            <w:tcW w:w="1543" w:type="dxa"/>
            <w:shd w:val="clear" w:color="auto" w:fill="BFBFBF" w:themeFill="background1" w:themeFillShade="BF"/>
          </w:tcPr>
          <w:p w:rsidR="00253F99" w:rsidRPr="00EC3D53" w:rsidRDefault="00253F99" w:rsidP="00EC3D53">
            <w:pPr>
              <w:pStyle w:val="NoSpacing"/>
              <w:rPr>
                <w:b/>
              </w:rPr>
            </w:pPr>
          </w:p>
        </w:tc>
        <w:tc>
          <w:tcPr>
            <w:tcW w:w="812" w:type="dxa"/>
            <w:shd w:val="clear" w:color="auto" w:fill="BFBFBF" w:themeFill="background1" w:themeFillShade="BF"/>
          </w:tcPr>
          <w:p w:rsidR="00253F99" w:rsidRPr="00EC3D53" w:rsidRDefault="00253F99" w:rsidP="00EC3D53">
            <w:pPr>
              <w:pStyle w:val="NoSpacing"/>
              <w:rPr>
                <w:b/>
              </w:rPr>
            </w:pPr>
          </w:p>
        </w:tc>
      </w:tr>
      <w:tr w:rsidR="00253F99" w:rsidRPr="00EC3D53" w:rsidTr="00253F99">
        <w:tc>
          <w:tcPr>
            <w:tcW w:w="7758" w:type="dxa"/>
            <w:shd w:val="clear" w:color="auto" w:fill="F2F2F2" w:themeFill="background1" w:themeFillShade="F2"/>
          </w:tcPr>
          <w:p w:rsidR="00253F99" w:rsidRPr="00EC3D53" w:rsidRDefault="00253F99" w:rsidP="00EC3D53">
            <w:pPr>
              <w:pStyle w:val="NoSpacing"/>
              <w:rPr>
                <w:b/>
              </w:rPr>
            </w:pPr>
            <w:r w:rsidRPr="00EC3D53">
              <w:rPr>
                <w:b/>
              </w:rPr>
              <w:t>United Nations Human Rights Council</w:t>
            </w:r>
          </w:p>
        </w:tc>
        <w:tc>
          <w:tcPr>
            <w:tcW w:w="1543" w:type="dxa"/>
            <w:shd w:val="clear" w:color="auto" w:fill="F2F2F2" w:themeFill="background1" w:themeFillShade="F2"/>
          </w:tcPr>
          <w:p w:rsidR="00253F99" w:rsidRPr="00EC3D53" w:rsidRDefault="00253F99" w:rsidP="00EC3D53">
            <w:pPr>
              <w:pStyle w:val="NoSpacing"/>
              <w:rPr>
                <w:b/>
              </w:rPr>
            </w:pPr>
          </w:p>
        </w:tc>
        <w:tc>
          <w:tcPr>
            <w:tcW w:w="812" w:type="dxa"/>
            <w:shd w:val="clear" w:color="auto" w:fill="F2F2F2" w:themeFill="background1" w:themeFillShade="F2"/>
          </w:tcPr>
          <w:p w:rsidR="00253F99" w:rsidRPr="00EC3D53" w:rsidRDefault="00253F99" w:rsidP="00EC3D53">
            <w:pPr>
              <w:pStyle w:val="NoSpacing"/>
              <w:rPr>
                <w:b/>
              </w:rPr>
            </w:pPr>
          </w:p>
        </w:tc>
      </w:tr>
      <w:tr w:rsidR="00253F99" w:rsidRPr="00EC3D53" w:rsidTr="00253F99">
        <w:tc>
          <w:tcPr>
            <w:tcW w:w="7758" w:type="dxa"/>
          </w:tcPr>
          <w:p w:rsidR="00253F99" w:rsidRPr="00EC3D53" w:rsidRDefault="003225CF" w:rsidP="00EC3D53">
            <w:pPr>
              <w:pStyle w:val="NoSpacing"/>
            </w:pPr>
            <w:hyperlink r:id="rId125" w:history="1">
              <w:r w:rsidR="00253F99" w:rsidRPr="00EC3D53">
                <w:rPr>
                  <w:color w:val="3B73AF"/>
                </w:rPr>
                <w:t>Human Rights Council - Report by the UN Special Rapporteur on the right to privacy</w:t>
              </w:r>
            </w:hyperlink>
            <w:r w:rsidR="00253F99" w:rsidRPr="00EC3D53">
              <w:t> (2016)</w:t>
            </w:r>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shd w:val="clear" w:color="auto" w:fill="BFBFBF" w:themeFill="background1" w:themeFillShade="BF"/>
          </w:tcPr>
          <w:p w:rsidR="00253F99" w:rsidRPr="00EC3D53" w:rsidRDefault="00253F99" w:rsidP="00EC3D53">
            <w:pPr>
              <w:pStyle w:val="NoSpacing"/>
              <w:rPr>
                <w:b/>
              </w:rPr>
            </w:pPr>
            <w:r w:rsidRPr="00EC3D53">
              <w:rPr>
                <w:b/>
              </w:rPr>
              <w:t> </w:t>
            </w:r>
          </w:p>
        </w:tc>
        <w:tc>
          <w:tcPr>
            <w:tcW w:w="1543" w:type="dxa"/>
            <w:shd w:val="clear" w:color="auto" w:fill="BFBFBF" w:themeFill="background1" w:themeFillShade="BF"/>
          </w:tcPr>
          <w:p w:rsidR="00253F99" w:rsidRPr="00EC3D53" w:rsidRDefault="00253F99" w:rsidP="00EC3D53">
            <w:pPr>
              <w:pStyle w:val="NoSpacing"/>
              <w:rPr>
                <w:b/>
              </w:rPr>
            </w:pPr>
          </w:p>
        </w:tc>
        <w:tc>
          <w:tcPr>
            <w:tcW w:w="812" w:type="dxa"/>
            <w:shd w:val="clear" w:color="auto" w:fill="BFBFBF" w:themeFill="background1" w:themeFillShade="BF"/>
          </w:tcPr>
          <w:p w:rsidR="00253F99" w:rsidRPr="00EC3D53" w:rsidRDefault="00253F99" w:rsidP="00EC3D53">
            <w:pPr>
              <w:pStyle w:val="NoSpacing"/>
              <w:rPr>
                <w:b/>
              </w:rPr>
            </w:pPr>
          </w:p>
        </w:tc>
      </w:tr>
      <w:tr w:rsidR="00253F99" w:rsidRPr="00EC3D53" w:rsidTr="00253F99">
        <w:tc>
          <w:tcPr>
            <w:tcW w:w="7758" w:type="dxa"/>
            <w:shd w:val="clear" w:color="auto" w:fill="F2F2F2" w:themeFill="background1" w:themeFillShade="F2"/>
          </w:tcPr>
          <w:p w:rsidR="00253F99" w:rsidRPr="00EC3D53" w:rsidRDefault="00253F99" w:rsidP="00EC3D53">
            <w:pPr>
              <w:pStyle w:val="NoSpacing"/>
              <w:rPr>
                <w:b/>
              </w:rPr>
            </w:pPr>
            <w:r w:rsidRPr="00EC3D53">
              <w:rPr>
                <w:b/>
              </w:rPr>
              <w:t>U.S. Department of Commerce, National Telecommunications and Information Administration (NTIA)</w:t>
            </w:r>
          </w:p>
        </w:tc>
        <w:tc>
          <w:tcPr>
            <w:tcW w:w="1543" w:type="dxa"/>
            <w:shd w:val="clear" w:color="auto" w:fill="F2F2F2" w:themeFill="background1" w:themeFillShade="F2"/>
          </w:tcPr>
          <w:p w:rsidR="00253F99" w:rsidRPr="00EC3D53" w:rsidRDefault="00253F99" w:rsidP="00EC3D53">
            <w:pPr>
              <w:pStyle w:val="NoSpacing"/>
              <w:rPr>
                <w:b/>
              </w:rPr>
            </w:pPr>
          </w:p>
        </w:tc>
        <w:tc>
          <w:tcPr>
            <w:tcW w:w="812" w:type="dxa"/>
            <w:shd w:val="clear" w:color="auto" w:fill="F2F2F2" w:themeFill="background1" w:themeFillShade="F2"/>
          </w:tcPr>
          <w:p w:rsidR="00253F99" w:rsidRPr="00EC3D53" w:rsidRDefault="00253F99" w:rsidP="00EC3D53">
            <w:pPr>
              <w:pStyle w:val="NoSpacing"/>
              <w:rPr>
                <w:b/>
              </w:rPr>
            </w:pPr>
          </w:p>
        </w:tc>
      </w:tr>
      <w:tr w:rsidR="00253F99" w:rsidRPr="00EC3D53" w:rsidTr="00253F99">
        <w:tc>
          <w:tcPr>
            <w:tcW w:w="7758" w:type="dxa"/>
          </w:tcPr>
          <w:p w:rsidR="00253F99" w:rsidRPr="00EC3D53" w:rsidRDefault="003225CF" w:rsidP="00EC3D53">
            <w:pPr>
              <w:pStyle w:val="NoSpacing"/>
            </w:pPr>
            <w:hyperlink r:id="rId126" w:history="1">
              <w:r w:rsidR="00253F99" w:rsidRPr="00EC3D53">
                <w:rPr>
                  <w:color w:val="3B73AF"/>
                </w:rPr>
                <w:t>Green Paper: Improvement of Technical Management of Internet Names and Addresses (1998)</w:t>
              </w:r>
            </w:hyperlink>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tcPr>
          <w:p w:rsidR="00253F99" w:rsidRPr="00EC3D53" w:rsidRDefault="003225CF" w:rsidP="00EC3D53">
            <w:pPr>
              <w:pStyle w:val="NoSpacing"/>
            </w:pPr>
            <w:hyperlink r:id="rId127" w:history="1">
              <w:r w:rsidR="00253F99" w:rsidRPr="00EC3D53">
                <w:rPr>
                  <w:color w:val="3B73AF"/>
                </w:rPr>
                <w:t>White Paper: Management of Internet Names and Addresses, Statement of Policy (2012)</w:t>
              </w:r>
            </w:hyperlink>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tcPr>
          <w:p w:rsidR="00253F99" w:rsidRPr="00EC3D53" w:rsidRDefault="003225CF" w:rsidP="00EC3D53">
            <w:pPr>
              <w:pStyle w:val="NoSpacing"/>
            </w:pPr>
            <w:hyperlink r:id="rId128" w:history="1">
              <w:r w:rsidR="00253F99" w:rsidRPr="00EC3D53">
                <w:rPr>
                  <w:color w:val="3B73AF"/>
                </w:rPr>
                <w:t>Affirmation of Commitments (AoC)</w:t>
              </w:r>
            </w:hyperlink>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shd w:val="clear" w:color="auto" w:fill="BFBFBF" w:themeFill="background1" w:themeFillShade="BF"/>
          </w:tcPr>
          <w:p w:rsidR="00253F99" w:rsidRPr="00EC3D53" w:rsidRDefault="00253F99" w:rsidP="00EC3D53">
            <w:pPr>
              <w:pStyle w:val="NoSpacing"/>
              <w:rPr>
                <w:b/>
              </w:rPr>
            </w:pPr>
          </w:p>
        </w:tc>
        <w:tc>
          <w:tcPr>
            <w:tcW w:w="1543" w:type="dxa"/>
            <w:shd w:val="clear" w:color="auto" w:fill="BFBFBF" w:themeFill="background1" w:themeFillShade="BF"/>
          </w:tcPr>
          <w:p w:rsidR="00253F99" w:rsidRPr="00EC3D53" w:rsidRDefault="00253F99" w:rsidP="00EC3D53">
            <w:pPr>
              <w:pStyle w:val="NoSpacing"/>
              <w:rPr>
                <w:b/>
              </w:rPr>
            </w:pPr>
          </w:p>
        </w:tc>
        <w:tc>
          <w:tcPr>
            <w:tcW w:w="812" w:type="dxa"/>
            <w:shd w:val="clear" w:color="auto" w:fill="BFBFBF" w:themeFill="background1" w:themeFillShade="BF"/>
          </w:tcPr>
          <w:p w:rsidR="00253F99" w:rsidRPr="00EC3D53" w:rsidRDefault="00253F99" w:rsidP="00EC3D53">
            <w:pPr>
              <w:pStyle w:val="NoSpacing"/>
              <w:rPr>
                <w:b/>
              </w:rPr>
            </w:pPr>
          </w:p>
        </w:tc>
      </w:tr>
      <w:tr w:rsidR="00253F99" w:rsidRPr="00EC3D53" w:rsidTr="00253F99">
        <w:tc>
          <w:tcPr>
            <w:tcW w:w="7758" w:type="dxa"/>
            <w:shd w:val="clear" w:color="auto" w:fill="F2F2F2" w:themeFill="background1" w:themeFillShade="F2"/>
          </w:tcPr>
          <w:p w:rsidR="00253F99" w:rsidRPr="00EC3D53" w:rsidRDefault="00253F99" w:rsidP="00EC3D53">
            <w:pPr>
              <w:pStyle w:val="NoSpacing"/>
              <w:rPr>
                <w:b/>
              </w:rPr>
            </w:pPr>
            <w:r w:rsidRPr="00EC3D53">
              <w:rPr>
                <w:b/>
              </w:rPr>
              <w:t>National Laws or Court Rulings that may possibly apply to gTLDs, including</w:t>
            </w:r>
          </w:p>
        </w:tc>
        <w:tc>
          <w:tcPr>
            <w:tcW w:w="1543" w:type="dxa"/>
            <w:shd w:val="clear" w:color="auto" w:fill="F2F2F2" w:themeFill="background1" w:themeFillShade="F2"/>
          </w:tcPr>
          <w:p w:rsidR="00253F99" w:rsidRPr="00EC3D53" w:rsidRDefault="00253F99" w:rsidP="00EC3D53">
            <w:pPr>
              <w:pStyle w:val="NoSpacing"/>
              <w:rPr>
                <w:b/>
              </w:rPr>
            </w:pPr>
          </w:p>
        </w:tc>
        <w:tc>
          <w:tcPr>
            <w:tcW w:w="812" w:type="dxa"/>
            <w:shd w:val="clear" w:color="auto" w:fill="F2F2F2" w:themeFill="background1" w:themeFillShade="F2"/>
          </w:tcPr>
          <w:p w:rsidR="00253F99" w:rsidRPr="00EC3D53" w:rsidRDefault="00253F99" w:rsidP="00EC3D53">
            <w:pPr>
              <w:pStyle w:val="NoSpacing"/>
              <w:rPr>
                <w:b/>
              </w:rPr>
            </w:pPr>
          </w:p>
        </w:tc>
      </w:tr>
      <w:tr w:rsidR="00253F99" w:rsidRPr="00EC3D53" w:rsidTr="00253F99">
        <w:tc>
          <w:tcPr>
            <w:tcW w:w="7758" w:type="dxa"/>
          </w:tcPr>
          <w:p w:rsidR="00253F99" w:rsidRPr="00EC3D53" w:rsidRDefault="003225CF" w:rsidP="00EC3D53">
            <w:pPr>
              <w:pStyle w:val="NoSpacing"/>
            </w:pPr>
            <w:hyperlink r:id="rId129" w:history="1">
              <w:r w:rsidR="00253F99" w:rsidRPr="00EC3D53">
                <w:rPr>
                  <w:color w:val="3B73AF"/>
                </w:rPr>
                <w:t>U.S. Anticybersquatting Consumer Protection Act (ACPA), 15 USC §1125</w:t>
              </w:r>
            </w:hyperlink>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tcPr>
          <w:p w:rsidR="00253F99" w:rsidRPr="00EC3D53" w:rsidRDefault="003225CF" w:rsidP="00EC3D53">
            <w:pPr>
              <w:pStyle w:val="NoSpacing"/>
            </w:pPr>
            <w:hyperlink r:id="rId130" w:history="1">
              <w:r w:rsidR="00253F99" w:rsidRPr="00EC3D53">
                <w:rPr>
                  <w:color w:val="3B73AF"/>
                  <w:u w:val="single"/>
                </w:rPr>
                <w:t>Judgement on preliminary ruling under Article 267 TFEU from Audiencia Nacional (Spain)</w:t>
              </w:r>
            </w:hyperlink>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tcPr>
          <w:p w:rsidR="00253F99" w:rsidRPr="00EC3D53" w:rsidRDefault="003225CF" w:rsidP="00EC3D53">
            <w:pPr>
              <w:pStyle w:val="NoSpacing"/>
            </w:pPr>
            <w:hyperlink r:id="rId131" w:history="1">
              <w:r w:rsidR="00253F99" w:rsidRPr="00EC3D53">
                <w:rPr>
                  <w:color w:val="3B73AF"/>
                  <w:u w:val="single"/>
                </w:rPr>
                <w:t>U.S. Supreme Court Case - McIntyre v. Ohio Elections Commission, 514 U.S. 334 (1995</w:t>
              </w:r>
            </w:hyperlink>
            <w:r w:rsidR="00253F99" w:rsidRPr="00EC3D53">
              <w:t>)</w:t>
            </w:r>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tcPr>
          <w:p w:rsidR="00253F99" w:rsidRPr="00EC3D53" w:rsidRDefault="003225CF" w:rsidP="00EC3D53">
            <w:pPr>
              <w:pStyle w:val="NoSpacing"/>
            </w:pPr>
            <w:hyperlink r:id="rId132" w:history="1">
              <w:r w:rsidR="00253F99" w:rsidRPr="00EC3D53">
                <w:rPr>
                  <w:color w:val="3B73AF"/>
                </w:rPr>
                <w:t>The Constitution of the State of California (USA): Article 1, Section 1</w:t>
              </w:r>
            </w:hyperlink>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tcPr>
          <w:p w:rsidR="00253F99" w:rsidRPr="00EC3D53" w:rsidRDefault="003225CF" w:rsidP="00EC3D53">
            <w:pPr>
              <w:pStyle w:val="NoSpacing"/>
            </w:pPr>
            <w:hyperlink r:id="rId133" w:history="1">
              <w:r w:rsidR="00253F99" w:rsidRPr="00EC3D53">
                <w:rPr>
                  <w:color w:val="3B73AF"/>
                </w:rPr>
                <w:t>Massachusetts (USA) Right of Privacy, MGL c.214, s.1B</w:t>
              </w:r>
            </w:hyperlink>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tcPr>
          <w:p w:rsidR="00253F99" w:rsidRPr="00EC3D53" w:rsidRDefault="003225CF" w:rsidP="00EC3D53">
            <w:pPr>
              <w:pStyle w:val="NoSpacing"/>
            </w:pPr>
            <w:hyperlink r:id="rId134" w:history="1">
              <w:r w:rsidR="00253F99" w:rsidRPr="00EC3D53">
                <w:rPr>
                  <w:color w:val="3B73AF"/>
                </w:rPr>
                <w:t>U.S. Judicial Redress Act of 2015</w:t>
              </w:r>
            </w:hyperlink>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tcPr>
          <w:p w:rsidR="00253F99" w:rsidRPr="00EC3D53" w:rsidRDefault="003225CF" w:rsidP="00EC3D53">
            <w:pPr>
              <w:pStyle w:val="NoSpacing"/>
            </w:pPr>
            <w:hyperlink r:id="rId135" w:history="1">
              <w:r w:rsidR="00253F99" w:rsidRPr="00EC3D53">
                <w:rPr>
                  <w:color w:val="3B73AF"/>
                </w:rPr>
                <w:t>U.S. Federal Communications Commission Proposed Rule FCC 16-39: Protecting the Privacy of Customers of Broadband and Other Telecommunications Services</w:t>
              </w:r>
            </w:hyperlink>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tcPr>
          <w:p w:rsidR="00253F99" w:rsidRPr="00EC3D53" w:rsidRDefault="003225CF" w:rsidP="00EC3D53">
            <w:pPr>
              <w:pStyle w:val="NoSpacing"/>
            </w:pPr>
            <w:hyperlink r:id="rId136" w:history="1">
              <w:r w:rsidR="00253F99" w:rsidRPr="00EC3D53">
                <w:rPr>
                  <w:color w:val="3B73AF"/>
                </w:rPr>
                <w:t>Ghana Protection Act, 2012</w:t>
              </w:r>
            </w:hyperlink>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tcPr>
          <w:p w:rsidR="00253F99" w:rsidRPr="00EC3D53" w:rsidRDefault="003225CF" w:rsidP="00EC3D53">
            <w:pPr>
              <w:pStyle w:val="NoSpacing"/>
            </w:pPr>
            <w:hyperlink r:id="rId137" w:history="1">
              <w:r w:rsidR="00253F99" w:rsidRPr="00EC3D53">
                <w:rPr>
                  <w:color w:val="3B73AF"/>
                </w:rPr>
                <w:t>South Africa’s Act No. 4 of 2013: Protection of Personal Information Act</w:t>
              </w:r>
            </w:hyperlink>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shd w:val="clear" w:color="auto" w:fill="BFBFBF" w:themeFill="background1" w:themeFillShade="BF"/>
          </w:tcPr>
          <w:p w:rsidR="00253F99" w:rsidRPr="00EC3D53" w:rsidRDefault="00253F99" w:rsidP="00EC3D53">
            <w:pPr>
              <w:pStyle w:val="NoSpacing"/>
              <w:rPr>
                <w:b/>
              </w:rPr>
            </w:pPr>
            <w:r w:rsidRPr="00EC3D53">
              <w:rPr>
                <w:b/>
              </w:rPr>
              <w:t> </w:t>
            </w:r>
          </w:p>
        </w:tc>
        <w:tc>
          <w:tcPr>
            <w:tcW w:w="1543" w:type="dxa"/>
            <w:shd w:val="clear" w:color="auto" w:fill="BFBFBF" w:themeFill="background1" w:themeFillShade="BF"/>
          </w:tcPr>
          <w:p w:rsidR="00253F99" w:rsidRPr="00EC3D53" w:rsidRDefault="00253F99" w:rsidP="00EC3D53">
            <w:pPr>
              <w:pStyle w:val="NoSpacing"/>
              <w:rPr>
                <w:b/>
              </w:rPr>
            </w:pPr>
          </w:p>
        </w:tc>
        <w:tc>
          <w:tcPr>
            <w:tcW w:w="812" w:type="dxa"/>
            <w:shd w:val="clear" w:color="auto" w:fill="BFBFBF" w:themeFill="background1" w:themeFillShade="BF"/>
          </w:tcPr>
          <w:p w:rsidR="00253F99" w:rsidRPr="00EC3D53" w:rsidRDefault="00253F99" w:rsidP="00EC3D53">
            <w:pPr>
              <w:pStyle w:val="NoSpacing"/>
              <w:rPr>
                <w:b/>
              </w:rPr>
            </w:pPr>
          </w:p>
        </w:tc>
      </w:tr>
      <w:tr w:rsidR="00253F99" w:rsidRPr="00EC3D53" w:rsidTr="00253F99">
        <w:tc>
          <w:tcPr>
            <w:tcW w:w="7758" w:type="dxa"/>
            <w:shd w:val="clear" w:color="auto" w:fill="F2F2F2" w:themeFill="background1" w:themeFillShade="F2"/>
          </w:tcPr>
          <w:p w:rsidR="00253F99" w:rsidRPr="00EC3D53" w:rsidRDefault="00253F99" w:rsidP="00EC3D53">
            <w:pPr>
              <w:pStyle w:val="NoSpacing"/>
              <w:rPr>
                <w:b/>
              </w:rPr>
            </w:pPr>
            <w:r w:rsidRPr="00EC3D53">
              <w:rPr>
                <w:b/>
              </w:rPr>
              <w:t>IETF RFCs</w:t>
            </w:r>
          </w:p>
        </w:tc>
        <w:tc>
          <w:tcPr>
            <w:tcW w:w="1543" w:type="dxa"/>
            <w:shd w:val="clear" w:color="auto" w:fill="F2F2F2" w:themeFill="background1" w:themeFillShade="F2"/>
          </w:tcPr>
          <w:p w:rsidR="00253F99" w:rsidRPr="00EC3D53" w:rsidRDefault="00253F99" w:rsidP="00EC3D53">
            <w:pPr>
              <w:pStyle w:val="NoSpacing"/>
              <w:rPr>
                <w:b/>
              </w:rPr>
            </w:pPr>
          </w:p>
        </w:tc>
        <w:tc>
          <w:tcPr>
            <w:tcW w:w="812" w:type="dxa"/>
            <w:shd w:val="clear" w:color="auto" w:fill="F2F2F2" w:themeFill="background1" w:themeFillShade="F2"/>
          </w:tcPr>
          <w:p w:rsidR="00253F99" w:rsidRPr="00EC3D53" w:rsidRDefault="00253F99" w:rsidP="00EC3D53">
            <w:pPr>
              <w:pStyle w:val="NoSpacing"/>
              <w:rPr>
                <w:b/>
              </w:rPr>
            </w:pPr>
          </w:p>
        </w:tc>
      </w:tr>
      <w:tr w:rsidR="00253F99" w:rsidRPr="00EC3D53" w:rsidTr="00253F99">
        <w:tc>
          <w:tcPr>
            <w:tcW w:w="7758" w:type="dxa"/>
          </w:tcPr>
          <w:p w:rsidR="00253F99" w:rsidRPr="00EC3D53" w:rsidRDefault="003225CF" w:rsidP="00EC3D53">
            <w:pPr>
              <w:pStyle w:val="NoSpacing"/>
            </w:pPr>
            <w:hyperlink r:id="rId138" w:history="1">
              <w:r w:rsidR="00253F99" w:rsidRPr="00EC3D53">
                <w:rPr>
                  <w:color w:val="3B73AF"/>
                </w:rPr>
                <w:t>Legacy WHOIS protocol (RFC 3912)</w:t>
              </w:r>
            </w:hyperlink>
            <w:r w:rsidR="00253F99" w:rsidRPr="00EC3D53">
              <w:t> (2004)</w:t>
            </w:r>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tcPr>
          <w:p w:rsidR="00253F99" w:rsidRPr="00EC3D53" w:rsidRDefault="003225CF" w:rsidP="00EC3D53">
            <w:pPr>
              <w:pStyle w:val="NoSpacing"/>
            </w:pPr>
            <w:hyperlink r:id="rId139" w:history="1">
              <w:r w:rsidR="00253F99" w:rsidRPr="00EC3D53">
                <w:rPr>
                  <w:color w:val="3B73AF"/>
                </w:rPr>
                <w:t>Registration Data Access Protocol (RDAP - RFC 7480)</w:t>
              </w:r>
            </w:hyperlink>
            <w:r w:rsidR="00253F99" w:rsidRPr="00EC3D53">
              <w:t> (2015)</w:t>
            </w:r>
            <w:r w:rsidR="00253F99" w:rsidRPr="00EC3D53">
              <w:br/>
              <w:t>See also </w:t>
            </w:r>
            <w:hyperlink r:id="rId140" w:history="1">
              <w:r w:rsidR="00253F99" w:rsidRPr="00EC3D53">
                <w:rPr>
                  <w:color w:val="3B73AF"/>
                </w:rPr>
                <w:t>RDAP Operational Profile</w:t>
              </w:r>
            </w:hyperlink>
            <w:r w:rsidR="00253F99" w:rsidRPr="00EC3D53">
              <w:t> under WHOIS Improvements above </w:t>
            </w:r>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tcPr>
          <w:p w:rsidR="00253F99" w:rsidRPr="00EC3D53" w:rsidRDefault="003225CF" w:rsidP="00EC3D53">
            <w:pPr>
              <w:pStyle w:val="NoSpacing"/>
            </w:pPr>
            <w:hyperlink r:id="rId141" w:history="1">
              <w:r w:rsidR="00253F99" w:rsidRPr="00EC3D53">
                <w:rPr>
                  <w:color w:val="3B73AF"/>
                </w:rPr>
                <w:t>Extensible Provisioning Protocol (EPP - RFC 5730)</w:t>
              </w:r>
            </w:hyperlink>
            <w:r w:rsidR="00253F99" w:rsidRPr="00EC3D53">
              <w:t> (2009)</w:t>
            </w:r>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tcPr>
          <w:p w:rsidR="00253F99" w:rsidRPr="00EC3D53" w:rsidRDefault="003225CF" w:rsidP="00EC3D53">
            <w:pPr>
              <w:pStyle w:val="NoSpacing"/>
            </w:pPr>
            <w:hyperlink r:id="rId142" w:history="1">
              <w:r w:rsidR="00253F99" w:rsidRPr="00EC3D53">
                <w:rPr>
                  <w:color w:val="3B73AF"/>
                </w:rPr>
                <w:t>Inventory and Analysis of WHOIS Registration Objects (RFC 7485)</w:t>
              </w:r>
            </w:hyperlink>
            <w:r w:rsidR="00253F99" w:rsidRPr="00EC3D53">
              <w:t> (2015)</w:t>
            </w:r>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shd w:val="clear" w:color="auto" w:fill="BFBFBF" w:themeFill="background1" w:themeFillShade="BF"/>
          </w:tcPr>
          <w:p w:rsidR="00253F99" w:rsidRPr="00EC3D53" w:rsidRDefault="00253F99" w:rsidP="00EC3D53">
            <w:pPr>
              <w:pStyle w:val="NoSpacing"/>
              <w:rPr>
                <w:b/>
              </w:rPr>
            </w:pPr>
          </w:p>
        </w:tc>
        <w:tc>
          <w:tcPr>
            <w:tcW w:w="1543" w:type="dxa"/>
            <w:shd w:val="clear" w:color="auto" w:fill="BFBFBF" w:themeFill="background1" w:themeFillShade="BF"/>
          </w:tcPr>
          <w:p w:rsidR="00253F99" w:rsidRPr="00EC3D53" w:rsidRDefault="00253F99" w:rsidP="00EC3D53">
            <w:pPr>
              <w:pStyle w:val="NoSpacing"/>
              <w:rPr>
                <w:b/>
              </w:rPr>
            </w:pPr>
          </w:p>
        </w:tc>
        <w:tc>
          <w:tcPr>
            <w:tcW w:w="812" w:type="dxa"/>
            <w:shd w:val="clear" w:color="auto" w:fill="BFBFBF" w:themeFill="background1" w:themeFillShade="BF"/>
          </w:tcPr>
          <w:p w:rsidR="00253F99" w:rsidRPr="00EC3D53" w:rsidRDefault="00253F99" w:rsidP="00EC3D53">
            <w:pPr>
              <w:pStyle w:val="NoSpacing"/>
              <w:rPr>
                <w:b/>
              </w:rPr>
            </w:pPr>
          </w:p>
        </w:tc>
      </w:tr>
      <w:tr w:rsidR="00253F99" w:rsidRPr="00EC3D53" w:rsidTr="00253F99">
        <w:tc>
          <w:tcPr>
            <w:tcW w:w="7758" w:type="dxa"/>
            <w:shd w:val="clear" w:color="auto" w:fill="F2F2F2" w:themeFill="background1" w:themeFillShade="F2"/>
          </w:tcPr>
          <w:p w:rsidR="00253F99" w:rsidRPr="00EC3D53" w:rsidRDefault="00253F99" w:rsidP="00EC3D53">
            <w:pPr>
              <w:pStyle w:val="NoSpacing"/>
              <w:rPr>
                <w:b/>
              </w:rPr>
            </w:pPr>
            <w:r w:rsidRPr="00EC3D53">
              <w:rPr>
                <w:b/>
              </w:rPr>
              <w:t>Other Industry Expert Publications identified by PDP WG sub-teams thus far</w:t>
            </w:r>
          </w:p>
        </w:tc>
        <w:tc>
          <w:tcPr>
            <w:tcW w:w="1543" w:type="dxa"/>
            <w:shd w:val="clear" w:color="auto" w:fill="F2F2F2" w:themeFill="background1" w:themeFillShade="F2"/>
          </w:tcPr>
          <w:p w:rsidR="00253F99" w:rsidRPr="00EC3D53" w:rsidRDefault="00253F99" w:rsidP="00EC3D53">
            <w:pPr>
              <w:pStyle w:val="NoSpacing"/>
              <w:rPr>
                <w:b/>
              </w:rPr>
            </w:pPr>
          </w:p>
        </w:tc>
        <w:tc>
          <w:tcPr>
            <w:tcW w:w="812" w:type="dxa"/>
            <w:shd w:val="clear" w:color="auto" w:fill="F2F2F2" w:themeFill="background1" w:themeFillShade="F2"/>
          </w:tcPr>
          <w:p w:rsidR="00253F99" w:rsidRPr="00EC3D53" w:rsidRDefault="00253F99" w:rsidP="00EC3D53">
            <w:pPr>
              <w:pStyle w:val="NoSpacing"/>
              <w:rPr>
                <w:b/>
              </w:rPr>
            </w:pPr>
          </w:p>
        </w:tc>
      </w:tr>
      <w:tr w:rsidR="00253F99" w:rsidRPr="00EC3D53" w:rsidTr="00253F99">
        <w:tc>
          <w:tcPr>
            <w:tcW w:w="7758" w:type="dxa"/>
          </w:tcPr>
          <w:p w:rsidR="00253F99" w:rsidRPr="00EC3D53" w:rsidRDefault="003225CF" w:rsidP="00EC3D53">
            <w:pPr>
              <w:pStyle w:val="NoSpacing"/>
            </w:pPr>
            <w:hyperlink r:id="rId143" w:history="1">
              <w:r w:rsidR="00253F99" w:rsidRPr="00EC3D53">
                <w:rPr>
                  <w:color w:val="3B73AF"/>
                </w:rPr>
                <w:t>Privacy &amp; Information Security Law Blog: Article 29 Working Party Clarifies Purpose Limitation Principles</w:t>
              </w:r>
            </w:hyperlink>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tcPr>
          <w:p w:rsidR="00253F99" w:rsidRPr="00EC3D53" w:rsidRDefault="003225CF" w:rsidP="00EC3D53">
            <w:pPr>
              <w:pStyle w:val="NoSpacing"/>
            </w:pPr>
            <w:hyperlink r:id="rId144" w:history="1">
              <w:r w:rsidR="00253F99" w:rsidRPr="00EC3D53">
                <w:rPr>
                  <w:color w:val="3B73AF"/>
                </w:rPr>
                <w:t>Anti-Phishing Working Group Advisory on Utilization of Whois Data For Phishing Site Take Down (2008)</w:t>
              </w:r>
            </w:hyperlink>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tcPr>
          <w:p w:rsidR="00253F99" w:rsidRPr="00EC3D53" w:rsidRDefault="00253F99" w:rsidP="00EC3D53">
            <w:pPr>
              <w:pStyle w:val="NoSpacing"/>
            </w:pPr>
            <w:r w:rsidRPr="00EC3D53">
              <w:t>Book: </w:t>
            </w:r>
            <w:hyperlink r:id="rId145" w:history="1">
              <w:r w:rsidRPr="00EC3D53">
                <w:rPr>
                  <w:color w:val="3B73AF"/>
                </w:rPr>
                <w:t>Global Tables of Data Privacy Laws and Bills (Greenleaf, 4rd Edition, January 2015)</w:t>
              </w:r>
            </w:hyperlink>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tcPr>
          <w:p w:rsidR="00253F99" w:rsidRPr="00EC3D53" w:rsidRDefault="003225CF" w:rsidP="00EC3D53">
            <w:pPr>
              <w:pStyle w:val="NoSpacing"/>
            </w:pPr>
            <w:hyperlink r:id="rId146" w:history="1">
              <w:r w:rsidR="00253F99" w:rsidRPr="00EC3D53">
                <w:rPr>
                  <w:color w:val="3B73AF"/>
                </w:rPr>
                <w:t>Article: Global data privacy laws 2015: 109 countries, with European laws now a minority (Greenleaf)</w:t>
              </w:r>
            </w:hyperlink>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tcPr>
          <w:p w:rsidR="00253F99" w:rsidRPr="00EC3D53" w:rsidRDefault="003225CF" w:rsidP="00EC3D53">
            <w:pPr>
              <w:pStyle w:val="NoSpacing"/>
            </w:pPr>
            <w:hyperlink r:id="rId147" w:history="1">
              <w:r w:rsidR="00253F99" w:rsidRPr="00EC3D53">
                <w:rPr>
                  <w:color w:val="3B73AF"/>
                </w:rPr>
                <w:t>WorldLII Database of National Data Privacy Legislation</w:t>
              </w:r>
            </w:hyperlink>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tcPr>
          <w:p w:rsidR="00253F99" w:rsidRPr="00EC3D53" w:rsidRDefault="003225CF" w:rsidP="00EC3D53">
            <w:pPr>
              <w:pStyle w:val="NoSpacing"/>
            </w:pPr>
            <w:hyperlink r:id="rId148" w:history="1">
              <w:r w:rsidR="00253F99" w:rsidRPr="00EC3D53">
                <w:rPr>
                  <w:color w:val="3B73AF"/>
                </w:rPr>
                <w:t>Blog: The EU General Data Protection Regulation - GDPR (Simon Stickley - Capco, 12 May 2016)</w:t>
              </w:r>
            </w:hyperlink>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tcPr>
          <w:p w:rsidR="00253F99" w:rsidRPr="00EC3D53" w:rsidRDefault="00253F99" w:rsidP="00EC3D53">
            <w:pPr>
              <w:pStyle w:val="NoSpacing"/>
            </w:pPr>
            <w:r w:rsidRPr="00EC3D53">
              <w:t>Pew Research Center Surveys on Privacy:</w:t>
            </w:r>
            <w:r w:rsidRPr="00EC3D53">
              <w:br/>
            </w:r>
            <w:hyperlink r:id="rId149" w:history="1">
              <w:r w:rsidRPr="00EC3D53">
                <w:rPr>
                  <w:color w:val="3B73AF"/>
                </w:rPr>
                <w:t>Anonymity, Privacy, and Security Online</w:t>
              </w:r>
            </w:hyperlink>
            <w:r w:rsidRPr="00EC3D53">
              <w:t> (2013)</w:t>
            </w:r>
            <w:r w:rsidRPr="00EC3D53">
              <w:br/>
            </w:r>
            <w:hyperlink r:id="rId150" w:history="1">
              <w:r w:rsidRPr="00EC3D53">
                <w:rPr>
                  <w:color w:val="3B73AF"/>
                </w:rPr>
                <w:t>What Americans Think About Privacy</w:t>
              </w:r>
            </w:hyperlink>
            <w:r w:rsidRPr="00EC3D53">
              <w:t> (2014)</w:t>
            </w:r>
            <w:r w:rsidRPr="00EC3D53">
              <w:br/>
            </w:r>
            <w:hyperlink r:id="rId151" w:history="1">
              <w:r w:rsidRPr="00EC3D53">
                <w:rPr>
                  <w:color w:val="3B73AF"/>
                </w:rPr>
                <w:t>Teens, Social Media, and Privacy</w:t>
              </w:r>
            </w:hyperlink>
            <w:r w:rsidRPr="00EC3D53">
              <w:t> (2013)</w:t>
            </w:r>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tcPr>
          <w:p w:rsidR="00253F99" w:rsidRPr="00EC3D53" w:rsidRDefault="003225CF" w:rsidP="00EC3D53">
            <w:pPr>
              <w:pStyle w:val="NoSpacing"/>
            </w:pPr>
            <w:hyperlink r:id="rId152" w:history="1">
              <w:proofErr w:type="gramStart"/>
              <w:r w:rsidR="00253F99" w:rsidRPr="00EC3D53">
                <w:rPr>
                  <w:color w:val="3B73AF"/>
                </w:rPr>
                <w:t>eMarketer</w:t>
              </w:r>
              <w:proofErr w:type="gramEnd"/>
              <w:r w:rsidR="00253F99" w:rsidRPr="00EC3D53">
                <w:rPr>
                  <w:color w:val="3B73AF"/>
                </w:rPr>
                <w:t xml:space="preserve"> Article: Who Do Great Britain's Internet Users Trust with Data?</w:t>
              </w:r>
            </w:hyperlink>
            <w:r w:rsidR="00253F99" w:rsidRPr="00EC3D53">
              <w:t> (2016)</w:t>
            </w:r>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shd w:val="clear" w:color="auto" w:fill="BFBFBF" w:themeFill="background1" w:themeFillShade="BF"/>
          </w:tcPr>
          <w:p w:rsidR="00253F99" w:rsidRPr="00EC3D53" w:rsidRDefault="00253F99" w:rsidP="00EC3D53">
            <w:pPr>
              <w:pStyle w:val="NoSpacing"/>
              <w:rPr>
                <w:b/>
              </w:rPr>
            </w:pPr>
          </w:p>
        </w:tc>
        <w:tc>
          <w:tcPr>
            <w:tcW w:w="1543" w:type="dxa"/>
            <w:shd w:val="clear" w:color="auto" w:fill="BFBFBF" w:themeFill="background1" w:themeFillShade="BF"/>
          </w:tcPr>
          <w:p w:rsidR="00253F99" w:rsidRPr="00EC3D53" w:rsidRDefault="00253F99" w:rsidP="00EC3D53">
            <w:pPr>
              <w:pStyle w:val="NoSpacing"/>
              <w:rPr>
                <w:b/>
              </w:rPr>
            </w:pPr>
          </w:p>
        </w:tc>
        <w:tc>
          <w:tcPr>
            <w:tcW w:w="812" w:type="dxa"/>
            <w:shd w:val="clear" w:color="auto" w:fill="BFBFBF" w:themeFill="background1" w:themeFillShade="BF"/>
          </w:tcPr>
          <w:p w:rsidR="00253F99" w:rsidRPr="00EC3D53" w:rsidRDefault="00253F99" w:rsidP="00EC3D53">
            <w:pPr>
              <w:pStyle w:val="NoSpacing"/>
              <w:rPr>
                <w:b/>
              </w:rPr>
            </w:pPr>
          </w:p>
        </w:tc>
      </w:tr>
      <w:tr w:rsidR="00253F99" w:rsidRPr="00EC3D53" w:rsidTr="00253F99">
        <w:tc>
          <w:tcPr>
            <w:tcW w:w="7758" w:type="dxa"/>
            <w:shd w:val="clear" w:color="auto" w:fill="F2F2F2" w:themeFill="background1" w:themeFillShade="F2"/>
          </w:tcPr>
          <w:p w:rsidR="00253F99" w:rsidRPr="00EC3D53" w:rsidRDefault="003225CF" w:rsidP="00EC3D53">
            <w:pPr>
              <w:pStyle w:val="NoSpacing"/>
              <w:rPr>
                <w:b/>
              </w:rPr>
            </w:pPr>
            <w:hyperlink r:id="rId153" w:history="1">
              <w:r w:rsidR="00253F99" w:rsidRPr="00EC3D53">
                <w:rPr>
                  <w:b/>
                </w:rPr>
                <w:t>EWG Member Individual Statements and Blogs</w:t>
              </w:r>
            </w:hyperlink>
            <w:r w:rsidR="00253F99" w:rsidRPr="00EC3D53">
              <w:rPr>
                <w:b/>
              </w:rPr>
              <w:t>: (2014)</w:t>
            </w:r>
          </w:p>
        </w:tc>
        <w:tc>
          <w:tcPr>
            <w:tcW w:w="1543" w:type="dxa"/>
            <w:shd w:val="clear" w:color="auto" w:fill="F2F2F2" w:themeFill="background1" w:themeFillShade="F2"/>
          </w:tcPr>
          <w:p w:rsidR="00253F99" w:rsidRPr="00EC3D53" w:rsidRDefault="00253F99" w:rsidP="00EC3D53">
            <w:pPr>
              <w:pStyle w:val="NoSpacing"/>
              <w:rPr>
                <w:b/>
              </w:rPr>
            </w:pPr>
          </w:p>
        </w:tc>
        <w:tc>
          <w:tcPr>
            <w:tcW w:w="812" w:type="dxa"/>
            <w:shd w:val="clear" w:color="auto" w:fill="F2F2F2" w:themeFill="background1" w:themeFillShade="F2"/>
          </w:tcPr>
          <w:p w:rsidR="00253F99" w:rsidRPr="00EC3D53" w:rsidRDefault="00253F99" w:rsidP="00EC3D53">
            <w:pPr>
              <w:pStyle w:val="NoSpacing"/>
              <w:rPr>
                <w:b/>
              </w:rPr>
            </w:pPr>
          </w:p>
        </w:tc>
      </w:tr>
      <w:tr w:rsidR="00253F99" w:rsidRPr="00EC3D53" w:rsidTr="00253F99">
        <w:tc>
          <w:tcPr>
            <w:tcW w:w="7758" w:type="dxa"/>
          </w:tcPr>
          <w:p w:rsidR="00253F99" w:rsidRPr="00EC3D53" w:rsidRDefault="003225CF" w:rsidP="00EC3D53">
            <w:pPr>
              <w:pStyle w:val="NoSpacing"/>
            </w:pPr>
            <w:hyperlink r:id="rId154" w:history="1">
              <w:r w:rsidR="00253F99" w:rsidRPr="00EC3D53">
                <w:rPr>
                  <w:color w:val="3B73AF"/>
                </w:rPr>
                <w:t>Dissenting Report from Stephanie Perrin</w:t>
              </w:r>
            </w:hyperlink>
            <w:r w:rsidR="00253F99" w:rsidRPr="00EC3D53">
              <w:t> [PDF, 108 KB] by Stephanie Perrin, EWG Member</w:t>
            </w:r>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tcPr>
          <w:p w:rsidR="00253F99" w:rsidRPr="00EC3D53" w:rsidRDefault="003225CF" w:rsidP="00EC3D53">
            <w:pPr>
              <w:pStyle w:val="NoSpacing"/>
            </w:pPr>
            <w:hyperlink r:id="rId155" w:history="1">
              <w:r w:rsidR="00253F99" w:rsidRPr="00EC3D53">
                <w:rPr>
                  <w:color w:val="3B73AF"/>
                </w:rPr>
                <w:t>How to Improve WHOIS Data Accuracy</w:t>
              </w:r>
            </w:hyperlink>
            <w:r w:rsidR="00253F99" w:rsidRPr="00EC3D53">
              <w:t>, by Lanre Ajayi, EWG Member</w:t>
            </w:r>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tcPr>
          <w:p w:rsidR="00253F99" w:rsidRPr="00EC3D53" w:rsidRDefault="003225CF" w:rsidP="00EC3D53">
            <w:pPr>
              <w:pStyle w:val="NoSpacing"/>
            </w:pPr>
            <w:hyperlink r:id="rId156" w:history="1">
              <w:r w:rsidR="00253F99" w:rsidRPr="00EC3D53">
                <w:rPr>
                  <w:color w:val="3B73AF"/>
                </w:rPr>
                <w:t>Where Do Old Protocols Go To Die?</w:t>
              </w:r>
            </w:hyperlink>
            <w:r w:rsidR="00253F99" w:rsidRPr="00EC3D53">
              <w:t>, by Scott Hollenbeck, EWG Member</w:t>
            </w:r>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tcPr>
          <w:p w:rsidR="00253F99" w:rsidRPr="00EC3D53" w:rsidRDefault="003225CF" w:rsidP="00EC3D53">
            <w:pPr>
              <w:pStyle w:val="NoSpacing"/>
            </w:pPr>
            <w:hyperlink r:id="rId157" w:history="1">
              <w:r w:rsidR="00253F99" w:rsidRPr="00EC3D53">
                <w:rPr>
                  <w:color w:val="3B73AF"/>
                </w:rPr>
                <w:t>Some Thoughts on the ICANN EWG Recommended Registration Directory Service (RDS)</w:t>
              </w:r>
            </w:hyperlink>
            <w:r w:rsidR="00253F99" w:rsidRPr="00EC3D53">
              <w:t>, by Rod Rasmussen, EWG Member</w:t>
            </w:r>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tcPr>
          <w:p w:rsidR="00253F99" w:rsidRPr="00EC3D53" w:rsidRDefault="003225CF" w:rsidP="00EC3D53">
            <w:pPr>
              <w:pStyle w:val="NoSpacing"/>
            </w:pPr>
            <w:hyperlink r:id="rId158" w:history="1">
              <w:r w:rsidR="00253F99" w:rsidRPr="00EC3D53">
                <w:rPr>
                  <w:color w:val="3B73AF"/>
                </w:rPr>
                <w:t>Building a Better WHOIS for the Individual Registrant</w:t>
              </w:r>
            </w:hyperlink>
            <w:r w:rsidR="00253F99" w:rsidRPr="00EC3D53">
              <w:t>, by Carlton Samuels, EWG Member</w:t>
            </w:r>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r w:rsidR="00253F99" w:rsidRPr="00EC3D53" w:rsidTr="00253F99">
        <w:tc>
          <w:tcPr>
            <w:tcW w:w="7758" w:type="dxa"/>
            <w:shd w:val="clear" w:color="auto" w:fill="D9D9D9" w:themeFill="background1" w:themeFillShade="D9"/>
          </w:tcPr>
          <w:p w:rsidR="00253F99" w:rsidRPr="00EC3D53" w:rsidRDefault="00253F99" w:rsidP="00EC3D53">
            <w:pPr>
              <w:pStyle w:val="NoSpacing"/>
            </w:pPr>
          </w:p>
        </w:tc>
        <w:tc>
          <w:tcPr>
            <w:tcW w:w="1543" w:type="dxa"/>
            <w:shd w:val="clear" w:color="auto" w:fill="D9D9D9" w:themeFill="background1" w:themeFillShade="D9"/>
          </w:tcPr>
          <w:p w:rsidR="00253F99" w:rsidRPr="00EC3D53" w:rsidRDefault="00253F99" w:rsidP="00EC3D53">
            <w:pPr>
              <w:pStyle w:val="NoSpacing"/>
            </w:pPr>
          </w:p>
        </w:tc>
        <w:tc>
          <w:tcPr>
            <w:tcW w:w="812" w:type="dxa"/>
            <w:shd w:val="clear" w:color="auto" w:fill="D9D9D9" w:themeFill="background1" w:themeFillShade="D9"/>
          </w:tcPr>
          <w:p w:rsidR="00253F99" w:rsidRPr="00EC3D53" w:rsidRDefault="00253F99" w:rsidP="00EC3D53">
            <w:pPr>
              <w:pStyle w:val="NoSpacing"/>
            </w:pPr>
          </w:p>
        </w:tc>
      </w:tr>
      <w:tr w:rsidR="00253F99" w:rsidRPr="00EC3D53" w:rsidTr="00253F99">
        <w:tc>
          <w:tcPr>
            <w:tcW w:w="7758" w:type="dxa"/>
            <w:shd w:val="clear" w:color="auto" w:fill="F2F2F2" w:themeFill="background1" w:themeFillShade="F2"/>
          </w:tcPr>
          <w:p w:rsidR="00253F99" w:rsidRPr="00253F99" w:rsidRDefault="00253F99" w:rsidP="00EC3D53">
            <w:pPr>
              <w:pStyle w:val="NoSpacing"/>
              <w:rPr>
                <w:b/>
              </w:rPr>
            </w:pPr>
            <w:r w:rsidRPr="00253F99">
              <w:rPr>
                <w:b/>
              </w:rPr>
              <w:t>Public Comments on RDS PDP Issue Report</w:t>
            </w:r>
          </w:p>
        </w:tc>
        <w:tc>
          <w:tcPr>
            <w:tcW w:w="1543" w:type="dxa"/>
            <w:shd w:val="clear" w:color="auto" w:fill="F2F2F2" w:themeFill="background1" w:themeFillShade="F2"/>
          </w:tcPr>
          <w:p w:rsidR="00253F99" w:rsidRPr="00EC3D53" w:rsidRDefault="00253F99" w:rsidP="00EC3D53">
            <w:pPr>
              <w:pStyle w:val="NoSpacing"/>
            </w:pPr>
          </w:p>
        </w:tc>
        <w:tc>
          <w:tcPr>
            <w:tcW w:w="812" w:type="dxa"/>
            <w:shd w:val="clear" w:color="auto" w:fill="F2F2F2" w:themeFill="background1" w:themeFillShade="F2"/>
          </w:tcPr>
          <w:p w:rsidR="00253F99" w:rsidRPr="00EC3D53" w:rsidRDefault="00253F99" w:rsidP="00EC3D53">
            <w:pPr>
              <w:pStyle w:val="NoSpacing"/>
            </w:pPr>
          </w:p>
        </w:tc>
      </w:tr>
      <w:tr w:rsidR="00253F99" w:rsidRPr="00EC3D53" w:rsidTr="00253F99">
        <w:tc>
          <w:tcPr>
            <w:tcW w:w="7758" w:type="dxa"/>
          </w:tcPr>
          <w:p w:rsidR="00253F99" w:rsidRDefault="003225CF" w:rsidP="00EC3D53">
            <w:pPr>
              <w:pStyle w:val="NoSpacing"/>
              <w:rPr>
                <w:color w:val="3B73AF"/>
              </w:rPr>
            </w:pPr>
            <w:hyperlink r:id="rId159" w:history="1">
              <w:r w:rsidR="00253F99" w:rsidRPr="00253F99">
                <w:rPr>
                  <w:color w:val="3B73AF"/>
                </w:rPr>
                <w:t>https://community.icann.org/display/gTLDRDS/Public+Comments+on+Issue+Report</w:t>
              </w:r>
            </w:hyperlink>
          </w:p>
          <w:p w:rsidR="00253F99" w:rsidRDefault="00253F99" w:rsidP="00EC3D53">
            <w:pPr>
              <w:pStyle w:val="NoSpacing"/>
            </w:pPr>
            <w:r w:rsidRPr="00253F99">
              <w:t xml:space="preserve">Any referenced </w:t>
            </w:r>
            <w:r>
              <w:t xml:space="preserve">public </w:t>
            </w:r>
            <w:r w:rsidRPr="00253F99">
              <w:t>comment document can be added here</w:t>
            </w:r>
          </w:p>
        </w:tc>
        <w:tc>
          <w:tcPr>
            <w:tcW w:w="1543" w:type="dxa"/>
          </w:tcPr>
          <w:p w:rsidR="00253F99" w:rsidRPr="00EC3D53" w:rsidRDefault="00253F99" w:rsidP="00EC3D53">
            <w:pPr>
              <w:pStyle w:val="NoSpacing"/>
            </w:pPr>
          </w:p>
        </w:tc>
        <w:tc>
          <w:tcPr>
            <w:tcW w:w="812" w:type="dxa"/>
          </w:tcPr>
          <w:p w:rsidR="00253F99" w:rsidRPr="00EC3D53" w:rsidRDefault="00253F99" w:rsidP="00EC3D53">
            <w:pPr>
              <w:pStyle w:val="NoSpacing"/>
            </w:pPr>
          </w:p>
        </w:tc>
      </w:tr>
    </w:tbl>
    <w:p w:rsidR="0023625C" w:rsidRPr="00EC3D53" w:rsidRDefault="0023625C" w:rsidP="00F318F7">
      <w:pPr>
        <w:rPr>
          <w:sz w:val="20"/>
          <w:szCs w:val="20"/>
        </w:rPr>
      </w:pPr>
    </w:p>
    <w:sectPr w:rsidR="0023625C" w:rsidRPr="00EC3D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5CF" w:rsidRDefault="003225CF" w:rsidP="00EC3D53">
      <w:pPr>
        <w:spacing w:after="0" w:line="240" w:lineRule="auto"/>
      </w:pPr>
      <w:r>
        <w:separator/>
      </w:r>
    </w:p>
  </w:endnote>
  <w:endnote w:type="continuationSeparator" w:id="0">
    <w:p w:rsidR="003225CF" w:rsidRDefault="003225CF" w:rsidP="00EC3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5CF" w:rsidRDefault="003225CF" w:rsidP="00EC3D53">
      <w:pPr>
        <w:spacing w:after="0" w:line="240" w:lineRule="auto"/>
      </w:pPr>
      <w:r>
        <w:separator/>
      </w:r>
    </w:p>
  </w:footnote>
  <w:footnote w:type="continuationSeparator" w:id="0">
    <w:p w:rsidR="003225CF" w:rsidRDefault="003225CF" w:rsidP="00EC3D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B6DD1"/>
    <w:multiLevelType w:val="multilevel"/>
    <w:tmpl w:val="698A5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69C3B28"/>
    <w:multiLevelType w:val="hybridMultilevel"/>
    <w:tmpl w:val="491622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71134A3"/>
    <w:multiLevelType w:val="multilevel"/>
    <w:tmpl w:val="168411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1005D4D"/>
    <w:multiLevelType w:val="multilevel"/>
    <w:tmpl w:val="42762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76B1729"/>
    <w:multiLevelType w:val="multilevel"/>
    <w:tmpl w:val="867E1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A072214"/>
    <w:multiLevelType w:val="multilevel"/>
    <w:tmpl w:val="432A2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A4929CB"/>
    <w:multiLevelType w:val="multilevel"/>
    <w:tmpl w:val="F1249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A76541E"/>
    <w:multiLevelType w:val="multilevel"/>
    <w:tmpl w:val="78A6F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E4E3BE6"/>
    <w:multiLevelType w:val="multilevel"/>
    <w:tmpl w:val="6AC2F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3DB4FD6"/>
    <w:multiLevelType w:val="multilevel"/>
    <w:tmpl w:val="0DD03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76C6A25"/>
    <w:multiLevelType w:val="multilevel"/>
    <w:tmpl w:val="AA7CE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B0161F7"/>
    <w:multiLevelType w:val="multilevel"/>
    <w:tmpl w:val="0242EB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BB00D10"/>
    <w:multiLevelType w:val="multilevel"/>
    <w:tmpl w:val="832CB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61A27BE"/>
    <w:multiLevelType w:val="multilevel"/>
    <w:tmpl w:val="D4626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BA40F1F"/>
    <w:multiLevelType w:val="multilevel"/>
    <w:tmpl w:val="B3C2D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C120DCD"/>
    <w:multiLevelType w:val="multilevel"/>
    <w:tmpl w:val="5E10E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DD76FC5"/>
    <w:multiLevelType w:val="multilevel"/>
    <w:tmpl w:val="74BCD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F622745"/>
    <w:multiLevelType w:val="multilevel"/>
    <w:tmpl w:val="820EE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64D1C1A"/>
    <w:multiLevelType w:val="multilevel"/>
    <w:tmpl w:val="97562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112294F"/>
    <w:multiLevelType w:val="multilevel"/>
    <w:tmpl w:val="0D04C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384047F"/>
    <w:multiLevelType w:val="multilevel"/>
    <w:tmpl w:val="3E187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3DD666A"/>
    <w:multiLevelType w:val="multilevel"/>
    <w:tmpl w:val="A07C6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7FD21D5"/>
    <w:multiLevelType w:val="multilevel"/>
    <w:tmpl w:val="2258E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4687CCE"/>
    <w:multiLevelType w:val="multilevel"/>
    <w:tmpl w:val="5980E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572654E"/>
    <w:multiLevelType w:val="multilevel"/>
    <w:tmpl w:val="36ACB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64347E1"/>
    <w:multiLevelType w:val="multilevel"/>
    <w:tmpl w:val="9724E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25"/>
  </w:num>
  <w:num w:numId="3">
    <w:abstractNumId w:val="9"/>
  </w:num>
  <w:num w:numId="4">
    <w:abstractNumId w:val="21"/>
  </w:num>
  <w:num w:numId="5">
    <w:abstractNumId w:val="7"/>
  </w:num>
  <w:num w:numId="6">
    <w:abstractNumId w:val="12"/>
  </w:num>
  <w:num w:numId="7">
    <w:abstractNumId w:val="17"/>
  </w:num>
  <w:num w:numId="8">
    <w:abstractNumId w:val="20"/>
  </w:num>
  <w:num w:numId="9">
    <w:abstractNumId w:val="3"/>
  </w:num>
  <w:num w:numId="10">
    <w:abstractNumId w:val="14"/>
  </w:num>
  <w:num w:numId="11">
    <w:abstractNumId w:val="8"/>
  </w:num>
  <w:num w:numId="12">
    <w:abstractNumId w:val="23"/>
  </w:num>
  <w:num w:numId="13">
    <w:abstractNumId w:val="15"/>
  </w:num>
  <w:num w:numId="14">
    <w:abstractNumId w:val="10"/>
  </w:num>
  <w:num w:numId="15">
    <w:abstractNumId w:val="6"/>
  </w:num>
  <w:num w:numId="16">
    <w:abstractNumId w:val="5"/>
  </w:num>
  <w:num w:numId="17">
    <w:abstractNumId w:val="24"/>
  </w:num>
  <w:num w:numId="18">
    <w:abstractNumId w:val="0"/>
  </w:num>
  <w:num w:numId="19">
    <w:abstractNumId w:val="18"/>
  </w:num>
  <w:num w:numId="20">
    <w:abstractNumId w:val="22"/>
  </w:num>
  <w:num w:numId="21">
    <w:abstractNumId w:val="13"/>
  </w:num>
  <w:num w:numId="22">
    <w:abstractNumId w:val="4"/>
  </w:num>
  <w:num w:numId="23">
    <w:abstractNumId w:val="19"/>
  </w:num>
  <w:num w:numId="24">
    <w:abstractNumId w:val="2"/>
  </w:num>
  <w:num w:numId="25">
    <w:abstractNumId w:val="16"/>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8F7"/>
    <w:rsid w:val="00155855"/>
    <w:rsid w:val="001B5845"/>
    <w:rsid w:val="0023625C"/>
    <w:rsid w:val="00253F99"/>
    <w:rsid w:val="003225CF"/>
    <w:rsid w:val="00501A00"/>
    <w:rsid w:val="00531E8F"/>
    <w:rsid w:val="005D657A"/>
    <w:rsid w:val="00622C55"/>
    <w:rsid w:val="00760CF1"/>
    <w:rsid w:val="009D415C"/>
    <w:rsid w:val="00A311A8"/>
    <w:rsid w:val="00A56A16"/>
    <w:rsid w:val="00DE165F"/>
    <w:rsid w:val="00EC3D53"/>
    <w:rsid w:val="00F31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18F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318F7"/>
    <w:rPr>
      <w:b/>
      <w:bCs/>
    </w:rPr>
  </w:style>
  <w:style w:type="character" w:styleId="Hyperlink">
    <w:name w:val="Hyperlink"/>
    <w:basedOn w:val="DefaultParagraphFont"/>
    <w:uiPriority w:val="99"/>
    <w:unhideWhenUsed/>
    <w:rsid w:val="00F318F7"/>
    <w:rPr>
      <w:color w:val="0000FF"/>
      <w:u w:val="single"/>
    </w:rPr>
  </w:style>
  <w:style w:type="character" w:customStyle="1" w:styleId="apple-converted-space">
    <w:name w:val="apple-converted-space"/>
    <w:basedOn w:val="DefaultParagraphFont"/>
    <w:rsid w:val="00F318F7"/>
  </w:style>
  <w:style w:type="table" w:styleId="TableGrid">
    <w:name w:val="Table Grid"/>
    <w:basedOn w:val="TableNormal"/>
    <w:uiPriority w:val="59"/>
    <w:rsid w:val="00F31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C3D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3D53"/>
  </w:style>
  <w:style w:type="paragraph" w:styleId="Footer">
    <w:name w:val="footer"/>
    <w:basedOn w:val="Normal"/>
    <w:link w:val="FooterChar"/>
    <w:uiPriority w:val="99"/>
    <w:unhideWhenUsed/>
    <w:rsid w:val="00EC3D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3D53"/>
  </w:style>
  <w:style w:type="paragraph" w:styleId="NoSpacing">
    <w:name w:val="No Spacing"/>
    <w:uiPriority w:val="1"/>
    <w:qFormat/>
    <w:rsid w:val="00EC3D53"/>
    <w:pPr>
      <w:spacing w:after="0" w:line="240" w:lineRule="auto"/>
    </w:pPr>
  </w:style>
  <w:style w:type="paragraph" w:styleId="PlainText">
    <w:name w:val="Plain Text"/>
    <w:basedOn w:val="Normal"/>
    <w:link w:val="PlainTextChar"/>
    <w:uiPriority w:val="99"/>
    <w:semiHidden/>
    <w:unhideWhenUsed/>
    <w:rsid w:val="005D657A"/>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5D657A"/>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18F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318F7"/>
    <w:rPr>
      <w:b/>
      <w:bCs/>
    </w:rPr>
  </w:style>
  <w:style w:type="character" w:styleId="Hyperlink">
    <w:name w:val="Hyperlink"/>
    <w:basedOn w:val="DefaultParagraphFont"/>
    <w:uiPriority w:val="99"/>
    <w:unhideWhenUsed/>
    <w:rsid w:val="00F318F7"/>
    <w:rPr>
      <w:color w:val="0000FF"/>
      <w:u w:val="single"/>
    </w:rPr>
  </w:style>
  <w:style w:type="character" w:customStyle="1" w:styleId="apple-converted-space">
    <w:name w:val="apple-converted-space"/>
    <w:basedOn w:val="DefaultParagraphFont"/>
    <w:rsid w:val="00F318F7"/>
  </w:style>
  <w:style w:type="table" w:styleId="TableGrid">
    <w:name w:val="Table Grid"/>
    <w:basedOn w:val="TableNormal"/>
    <w:uiPriority w:val="59"/>
    <w:rsid w:val="00F31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C3D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3D53"/>
  </w:style>
  <w:style w:type="paragraph" w:styleId="Footer">
    <w:name w:val="footer"/>
    <w:basedOn w:val="Normal"/>
    <w:link w:val="FooterChar"/>
    <w:uiPriority w:val="99"/>
    <w:unhideWhenUsed/>
    <w:rsid w:val="00EC3D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3D53"/>
  </w:style>
  <w:style w:type="paragraph" w:styleId="NoSpacing">
    <w:name w:val="No Spacing"/>
    <w:uiPriority w:val="1"/>
    <w:qFormat/>
    <w:rsid w:val="00EC3D53"/>
    <w:pPr>
      <w:spacing w:after="0" w:line="240" w:lineRule="auto"/>
    </w:pPr>
  </w:style>
  <w:style w:type="paragraph" w:styleId="PlainText">
    <w:name w:val="Plain Text"/>
    <w:basedOn w:val="Normal"/>
    <w:link w:val="PlainTextChar"/>
    <w:uiPriority w:val="99"/>
    <w:semiHidden/>
    <w:unhideWhenUsed/>
    <w:rsid w:val="005D657A"/>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5D657A"/>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349548">
      <w:bodyDiv w:val="1"/>
      <w:marLeft w:val="0"/>
      <w:marRight w:val="0"/>
      <w:marTop w:val="0"/>
      <w:marBottom w:val="0"/>
      <w:divBdr>
        <w:top w:val="none" w:sz="0" w:space="0" w:color="auto"/>
        <w:left w:val="none" w:sz="0" w:space="0" w:color="auto"/>
        <w:bottom w:val="none" w:sz="0" w:space="0" w:color="auto"/>
        <w:right w:val="none" w:sz="0" w:space="0" w:color="auto"/>
      </w:divBdr>
      <w:divsChild>
        <w:div w:id="730932245">
          <w:marLeft w:val="0"/>
          <w:marRight w:val="0"/>
          <w:marTop w:val="0"/>
          <w:marBottom w:val="0"/>
          <w:divBdr>
            <w:top w:val="none" w:sz="0" w:space="0" w:color="auto"/>
            <w:left w:val="none" w:sz="0" w:space="0" w:color="auto"/>
            <w:bottom w:val="none" w:sz="0" w:space="0" w:color="auto"/>
            <w:right w:val="none" w:sz="0" w:space="0" w:color="auto"/>
          </w:divBdr>
        </w:div>
        <w:div w:id="1536775036">
          <w:marLeft w:val="0"/>
          <w:marRight w:val="0"/>
          <w:marTop w:val="0"/>
          <w:marBottom w:val="0"/>
          <w:divBdr>
            <w:top w:val="none" w:sz="0" w:space="0" w:color="auto"/>
            <w:left w:val="none" w:sz="0" w:space="0" w:color="auto"/>
            <w:bottom w:val="none" w:sz="0" w:space="0" w:color="auto"/>
            <w:right w:val="none" w:sz="0" w:space="0" w:color="auto"/>
          </w:divBdr>
        </w:div>
        <w:div w:id="1658999236">
          <w:marLeft w:val="0"/>
          <w:marRight w:val="0"/>
          <w:marTop w:val="0"/>
          <w:marBottom w:val="0"/>
          <w:divBdr>
            <w:top w:val="none" w:sz="0" w:space="0" w:color="auto"/>
            <w:left w:val="none" w:sz="0" w:space="0" w:color="auto"/>
            <w:bottom w:val="none" w:sz="0" w:space="0" w:color="auto"/>
            <w:right w:val="none" w:sz="0" w:space="0" w:color="auto"/>
          </w:divBdr>
        </w:div>
      </w:divsChild>
    </w:div>
    <w:div w:id="629748292">
      <w:bodyDiv w:val="1"/>
      <w:marLeft w:val="0"/>
      <w:marRight w:val="0"/>
      <w:marTop w:val="0"/>
      <w:marBottom w:val="0"/>
      <w:divBdr>
        <w:top w:val="none" w:sz="0" w:space="0" w:color="auto"/>
        <w:left w:val="none" w:sz="0" w:space="0" w:color="auto"/>
        <w:bottom w:val="none" w:sz="0" w:space="0" w:color="auto"/>
        <w:right w:val="none" w:sz="0" w:space="0" w:color="auto"/>
      </w:divBdr>
    </w:div>
    <w:div w:id="1582367693">
      <w:bodyDiv w:val="1"/>
      <w:marLeft w:val="0"/>
      <w:marRight w:val="0"/>
      <w:marTop w:val="0"/>
      <w:marBottom w:val="0"/>
      <w:divBdr>
        <w:top w:val="none" w:sz="0" w:space="0" w:color="auto"/>
        <w:left w:val="none" w:sz="0" w:space="0" w:color="auto"/>
        <w:bottom w:val="none" w:sz="0" w:space="0" w:color="auto"/>
        <w:right w:val="none" w:sz="0" w:space="0" w:color="auto"/>
      </w:divBdr>
    </w:div>
    <w:div w:id="191882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commerce.gov/sites/commerce.gov/files/media/files/2016/eu_us_privacy_shield_full_text.pdf.pdf" TargetMode="External"/><Relationship Id="rId21" Type="http://schemas.openxmlformats.org/officeDocument/2006/relationships/hyperlink" Target="http://gnso.icann.org/en/issues/whois/gnso-whois-study-group-report-to-council-22may08.pdf" TargetMode="External"/><Relationship Id="rId42" Type="http://schemas.openxmlformats.org/officeDocument/2006/relationships/hyperlink" Target="http://newgtlds.icann.org/sites/default/files/agreements/agreement-approved-09jan14-en.htm" TargetMode="External"/><Relationship Id="rId63" Type="http://schemas.openxmlformats.org/officeDocument/2006/relationships/hyperlink" Target="https://community.icann.org/download/attachments/41890837/Final%20Report%20Translation%20and%20Transliteration_final.pdf" TargetMode="External"/><Relationship Id="rId84" Type="http://schemas.openxmlformats.org/officeDocument/2006/relationships/hyperlink" Target="https://www.icann.org/en/system/files/correspondence/jeffrey-to-kohnstamm-20sep13-en.pdf" TargetMode="External"/><Relationship Id="rId138" Type="http://schemas.openxmlformats.org/officeDocument/2006/relationships/hyperlink" Target="https://tools.ietf.org/html/rfc3912" TargetMode="External"/><Relationship Id="rId159" Type="http://schemas.openxmlformats.org/officeDocument/2006/relationships/hyperlink" Target="https://community.icann.org/display/gTLDRDS/Public+Comments+on+Issue+Report" TargetMode="External"/><Relationship Id="rId107" Type="http://schemas.openxmlformats.org/officeDocument/2006/relationships/hyperlink" Target="http://www.coe.int/en/web/conventions/search-on-treaties/-/conventions/treaty/108" TargetMode="External"/><Relationship Id="rId11" Type="http://schemas.openxmlformats.org/officeDocument/2006/relationships/hyperlink" Target="mailto:gnso-rds-pdp-wg@icann.org" TargetMode="External"/><Relationship Id="rId32" Type="http://schemas.openxmlformats.org/officeDocument/2006/relationships/hyperlink" Target="http://gnso.icann.org/en/issues/whois/wswg-final-21aug13-en.pdf" TargetMode="External"/><Relationship Id="rId53" Type="http://schemas.openxmlformats.org/officeDocument/2006/relationships/hyperlink" Target="http://whois.icann.org/sites/default/files/files/ird-expert-wg-final-23sep15-en.pdf" TargetMode="External"/><Relationship Id="rId74" Type="http://schemas.openxmlformats.org/officeDocument/2006/relationships/hyperlink" Target="https://www.icann.org/resources/pages/transfer-policy-2015-09-24-en" TargetMode="External"/><Relationship Id="rId128" Type="http://schemas.openxmlformats.org/officeDocument/2006/relationships/hyperlink" Target="https://www.icann.org/resources/pages/governance/aoc-en" TargetMode="External"/><Relationship Id="rId149" Type="http://schemas.openxmlformats.org/officeDocument/2006/relationships/hyperlink" Target="http://www.pewinternet.org/2013/09/05/anonymity-privacy-and-security-online/" TargetMode="External"/><Relationship Id="rId5" Type="http://schemas.openxmlformats.org/officeDocument/2006/relationships/webSettings" Target="webSettings.xml"/><Relationship Id="rId95" Type="http://schemas.openxmlformats.org/officeDocument/2006/relationships/hyperlink" Target="https://www.icann.org/en/system/files/files/fingleton-to-cerf-20jun06-en.pdf&#160;" TargetMode="External"/><Relationship Id="rId160" Type="http://schemas.openxmlformats.org/officeDocument/2006/relationships/fontTable" Target="fontTable.xml"/><Relationship Id="rId22" Type="http://schemas.openxmlformats.org/officeDocument/2006/relationships/hyperlink" Target="http://www.icann.org/en/announcements/announcement-28sep09-en.htm" TargetMode="External"/><Relationship Id="rId43" Type="http://schemas.openxmlformats.org/officeDocument/2006/relationships/hyperlink" Target="https://newgtlds.icann.org/sites/default/files/agreements/agreement-approved-09jan14-en.htm" TargetMode="External"/><Relationship Id="rId64" Type="http://schemas.openxmlformats.org/officeDocument/2006/relationships/hyperlink" Target="http://gnso.icann.org/en/issues/whois-privacy/council-rpt-18jan06.htm" TargetMode="External"/><Relationship Id="rId118" Type="http://schemas.openxmlformats.org/officeDocument/2006/relationships/hyperlink" Target="http://ec.europa.eu/justice/data-protection/article-29/documentation/opinion-recommendation/files/2016/wp238_en.pdf" TargetMode="External"/><Relationship Id="rId139" Type="http://schemas.openxmlformats.org/officeDocument/2006/relationships/hyperlink" Target="http://tools.ietf.org/html/rfc7480" TargetMode="External"/><Relationship Id="rId85" Type="http://schemas.openxmlformats.org/officeDocument/2006/relationships/hyperlink" Target="https://www.icann.org/en/system/files/correspondence/kohnstamm-to-crocker-chehade-06jun13-en.pdf" TargetMode="External"/><Relationship Id="rId150" Type="http://schemas.openxmlformats.org/officeDocument/2006/relationships/hyperlink" Target="http://www.pewinternet.org/2014/11/12/what-americans-think-about-privacy/" TargetMode="External"/><Relationship Id="rId12" Type="http://schemas.openxmlformats.org/officeDocument/2006/relationships/hyperlink" Target="https://community.icann.org/x/8waOAw" TargetMode="External"/><Relationship Id="rId17" Type="http://schemas.openxmlformats.org/officeDocument/2006/relationships/hyperlink" Target="https://www.icann.org/en/system/files/files/final-report-11may12-en.pdf" TargetMode="External"/><Relationship Id="rId33" Type="http://schemas.openxmlformats.org/officeDocument/2006/relationships/hyperlink" Target="https://www.icann.org/en/system/files/files/sac-061-en.pdf" TargetMode="External"/><Relationship Id="rId38" Type="http://schemas.openxmlformats.org/officeDocument/2006/relationships/hyperlink" Target="https://www.icann.org/en/system/files/files/sac-054-en.pdf" TargetMode="External"/><Relationship Id="rId59" Type="http://schemas.openxmlformats.org/officeDocument/2006/relationships/hyperlink" Target="https://community.icann.org/pages/viewpage.action?pageId=43983094" TargetMode="External"/><Relationship Id="rId103" Type="http://schemas.openxmlformats.org/officeDocument/2006/relationships/hyperlink" Target="http://ec.europa.eu/justice/data-protection/article-29/documentation/opinion-recommendation/files/2010/wp169_en.pdf" TargetMode="External"/><Relationship Id="rId108" Type="http://schemas.openxmlformats.org/officeDocument/2006/relationships/hyperlink" Target="http://www.europarl.europa.eu/news/en/news-room/20160407IPR21776/Data-protection-reform-Parliament-approves-new-rules-fit-for-the-digital-era" TargetMode="External"/><Relationship Id="rId124" Type="http://schemas.openxmlformats.org/officeDocument/2006/relationships/hyperlink" Target="https://datenschutz-berlin.de/attachments/218/cy_en.pdf?1200656876" TargetMode="External"/><Relationship Id="rId129" Type="http://schemas.openxmlformats.org/officeDocument/2006/relationships/hyperlink" Target="https://www.law.cornell.edu/uscode/text/15/1125" TargetMode="External"/><Relationship Id="rId54" Type="http://schemas.openxmlformats.org/officeDocument/2006/relationships/hyperlink" Target="https://community.icann.org/download/attachments/52889541/ICANN%20Memorandum%20to%20the%20IRT%20-%20Thin%20to%20Thick%20WHOIS%20Transition_Final_2015-06-08.pdf" TargetMode="External"/><Relationship Id="rId70" Type="http://schemas.openxmlformats.org/officeDocument/2006/relationships/hyperlink" Target="https://www.icann.org/resources/pages/udrp-rules-2015-03-11-en" TargetMode="External"/><Relationship Id="rId75" Type="http://schemas.openxmlformats.org/officeDocument/2006/relationships/hyperlink" Target="https://gacweb.icann.org/display/GACADV/WHOIS" TargetMode="External"/><Relationship Id="rId91" Type="http://schemas.openxmlformats.org/officeDocument/2006/relationships/hyperlink" Target="https://www.icann.org/en/correspondence/schaar-to-cerf-12mar07.pdf" TargetMode="External"/><Relationship Id="rId96" Type="http://schemas.openxmlformats.org/officeDocument/2006/relationships/hyperlink" Target="http://ec.europa.eu/justice/policies/privacy/docs/wpdocs/2003/wp76_en.pdf" TargetMode="External"/><Relationship Id="rId140" Type="http://schemas.openxmlformats.org/officeDocument/2006/relationships/hyperlink" Target="https://whois.icann.org/sites/default/files/files/gtld-rdap-operational-profile-draft-03dec15-en.pdf" TargetMode="External"/><Relationship Id="rId145" Type="http://schemas.openxmlformats.org/officeDocument/2006/relationships/hyperlink" Target="http://papers.ssrn.com/sol3/papers.cfm?abstract_id=2603502" TargetMode="External"/><Relationship Id="rId16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hyperlink" Target="http://whois.icann.org/sites/default/files/files/misuse-study-final-13mar14-en.pdf" TargetMode="External"/><Relationship Id="rId28" Type="http://schemas.openxmlformats.org/officeDocument/2006/relationships/hyperlink" Target="http://gnso.icann.org/issues/whois/whois-pp-survey-final-report-22aug12-en.pdf" TargetMode="External"/><Relationship Id="rId49" Type="http://schemas.openxmlformats.org/officeDocument/2006/relationships/hyperlink" Target="https://whois.icann.org/en/primer" TargetMode="External"/><Relationship Id="rId114" Type="http://schemas.openxmlformats.org/officeDocument/2006/relationships/hyperlink" Target="http://ec.europa.eu/justice/data-protection/data-collection/index_en.htm" TargetMode="External"/><Relationship Id="rId119" Type="http://schemas.openxmlformats.org/officeDocument/2006/relationships/hyperlink" Target="http://pages.au.int/sites/default/files/en_AU%20Convention%20on%20CyberSecurity%20Pers%20Data%20Protec%20AUCyC%20adopted%20Malabo.pdf" TargetMode="External"/><Relationship Id="rId44" Type="http://schemas.openxmlformats.org/officeDocument/2006/relationships/hyperlink" Target="http://whois.icann.org/sites/default/files/files/ars-pilot-23dec14-en.pdf" TargetMode="External"/><Relationship Id="rId60" Type="http://schemas.openxmlformats.org/officeDocument/2006/relationships/hyperlink" Target="http://gnso.icann.org/en/issues/raa/ppsai-final-07dec15-en.pdf" TargetMode="External"/><Relationship Id="rId65" Type="http://schemas.openxmlformats.org/officeDocument/2006/relationships/hyperlink" Target="https://www.icann.org/resources/pages/whois-privacy-conflicts-procedure-2008-01-17-en" TargetMode="External"/><Relationship Id="rId81" Type="http://schemas.openxmlformats.org/officeDocument/2006/relationships/hyperlink" Target="http://whois.icann.org/en/link/gac-principles-regarding-gtld-whois-services" TargetMode="External"/><Relationship Id="rId86" Type="http://schemas.openxmlformats.org/officeDocument/2006/relationships/hyperlink" Target="file:///C:\_LAP\WhoIs-Study\EWG\Issue%20Report\registration-data-final-FINAL%207%20October%202015.docx" TargetMode="External"/><Relationship Id="rId130" Type="http://schemas.openxmlformats.org/officeDocument/2006/relationships/hyperlink" Target="http://curia.europa.eu/juris/document/document.jsf?text=&amp;docid=152065&amp;pageIndex=0&amp;doclang=EN&amp;mode=req&amp;dir=&amp;occ=first&amp;part=1&amp;cid=11654" TargetMode="External"/><Relationship Id="rId135" Type="http://schemas.openxmlformats.org/officeDocument/2006/relationships/hyperlink" Target="https://apps.fcc.gov/edocs_public/attachmatch/FCC-16-39A1.pdf" TargetMode="External"/><Relationship Id="rId151" Type="http://schemas.openxmlformats.org/officeDocument/2006/relationships/hyperlink" Target="http://www.pewinternet.org/2013/05/21/teens-social-media-and-privacy-3/" TargetMode="External"/><Relationship Id="rId156" Type="http://schemas.openxmlformats.org/officeDocument/2006/relationships/hyperlink" Target="http://www.circleid.com/posts/20150121_where_do_old_protocols_go_to_die/" TargetMode="External"/><Relationship Id="rId13" Type="http://schemas.openxmlformats.org/officeDocument/2006/relationships/hyperlink" Target="https://www.icann.org/en/system/files/files/final-report-06jun14-en.pdf" TargetMode="External"/><Relationship Id="rId18" Type="http://schemas.openxmlformats.org/officeDocument/2006/relationships/hyperlink" Target="http://gnso.icann.org/en/issues/whois-privacy/whois-services-final-tf-report-12mar07.htm" TargetMode="External"/><Relationship Id="rId39" Type="http://schemas.openxmlformats.org/officeDocument/2006/relationships/hyperlink" Target="https://www.icann.org/en/system/files/files/sac-051-en.pdf" TargetMode="External"/><Relationship Id="rId109" Type="http://schemas.openxmlformats.org/officeDocument/2006/relationships/hyperlink" Target="http://eur-lex.europa.eu/legal-content/EN/TXT/?uri=uriserv:OJ.L_.2016.119.01.0001.01.ENG&amp;toc=OJ:L:2016:119:TOC" TargetMode="External"/><Relationship Id="rId34" Type="http://schemas.openxmlformats.org/officeDocument/2006/relationships/hyperlink" Target="http://mm.icann.org/pipermail/gnso-rds-pdp-wg/2016-May/000652.html" TargetMode="External"/><Relationship Id="rId50" Type="http://schemas.openxmlformats.org/officeDocument/2006/relationships/hyperlink" Target="http://whois.icann.org/en/file/improvements-annual-report-12dec14-en" TargetMode="External"/><Relationship Id="rId55" Type="http://schemas.openxmlformats.org/officeDocument/2006/relationships/hyperlink" Target="https://community.icann.org/download/attachments/52889541/thick-whois-legal-review-scope-8oct2014.pdf" TargetMode="External"/><Relationship Id="rId76" Type="http://schemas.openxmlformats.org/officeDocument/2006/relationships/hyperlink" Target="https://gacweb.icann.org/display/GACADV/WHOIS" TargetMode="External"/><Relationship Id="rId97" Type="http://schemas.openxmlformats.org/officeDocument/2006/relationships/hyperlink" Target="http://ec.europa.eu/justice/data-protection/article-29/documentation/opinion-recommendation/files/1997/wp5_en.pdf" TargetMode="External"/><Relationship Id="rId104" Type="http://schemas.openxmlformats.org/officeDocument/2006/relationships/hyperlink" Target="http://ec.europa.eu/justice/data-protection/article-29/documentation/opinion-recommendation/files/2013/wp203_en.pdf" TargetMode="External"/><Relationship Id="rId120" Type="http://schemas.openxmlformats.org/officeDocument/2006/relationships/hyperlink" Target="https://datenschutz-berlin.de/attachments/176/rever_en.pdf?1201099194" TargetMode="External"/><Relationship Id="rId125" Type="http://schemas.openxmlformats.org/officeDocument/2006/relationships/hyperlink" Target="http://www.ohchr.org/Documents/Issues/Privacy/A-HRC-31-64.doc" TargetMode="External"/><Relationship Id="rId141" Type="http://schemas.openxmlformats.org/officeDocument/2006/relationships/hyperlink" Target="http://tools.ietf.org/html/rfc5730" TargetMode="External"/><Relationship Id="rId146" Type="http://schemas.openxmlformats.org/officeDocument/2006/relationships/hyperlink" Target="http://ssrn.com/abstract=2603529" TargetMode="External"/><Relationship Id="rId7" Type="http://schemas.openxmlformats.org/officeDocument/2006/relationships/endnotes" Target="endnotes.xml"/><Relationship Id="rId71" Type="http://schemas.openxmlformats.org/officeDocument/2006/relationships/hyperlink" Target="https://newgtlds.icann.org/en/applicants/urs/procedure-01mar13-en.pdf" TargetMode="External"/><Relationship Id="rId92" Type="http://schemas.openxmlformats.org/officeDocument/2006/relationships/hyperlink" Target="https://www.icann.org/en/system/files/files/schaar-to-cerf-22jun06-en.pdf" TargetMode="External"/><Relationship Id="rId2" Type="http://schemas.openxmlformats.org/officeDocument/2006/relationships/styles" Target="styles.xml"/><Relationship Id="rId29" Type="http://schemas.openxmlformats.org/officeDocument/2006/relationships/hyperlink" Target="http://www.icann.org/en/resources/compliance/reports/whois-accuracy-study-17jan10-en.pdf" TargetMode="External"/><Relationship Id="rId24" Type="http://schemas.openxmlformats.org/officeDocument/2006/relationships/hyperlink" Target="https://www.icann.org/news/blog/norc-at-the-university-of-chicago-selected-to-conduct-a-gtld-whois-registrant-identification-study" TargetMode="External"/><Relationship Id="rId40" Type="http://schemas.openxmlformats.org/officeDocument/2006/relationships/hyperlink" Target="https://www.icann.org/resources/pages/approved-with-specs-2013-09-17-en" TargetMode="External"/><Relationship Id="rId45" Type="http://schemas.openxmlformats.org/officeDocument/2006/relationships/hyperlink" Target="https://www.icann.org/news/blog/whois-accuracyreporting-system-update" TargetMode="External"/><Relationship Id="rId66" Type="http://schemas.openxmlformats.org/officeDocument/2006/relationships/hyperlink" Target="https://www.icann.org/public-comments/whois-conflicts-procedure-2014-05-22-en" TargetMode="External"/><Relationship Id="rId87" Type="http://schemas.openxmlformats.org/officeDocument/2006/relationships/hyperlink" Target="https://www.icann.org/en/system/files/correspondence/kohnstamm-to-crocker-atallah-26sep12-en.pdf" TargetMode="External"/><Relationship Id="rId110" Type="http://schemas.openxmlformats.org/officeDocument/2006/relationships/hyperlink" Target="http://eur-lex.europa.eu/legal-content/EN/TXT/?uri=URISERV%3Al14012" TargetMode="External"/><Relationship Id="rId115" Type="http://schemas.openxmlformats.org/officeDocument/2006/relationships/hyperlink" Target="http://ec.europa.eu/justice/newsroom/data-protection/news/160229_en.htm" TargetMode="External"/><Relationship Id="rId131" Type="http://schemas.openxmlformats.org/officeDocument/2006/relationships/hyperlink" Target="https://www.google.com/url?sa=t&amp;rct=j&amp;q=&amp;esrc=s&amp;source=web&amp;cd=1&amp;cad=rja&amp;uact=8&amp;ved=0ahUKEwj4lJqo9e3LAhWEzoMKHTwqCioQFggdMAA&amp;url=https%3A%2F%2Fwww.law.cornell.edu%2Fsupct%2Fhtml%2F93-986.ZO.html&amp;usg=AFQjCNHPC2JbcoTHCuLOt78Rdf-abDI8vg" TargetMode="External"/><Relationship Id="rId136" Type="http://schemas.openxmlformats.org/officeDocument/2006/relationships/hyperlink" Target="http://media.mofo.com/files/PrivacyLibrary/3981/GHANAbill.pdf" TargetMode="External"/><Relationship Id="rId157" Type="http://schemas.openxmlformats.org/officeDocument/2006/relationships/hyperlink" Target="http://www.circleid.com/posts/20141013_thoughts_on_icann_ewg_recommended_registration_directory_service/" TargetMode="External"/><Relationship Id="rId61" Type="http://schemas.openxmlformats.org/officeDocument/2006/relationships/hyperlink" Target="http://gnso.icann.org/en/drafts/council-board-ppsai-recommendations-09feb16-en.pdf" TargetMode="External"/><Relationship Id="rId82" Type="http://schemas.openxmlformats.org/officeDocument/2006/relationships/hyperlink" Target="https://www.icann.org/en/system/files/correspondence/namazi-to-kohnstamm-25mar14-en.pdf" TargetMode="External"/><Relationship Id="rId152" Type="http://schemas.openxmlformats.org/officeDocument/2006/relationships/hyperlink" Target="http://www.emarketer.com/Article/Who-Do-Great-Britains-Internet-Users-Trust-with-Data/1013544" TargetMode="External"/><Relationship Id="rId19" Type="http://schemas.openxmlformats.org/officeDocument/2006/relationships/hyperlink" Target="https://community.icann.org/download/attachments/56986695/FINAL%20TF%20Report%20on%20Whois%20Summary%20and%20Recommendations%20-%20EN.pdf?version=1&amp;modificationDate=1458501890000&amp;api=v2" TargetMode="External"/><Relationship Id="rId14" Type="http://schemas.openxmlformats.org/officeDocument/2006/relationships/hyperlink" Target="https://community.icann.org/display/EWG/EWG+FAQs" TargetMode="External"/><Relationship Id="rId30" Type="http://schemas.openxmlformats.org/officeDocument/2006/relationships/hyperlink" Target="https://www.icann.org/en/system/files/newsletters/privacy-proxy-registration-services-study-14sep10-en.pdf" TargetMode="External"/><Relationship Id="rId35" Type="http://schemas.openxmlformats.org/officeDocument/2006/relationships/hyperlink" Target="https://www.icann.org/en/system/files/files/sac-058-en.pdf" TargetMode="External"/><Relationship Id="rId56" Type="http://schemas.openxmlformats.org/officeDocument/2006/relationships/hyperlink" Target="https://whois.icann.org/sites/default/files/files/gtld-rdap-operational-profile-draft-03dec15-en.pdf" TargetMode="External"/><Relationship Id="rId77" Type="http://schemas.openxmlformats.org/officeDocument/2006/relationships/hyperlink" Target="https://gacweb.icann.org/display/GACADV/WHOIS" TargetMode="External"/><Relationship Id="rId100" Type="http://schemas.openxmlformats.org/officeDocument/2006/relationships/hyperlink" Target="http://ec.europa.eu/justice/data-protection/article-29/documentation/opinion-recommendation/files/2001/wp41_en.pdf" TargetMode="External"/><Relationship Id="rId105" Type="http://schemas.openxmlformats.org/officeDocument/2006/relationships/hyperlink" Target="http://ec.europa.eu/justice/data-protection/article-29/documentation/opinion-recommendation/files/2014/wp217_en.pdf" TargetMode="External"/><Relationship Id="rId126" Type="http://schemas.openxmlformats.org/officeDocument/2006/relationships/hyperlink" Target="https://www.ntia.doc.gov/legacy/ntiahome/domainname/022098fedreg.htm" TargetMode="External"/><Relationship Id="rId147" Type="http://schemas.openxmlformats.org/officeDocument/2006/relationships/hyperlink" Target="http://www.worldlii.org/int/other/NDPrivLegis" TargetMode="External"/><Relationship Id="rId8" Type="http://schemas.openxmlformats.org/officeDocument/2006/relationships/hyperlink" Target="https://community.icann.org/x/KA6OAw" TargetMode="External"/><Relationship Id="rId51" Type="http://schemas.openxmlformats.org/officeDocument/2006/relationships/hyperlink" Target="http://whois.icann.org/en/file/implementation-report-whois-improvements-april-2015" TargetMode="External"/><Relationship Id="rId72" Type="http://schemas.openxmlformats.org/officeDocument/2006/relationships/hyperlink" Target="https://newgtlds.icann.org/en/applicants/urs/rules-28jun13-en.pdf" TargetMode="External"/><Relationship Id="rId93" Type="http://schemas.openxmlformats.org/officeDocument/2006/relationships/hyperlink" Target="https://www.icann.org/en/correspondence/lawson-to-cerf-22jun06.pdf" TargetMode="External"/><Relationship Id="rId98" Type="http://schemas.openxmlformats.org/officeDocument/2006/relationships/hyperlink" Target="http://ec.europa.eu/justice/data-protection/article-29/documentation/opinion-recommendation/files/1999/wp20_en.pdf" TargetMode="External"/><Relationship Id="rId121" Type="http://schemas.openxmlformats.org/officeDocument/2006/relationships/hyperlink" Target="https://datenschutz-berlin.de/attachments/222/dns_en.pdf?1200656953" TargetMode="External"/><Relationship Id="rId142" Type="http://schemas.openxmlformats.org/officeDocument/2006/relationships/hyperlink" Target="http://tools.ietf.org/html/rfc7485" TargetMode="External"/><Relationship Id="rId3" Type="http://schemas.microsoft.com/office/2007/relationships/stylesWithEffects" Target="stylesWithEffects.xml"/><Relationship Id="rId25" Type="http://schemas.openxmlformats.org/officeDocument/2006/relationships/hyperlink" Target="http://gnso.icann.org/en/issues/whois/registrant-identification-summary-23may13-en.pdf" TargetMode="External"/><Relationship Id="rId46" Type="http://schemas.openxmlformats.org/officeDocument/2006/relationships/hyperlink" Target="http://whois.icann.org/sites/default/files/files/whois-ars-phase-1-validation-criteria-01jun15-en.pdf" TargetMode="External"/><Relationship Id="rId67" Type="http://schemas.openxmlformats.org/officeDocument/2006/relationships/hyperlink" Target="https://www.icann.org/resources/pages/approved-with-specs-2013-09-17-en" TargetMode="External"/><Relationship Id="rId116" Type="http://schemas.openxmlformats.org/officeDocument/2006/relationships/hyperlink" Target="http://curia.europa.eu/juris/liste.jsf?pro=&amp;lgrec=en&amp;nat=or&amp;oqp=&amp;dates=&amp;lg=&amp;language=en&amp;jur=C%2CT%2CF&amp;cit=none%252CC%252CCJ%252CR%252C2008E%252C%252C%252C%252C%252C%252C%252C%252C%252C%252Ctrue%252Cfalse%252Cfalse&amp;num=C-362%252F14&amp;td=%3BALL&amp;pcs=Oor&amp;avg=&amp;page=1&amp;mat=or&amp;jge=&amp;for=&amp;cid=576711" TargetMode="External"/><Relationship Id="rId137" Type="http://schemas.openxmlformats.org/officeDocument/2006/relationships/hyperlink" Target="http://www.justice.gov.za/legislation/acts/2013-004.pdf" TargetMode="External"/><Relationship Id="rId158" Type="http://schemas.openxmlformats.org/officeDocument/2006/relationships/hyperlink" Target="http://www.circleid.com/posts/20141011_building_a_better_whois_for_the_individual_registrant/" TargetMode="External"/><Relationship Id="rId20" Type="http://schemas.openxmlformats.org/officeDocument/2006/relationships/hyperlink" Target="https://archive.icann.org/en/gnso/whois-tf/report-19feb03.htm" TargetMode="External"/><Relationship Id="rId41" Type="http://schemas.openxmlformats.org/officeDocument/2006/relationships/hyperlink" Target="https://www.icann.org/resources/pages/approved-with-specs-2013-09-17-en" TargetMode="External"/><Relationship Id="rId62" Type="http://schemas.openxmlformats.org/officeDocument/2006/relationships/hyperlink" Target="https://community.icann.org/display/tatcipdp/" TargetMode="External"/><Relationship Id="rId83" Type="http://schemas.openxmlformats.org/officeDocument/2006/relationships/hyperlink" Target="https://www.icann.org/en/system/files/correspondence/kohnstamm-to-jeffrey-08jan14-en.pdf" TargetMode="External"/><Relationship Id="rId88" Type="http://schemas.openxmlformats.org/officeDocument/2006/relationships/hyperlink" Target="https://www.icann.org/en/news/correspondence/chehade-to-kohnstamm-09oct12-en" TargetMode="External"/><Relationship Id="rId111" Type="http://schemas.openxmlformats.org/officeDocument/2006/relationships/hyperlink" Target="https://secure.edps.europa.eu/EDPSWEB/webdav/site/mySite/shared/Documents/Consultation/Opinions/2014/14-06-23_Internet_Governance_EN.pdf" TargetMode="External"/><Relationship Id="rId132" Type="http://schemas.openxmlformats.org/officeDocument/2006/relationships/hyperlink" Target="http://www.leginfo.ca.gov/.const/.article_1" TargetMode="External"/><Relationship Id="rId153" Type="http://schemas.openxmlformats.org/officeDocument/2006/relationships/hyperlink" Target="https://www.icann.org/resources/pages/gtld-directory-services-2013-02-14-en" TargetMode="External"/><Relationship Id="rId15" Type="http://schemas.openxmlformats.org/officeDocument/2006/relationships/hyperlink" Target="https://community.icann.org/display/EWG/EWG+Public+Research+Page" TargetMode="External"/><Relationship Id="rId36" Type="http://schemas.openxmlformats.org/officeDocument/2006/relationships/hyperlink" Target="https://www.icann.org/en/system/files/files/sac-055-en.pdf" TargetMode="External"/><Relationship Id="rId57" Type="http://schemas.openxmlformats.org/officeDocument/2006/relationships/hyperlink" Target="http://gnso.icann.org/en/group-activities/active/thick-whois" TargetMode="External"/><Relationship Id="rId106" Type="http://schemas.openxmlformats.org/officeDocument/2006/relationships/hyperlink" Target="https://wcd.coe.int/ViewDoc.jsp?Ref=Decl%2803.06.2015%292" TargetMode="External"/><Relationship Id="rId127" Type="http://schemas.openxmlformats.org/officeDocument/2006/relationships/hyperlink" Target="https://www.icann.org/resources/unthemed-pages/white-paper-2012-02-25-en" TargetMode="External"/><Relationship Id="rId10" Type="http://schemas.openxmlformats.org/officeDocument/2006/relationships/hyperlink" Target="https://community.icann.org/x/8waOAw" TargetMode="External"/><Relationship Id="rId31" Type="http://schemas.openxmlformats.org/officeDocument/2006/relationships/hyperlink" Target="http://www.gao.gov/products/GAO-06-165" TargetMode="External"/><Relationship Id="rId52" Type="http://schemas.openxmlformats.org/officeDocument/2006/relationships/hyperlink" Target="http://whois.icann.org/sites/default/files/files/ird-expert-wg-final-23sep15-en.pdf" TargetMode="External"/><Relationship Id="rId73" Type="http://schemas.openxmlformats.org/officeDocument/2006/relationships/hyperlink" Target="https://www.icann.org/resources/pages/registars/accreditation/eddp-en" TargetMode="External"/><Relationship Id="rId78" Type="http://schemas.openxmlformats.org/officeDocument/2006/relationships/hyperlink" Target="https://gacweb.icann.org/display/GACADV/WHOIS" TargetMode="External"/><Relationship Id="rId94" Type="http://schemas.openxmlformats.org/officeDocument/2006/relationships/hyperlink" Target="https://www.icann.org/en/correspondence/parisse-to-icann-22jun06.pdf" TargetMode="External"/><Relationship Id="rId99" Type="http://schemas.openxmlformats.org/officeDocument/2006/relationships/hyperlink" Target="http://ec.europa.eu/justice/data-protection/article-29/documentation/opinion-recommendation/files/2000/wp33_en.pdf" TargetMode="External"/><Relationship Id="rId101" Type="http://schemas.openxmlformats.org/officeDocument/2006/relationships/hyperlink" Target="http://ec.europa.eu/justice/data-protection/article-29/documentation/opinion-recommendation/files/2001/wp41_en.pdf" TargetMode="External"/><Relationship Id="rId122" Type="http://schemas.openxmlformats.org/officeDocument/2006/relationships/hyperlink" Target="https://datenschutz-berlin.de/attachments/220/pd_en.pdf?1201099774" TargetMode="External"/><Relationship Id="rId143" Type="http://schemas.openxmlformats.org/officeDocument/2006/relationships/hyperlink" Target="https://www.huntonprivacyblog.com/2013/04/09/article-29-working-party-clarifies-purpose-limitation-principle-opines-on-big-and-open-data/" TargetMode="External"/><Relationship Id="rId148" Type="http://schemas.openxmlformats.org/officeDocument/2006/relationships/hyperlink" Target="https://www.finextra.com/blogposting/12591/the-eu-general-data-protection-regulation---gdpr" TargetMode="External"/><Relationship Id="rId4" Type="http://schemas.openxmlformats.org/officeDocument/2006/relationships/settings" Target="settings.xml"/><Relationship Id="rId9" Type="http://schemas.openxmlformats.org/officeDocument/2006/relationships/hyperlink" Target="https://community.icann.org/x/shOOAw" TargetMode="External"/><Relationship Id="rId26" Type="http://schemas.openxmlformats.org/officeDocument/2006/relationships/hyperlink" Target="http://www.icann.org/en/announcements/announcement-2-18may10-en.htm" TargetMode="External"/><Relationship Id="rId47" Type="http://schemas.openxmlformats.org/officeDocument/2006/relationships/hyperlink" Target="https://whois.icann.org/en/what-whois-data-used" TargetMode="External"/><Relationship Id="rId68" Type="http://schemas.openxmlformats.org/officeDocument/2006/relationships/hyperlink" Target="https://www.icann.org/en/system/files/files/draft-data-retention-spec-elements-21mar14-en.pdf" TargetMode="External"/><Relationship Id="rId89" Type="http://schemas.openxmlformats.org/officeDocument/2006/relationships/hyperlink" Target="http://gnso.icann.org/en/correspondence/cerf-to-schaar-24oct07.pdf" TargetMode="External"/><Relationship Id="rId112" Type="http://schemas.openxmlformats.org/officeDocument/2006/relationships/hyperlink" Target="https://secure.edps.europa.eu/EDPSWEB/webdav/site/mySite/shared/Documents/Consultation/Comments/2014/14-04-17_EDPS_letter_to_ICANN_EN.pdf" TargetMode="External"/><Relationship Id="rId133" Type="http://schemas.openxmlformats.org/officeDocument/2006/relationships/hyperlink" Target="https://malegislature.gov/Laws/GeneralLaws/PartIII/TitleI/Chapter214/Section1B" TargetMode="External"/><Relationship Id="rId154" Type="http://schemas.openxmlformats.org/officeDocument/2006/relationships/hyperlink" Target="https://www.icann.org/en/system/files/files/perrin-statement-24jun14-en.pdf" TargetMode="External"/><Relationship Id="rId16" Type="http://schemas.openxmlformats.org/officeDocument/2006/relationships/hyperlink" Target="http://mm.icann.org/pipermail/gnso-rds-pdp-wg/attachments/20160518/1d5adf60/RDSPDPListofPossibleRequirementsDraft17May-0001.docx" TargetMode="External"/><Relationship Id="rId37" Type="http://schemas.openxmlformats.org/officeDocument/2006/relationships/hyperlink" Target="http://mm.icann.org/pipermail/gnso-rds-pdp-wg/2016-May/000652.html" TargetMode="External"/><Relationship Id="rId58" Type="http://schemas.openxmlformats.org/officeDocument/2006/relationships/hyperlink" Target="http://gnso.icann.org/en/issues/whois/thick-final-21oct13-en.pdf" TargetMode="External"/><Relationship Id="rId79" Type="http://schemas.openxmlformats.org/officeDocument/2006/relationships/hyperlink" Target="https://gacweb.icann.org/display/GACADV/WHOIS" TargetMode="External"/><Relationship Id="rId102" Type="http://schemas.openxmlformats.org/officeDocument/2006/relationships/hyperlink" Target="http://ec.europa.eu/justice/data-protection/article-29/documentation/opinion-recommendation/files/2002/wp56_en.pdf" TargetMode="External"/><Relationship Id="rId123" Type="http://schemas.openxmlformats.org/officeDocument/2006/relationships/hyperlink" Target="https://datenschutz-berlin.de/attachments/216/tc_en.pdf?1200658742" TargetMode="External"/><Relationship Id="rId144" Type="http://schemas.openxmlformats.org/officeDocument/2006/relationships/hyperlink" Target="http://docs.apwg.org/reports/apwg-ipc_Advisory_WhoisDataForPhishingSiteTakeDown200803.pdf" TargetMode="External"/><Relationship Id="rId90" Type="http://schemas.openxmlformats.org/officeDocument/2006/relationships/hyperlink" Target="https://www.icann.org/en/system/files/files/cerf-to-schaar-15mar07-en.pdf" TargetMode="External"/><Relationship Id="rId27" Type="http://schemas.openxmlformats.org/officeDocument/2006/relationships/hyperlink" Target="http://whois.icann.org/sites/default/files/files/pp-abuse-study-final-07mar14-en.pdf" TargetMode="External"/><Relationship Id="rId48" Type="http://schemas.openxmlformats.org/officeDocument/2006/relationships/hyperlink" Target="http://whois.icann.org/" TargetMode="External"/><Relationship Id="rId69" Type="http://schemas.openxmlformats.org/officeDocument/2006/relationships/hyperlink" Target="https://www.icann.org/resources/pages/policy-2012-02-25-en" TargetMode="External"/><Relationship Id="rId113" Type="http://schemas.openxmlformats.org/officeDocument/2006/relationships/hyperlink" Target="http://ec.europa.eu/justice/data-protection/data-collection/obligations/index_en.htm" TargetMode="External"/><Relationship Id="rId134" Type="http://schemas.openxmlformats.org/officeDocument/2006/relationships/hyperlink" Target="https://www.govtrack.us/congress/bills/114/hr1428" TargetMode="External"/><Relationship Id="rId80" Type="http://schemas.openxmlformats.org/officeDocument/2006/relationships/hyperlink" Target="https://gacweb.icann.org/display/GACADV/WHOIS" TargetMode="External"/><Relationship Id="rId155" Type="http://schemas.openxmlformats.org/officeDocument/2006/relationships/hyperlink" Target="http://www.circleid.com/posts/20141105_how_to_improve_whois_data_accur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4133</Words>
  <Characters>23559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Lisa Phifer</cp:lastModifiedBy>
  <cp:revision>3</cp:revision>
  <dcterms:created xsi:type="dcterms:W3CDTF">2016-05-24T18:44:00Z</dcterms:created>
  <dcterms:modified xsi:type="dcterms:W3CDTF">2016-05-24T18:46:00Z</dcterms:modified>
</cp:coreProperties>
</file>