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1590889A" w:rsidR="00F41C44" w:rsidRPr="00F74B52" w:rsidRDefault="00F41C44"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1590889A" w:rsidR="00F41C44" w:rsidRPr="00F74B52" w:rsidRDefault="00F41C44"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56F4277A" w14:textId="3CA9478F" w:rsidR="005F38E6" w:rsidRPr="00924EDF" w:rsidRDefault="00D144D9" w:rsidP="001907AB">
          <w:pPr>
            <w:pStyle w:val="Titletexts"/>
            <w:rPr>
              <w:rFonts w:asciiTheme="majorHAnsi" w:hAnsiTheme="majorHAnsi"/>
              <w:sz w:val="24"/>
            </w:rPr>
          </w:pPr>
          <w:r w:rsidRPr="00924EDF">
            <w:rPr>
              <w:rFonts w:asciiTheme="majorHAnsi" w:hAnsiTheme="majorHAnsi"/>
              <w:sz w:val="24"/>
            </w:rPr>
            <w:t xml:space="preserve">This </w:t>
          </w:r>
          <w:r w:rsidR="00F8732F">
            <w:rPr>
              <w:rFonts w:asciiTheme="majorHAnsi" w:hAnsiTheme="majorHAnsi"/>
              <w:sz w:val="24"/>
            </w:rPr>
            <w:t xml:space="preserve">Implementation Plan </w:t>
          </w:r>
          <w:r w:rsidR="003D3238">
            <w:rPr>
              <w:rFonts w:asciiTheme="majorHAnsi" w:hAnsiTheme="majorHAnsi"/>
              <w:sz w:val="24"/>
            </w:rPr>
            <w:t xml:space="preserve">Straw Man </w:t>
          </w:r>
          <w:r w:rsidRPr="00924EDF">
            <w:rPr>
              <w:rFonts w:asciiTheme="majorHAnsi" w:hAnsiTheme="majorHAnsi"/>
              <w:sz w:val="24"/>
            </w:rPr>
            <w:t xml:space="preserve">has been </w:t>
          </w:r>
          <w:r w:rsidR="00B06813" w:rsidRPr="00924EDF">
            <w:rPr>
              <w:rFonts w:asciiTheme="majorHAnsi" w:hAnsiTheme="majorHAnsi"/>
              <w:sz w:val="24"/>
            </w:rPr>
            <w:t xml:space="preserve">developed </w:t>
          </w:r>
          <w:r w:rsidRPr="00924EDF">
            <w:rPr>
              <w:rFonts w:asciiTheme="majorHAnsi" w:hAnsiTheme="majorHAnsi"/>
              <w:sz w:val="24"/>
            </w:rPr>
            <w:t xml:space="preserve">by ICANN Policy Support Staff and </w:t>
          </w:r>
          <w:r w:rsidR="00305FA4">
            <w:rPr>
              <w:rFonts w:asciiTheme="majorHAnsi" w:hAnsiTheme="majorHAnsi"/>
              <w:sz w:val="24"/>
            </w:rPr>
            <w:t xml:space="preserve">provided for consideration </w:t>
          </w:r>
          <w:r w:rsidR="00F8732F">
            <w:rPr>
              <w:rFonts w:asciiTheme="majorHAnsi" w:hAnsiTheme="majorHAnsi"/>
              <w:sz w:val="24"/>
            </w:rPr>
            <w:t xml:space="preserve">to </w:t>
          </w:r>
          <w:r w:rsidR="00305FA4">
            <w:rPr>
              <w:rFonts w:asciiTheme="majorHAnsi" w:hAnsiTheme="majorHAnsi"/>
              <w:sz w:val="24"/>
            </w:rPr>
            <w:t>the GNSO Review Working Group.</w:t>
          </w:r>
        </w:p>
        <w:p w14:paraId="6F9B686E" w14:textId="77777777" w:rsidR="00E32A8D" w:rsidRPr="003819D1" w:rsidRDefault="00E32A8D" w:rsidP="00E32A8D">
          <w:pPr>
            <w:pStyle w:val="TitleStatusSummary"/>
            <w:rPr>
              <w:rFonts w:asciiTheme="majorHAnsi" w:hAnsiTheme="majorHAnsi"/>
            </w:rPr>
          </w:pP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9"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0" w:history="1">
            <w:r w:rsidRPr="00483353">
              <w:rPr>
                <w:rStyle w:val="Hyperlink"/>
                <w:sz w:val="24"/>
              </w:rPr>
              <w:t>GNSO Review recommendations</w:t>
            </w:r>
          </w:hyperlink>
          <w:r w:rsidRPr="00483353">
            <w:rPr>
              <w:sz w:val="24"/>
            </w:rPr>
            <w:t xml:space="preserve"> which were recently </w:t>
          </w:r>
          <w:hyperlink r:id="rId11"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633C2FA" w14:textId="77777777" w:rsidR="00EF45F9" w:rsidRPr="00EF45F9" w:rsidRDefault="003C1501">
      <w:pPr>
        <w:pStyle w:val="TOC1"/>
        <w:tabs>
          <w:tab w:val="right" w:leader="dot" w:pos="8630"/>
        </w:tabs>
        <w:rPr>
          <w:rFonts w:asciiTheme="majorHAnsi" w:hAnsiTheme="majorHAnsi"/>
          <w:b w:val="0"/>
          <w:bCs w:val="0"/>
          <w:smallCaps/>
          <w:noProof/>
        </w:rPr>
      </w:pPr>
      <w:r w:rsidRPr="00EF45F9">
        <w:rPr>
          <w:rFonts w:asciiTheme="majorHAnsi" w:hAnsiTheme="majorHAnsi"/>
          <w:b w:val="0"/>
          <w:smallCaps/>
        </w:rPr>
        <w:fldChar w:fldCharType="begin"/>
      </w:r>
      <w:r w:rsidRPr="00EF45F9">
        <w:rPr>
          <w:rFonts w:asciiTheme="majorHAnsi" w:hAnsiTheme="majorHAnsi"/>
          <w:b w:val="0"/>
          <w:smallCaps/>
        </w:rPr>
        <w:instrText xml:space="preserve"> TOC \o "1-1" </w:instrText>
      </w:r>
      <w:r w:rsidRPr="00EF45F9">
        <w:rPr>
          <w:rFonts w:asciiTheme="majorHAnsi" w:hAnsiTheme="majorHAnsi"/>
          <w:b w:val="0"/>
          <w:smallCaps/>
        </w:rPr>
        <w:fldChar w:fldCharType="separate"/>
      </w:r>
      <w:r w:rsidR="00EF45F9" w:rsidRPr="00EF45F9">
        <w:rPr>
          <w:rFonts w:asciiTheme="majorHAnsi" w:hAnsiTheme="majorHAnsi"/>
          <w:b w:val="0"/>
          <w:smallCaps/>
          <w:noProof/>
        </w:rPr>
        <w:t>Executive Summary</w:t>
      </w:r>
      <w:r w:rsidR="00EF45F9" w:rsidRPr="00EF45F9">
        <w:rPr>
          <w:rFonts w:asciiTheme="majorHAnsi" w:hAnsiTheme="majorHAnsi"/>
          <w:b w:val="0"/>
          <w:smallCaps/>
          <w:noProof/>
        </w:rPr>
        <w:tab/>
      </w:r>
      <w:r w:rsidR="00EF45F9" w:rsidRPr="00EF45F9">
        <w:rPr>
          <w:rFonts w:asciiTheme="majorHAnsi" w:hAnsiTheme="majorHAnsi"/>
          <w:b w:val="0"/>
          <w:smallCaps/>
          <w:noProof/>
        </w:rPr>
        <w:fldChar w:fldCharType="begin"/>
      </w:r>
      <w:r w:rsidR="00EF45F9" w:rsidRPr="00EF45F9">
        <w:rPr>
          <w:rFonts w:asciiTheme="majorHAnsi" w:hAnsiTheme="majorHAnsi"/>
          <w:b w:val="0"/>
          <w:smallCaps/>
          <w:noProof/>
        </w:rPr>
        <w:instrText xml:space="preserve"> PAGEREF _Toc466176940 \h </w:instrText>
      </w:r>
      <w:r w:rsidR="00EF45F9" w:rsidRPr="00EF45F9">
        <w:rPr>
          <w:rFonts w:asciiTheme="majorHAnsi" w:hAnsiTheme="majorHAnsi"/>
          <w:b w:val="0"/>
          <w:smallCaps/>
          <w:noProof/>
        </w:rPr>
      </w:r>
      <w:r w:rsidR="00EF45F9" w:rsidRPr="00EF45F9">
        <w:rPr>
          <w:rFonts w:asciiTheme="majorHAnsi" w:hAnsiTheme="majorHAnsi"/>
          <w:b w:val="0"/>
          <w:smallCaps/>
          <w:noProof/>
        </w:rPr>
        <w:fldChar w:fldCharType="separate"/>
      </w:r>
      <w:r w:rsidR="0067389F">
        <w:rPr>
          <w:rFonts w:asciiTheme="majorHAnsi" w:hAnsiTheme="majorHAnsi"/>
          <w:b w:val="0"/>
          <w:smallCaps/>
          <w:noProof/>
        </w:rPr>
        <w:t>3</w:t>
      </w:r>
      <w:r w:rsidR="00EF45F9" w:rsidRPr="00EF45F9">
        <w:rPr>
          <w:rFonts w:asciiTheme="majorHAnsi" w:hAnsiTheme="majorHAnsi"/>
          <w:b w:val="0"/>
          <w:smallCaps/>
          <w:noProof/>
        </w:rPr>
        <w:fldChar w:fldCharType="end"/>
      </w:r>
    </w:p>
    <w:p w14:paraId="1ACBC4AB"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1.</w:t>
      </w:r>
      <w:r w:rsidRPr="00EF45F9">
        <w:rPr>
          <w:rFonts w:asciiTheme="majorHAnsi" w:hAnsiTheme="majorHAnsi"/>
          <w:b w:val="0"/>
          <w:bCs w:val="0"/>
          <w:smallCaps/>
          <w:noProof/>
        </w:rPr>
        <w:tab/>
      </w:r>
      <w:r w:rsidRPr="00EF45F9">
        <w:rPr>
          <w:rFonts w:asciiTheme="majorHAnsi" w:hAnsiTheme="majorHAnsi"/>
          <w:b w:val="0"/>
          <w:smallCaps/>
          <w:noProof/>
        </w:rPr>
        <w:t>Overview of Recommendations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_Toc466176941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67389F">
        <w:rPr>
          <w:rFonts w:asciiTheme="majorHAnsi" w:hAnsiTheme="majorHAnsi"/>
          <w:b w:val="0"/>
          <w:smallCaps/>
          <w:noProof/>
        </w:rPr>
        <w:t>4</w:t>
      </w:r>
      <w:r w:rsidRPr="00EF45F9">
        <w:rPr>
          <w:rFonts w:asciiTheme="majorHAnsi" w:hAnsiTheme="majorHAnsi"/>
          <w:b w:val="0"/>
          <w:smallCaps/>
          <w:noProof/>
        </w:rPr>
        <w:fldChar w:fldCharType="end"/>
      </w:r>
    </w:p>
    <w:p w14:paraId="1644916A"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2.</w:t>
      </w:r>
      <w:r w:rsidRPr="00EF45F9">
        <w:rPr>
          <w:rFonts w:asciiTheme="majorHAnsi" w:hAnsiTheme="majorHAnsi"/>
          <w:b w:val="0"/>
          <w:bCs w:val="0"/>
          <w:smallCaps/>
          <w:noProof/>
        </w:rPr>
        <w:tab/>
      </w:r>
      <w:r w:rsidRPr="00EF45F9">
        <w:rPr>
          <w:rFonts w:asciiTheme="majorHAnsi" w:hAnsiTheme="majorHAnsi"/>
          <w:b w:val="0"/>
          <w:smallCaps/>
          <w:noProof/>
        </w:rPr>
        <w:t>Prioritization and Dependencies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_Toc466176942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67389F">
        <w:rPr>
          <w:rFonts w:asciiTheme="majorHAnsi" w:hAnsiTheme="majorHAnsi"/>
          <w:b w:val="0"/>
          <w:smallCaps/>
          <w:noProof/>
        </w:rPr>
        <w:t>6</w:t>
      </w:r>
      <w:r w:rsidRPr="00EF45F9">
        <w:rPr>
          <w:rFonts w:asciiTheme="majorHAnsi" w:hAnsiTheme="majorHAnsi"/>
          <w:b w:val="0"/>
          <w:smallCaps/>
          <w:noProof/>
        </w:rPr>
        <w:fldChar w:fldCharType="end"/>
      </w:r>
    </w:p>
    <w:p w14:paraId="5F8B5950"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3.</w:t>
      </w:r>
      <w:r w:rsidRPr="00EF45F9">
        <w:rPr>
          <w:rFonts w:asciiTheme="majorHAnsi" w:hAnsiTheme="majorHAnsi"/>
          <w:b w:val="0"/>
          <w:bCs w:val="0"/>
          <w:smallCaps/>
          <w:noProof/>
        </w:rPr>
        <w:tab/>
      </w:r>
      <w:r w:rsidRPr="00EF45F9">
        <w:rPr>
          <w:rFonts w:asciiTheme="majorHAnsi" w:hAnsiTheme="majorHAnsi"/>
          <w:b w:val="0"/>
          <w:smallCaps/>
          <w:noProof/>
        </w:rPr>
        <w:t>Methodology</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_Toc466176943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67389F">
        <w:rPr>
          <w:rFonts w:asciiTheme="majorHAnsi" w:hAnsiTheme="majorHAnsi"/>
          <w:b w:val="0"/>
          <w:smallCaps/>
          <w:noProof/>
        </w:rPr>
        <w:t>25</w:t>
      </w:r>
      <w:r w:rsidRPr="00EF45F9">
        <w:rPr>
          <w:rFonts w:asciiTheme="majorHAnsi" w:hAnsiTheme="majorHAnsi"/>
          <w:b w:val="0"/>
          <w:smallCaps/>
          <w:noProof/>
        </w:rPr>
        <w:fldChar w:fldCharType="end"/>
      </w:r>
    </w:p>
    <w:p w14:paraId="7FEE28AD"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4.</w:t>
      </w:r>
      <w:r w:rsidRPr="00EF45F9">
        <w:rPr>
          <w:rFonts w:asciiTheme="majorHAnsi" w:hAnsiTheme="majorHAnsi"/>
          <w:b w:val="0"/>
          <w:bCs w:val="0"/>
          <w:smallCaps/>
          <w:noProof/>
        </w:rPr>
        <w:tab/>
      </w:r>
      <w:r w:rsidRPr="00EF45F9">
        <w:rPr>
          <w:rFonts w:asciiTheme="majorHAnsi" w:hAnsiTheme="majorHAnsi"/>
          <w:b w:val="0"/>
          <w:smallCaps/>
          <w:noProof/>
        </w:rPr>
        <w:t>Timeline</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_Toc466176944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67389F">
        <w:rPr>
          <w:rFonts w:asciiTheme="majorHAnsi" w:hAnsiTheme="majorHAnsi"/>
          <w:b w:val="0"/>
          <w:smallCaps/>
          <w:noProof/>
        </w:rPr>
        <w:t>26</w:t>
      </w:r>
      <w:r w:rsidRPr="00EF45F9">
        <w:rPr>
          <w:rFonts w:asciiTheme="majorHAnsi" w:hAnsiTheme="majorHAnsi"/>
          <w:b w:val="0"/>
          <w:smallCaps/>
          <w:noProof/>
        </w:rPr>
        <w:fldChar w:fldCharType="end"/>
      </w:r>
    </w:p>
    <w:p w14:paraId="6E9B7426" w14:textId="77777777"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1: Background</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_Toc466176945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67389F">
        <w:rPr>
          <w:rFonts w:asciiTheme="majorHAnsi" w:hAnsiTheme="majorHAnsi"/>
          <w:b w:val="0"/>
          <w:smallCaps/>
          <w:noProof/>
        </w:rPr>
        <w:t>27</w:t>
      </w:r>
      <w:r w:rsidRPr="00EF45F9">
        <w:rPr>
          <w:rFonts w:asciiTheme="majorHAnsi" w:hAnsiTheme="majorHAnsi"/>
          <w:b w:val="0"/>
          <w:smallCaps/>
          <w:noProof/>
        </w:rPr>
        <w:fldChar w:fldCharType="end"/>
      </w:r>
    </w:p>
    <w:p w14:paraId="5CC3C705" w14:textId="77777777"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2: GNSO Review Recommendation Charter</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_Toc466176946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67389F">
        <w:rPr>
          <w:rFonts w:asciiTheme="majorHAnsi" w:hAnsiTheme="majorHAnsi"/>
          <w:b w:val="0"/>
          <w:smallCaps/>
          <w:noProof/>
        </w:rPr>
        <w:t>29</w:t>
      </w:r>
      <w:r w:rsidRPr="00EF45F9">
        <w:rPr>
          <w:rFonts w:asciiTheme="majorHAnsi" w:hAnsiTheme="majorHAnsi"/>
          <w:b w:val="0"/>
          <w:smallCaps/>
          <w:noProof/>
        </w:rPr>
        <w:fldChar w:fldCharType="end"/>
      </w:r>
    </w:p>
    <w:p w14:paraId="74DC0FB5" w14:textId="19C2D2A4" w:rsidR="00E52768" w:rsidRPr="00EF45F9" w:rsidRDefault="003C1501" w:rsidP="003C1501">
      <w:pPr>
        <w:rPr>
          <w:rFonts w:asciiTheme="majorHAnsi" w:hAnsiTheme="majorHAnsi"/>
          <w:smallCaps/>
          <w:sz w:val="28"/>
          <w:szCs w:val="22"/>
        </w:rPr>
      </w:pPr>
      <w:r w:rsidRPr="00EF45F9">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2"/>
          <w:footerReference w:type="even" r:id="rId13"/>
          <w:footerReference w:type="default" r:id="rId14"/>
          <w:pgSz w:w="12240" w:h="15840"/>
          <w:pgMar w:top="1440" w:right="1800" w:bottom="1440" w:left="1800" w:header="720" w:footer="720" w:gutter="0"/>
          <w:pgNumType w:start="1"/>
          <w:cols w:space="720"/>
          <w:titlePg/>
          <w:docGrid w:linePitch="360"/>
        </w:sectPr>
      </w:pPr>
    </w:p>
    <w:p w14:paraId="2B15E9DF" w14:textId="77777777" w:rsidR="007E0B62" w:rsidRPr="003819D1" w:rsidRDefault="007E0B62" w:rsidP="001B56CF">
      <w:pPr>
        <w:pStyle w:val="Heading1"/>
        <w:rPr>
          <w:rFonts w:asciiTheme="majorHAnsi" w:hAnsiTheme="majorHAnsi"/>
        </w:rPr>
      </w:pPr>
      <w:bookmarkStart w:id="1" w:name="_Toc466176940"/>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40DE7DFC" w14:textId="14772BF3" w:rsidR="00483353" w:rsidRPr="00483353" w:rsidRDefault="000B4DC0"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6"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17"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18"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19"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r w:rsidR="00F8732F">
        <w:rPr>
          <w:rFonts w:asciiTheme="majorHAnsi" w:hAnsiTheme="majorHAnsi"/>
          <w:szCs w:val="22"/>
        </w:rPr>
        <w:t xml:space="preserve"> This implementation plan will be submitted to the GNSO Council for its consideration, following which it will be submitted to the ICANN Board.</w:t>
      </w:r>
    </w:p>
    <w:p w14:paraId="79E0C0C4" w14:textId="77777777" w:rsidR="00D20198" w:rsidRDefault="00D20198" w:rsidP="001F3C83">
      <w:pPr>
        <w:rPr>
          <w:rFonts w:asciiTheme="majorHAnsi" w:hAnsiTheme="majorHAnsi"/>
          <w:szCs w:val="22"/>
        </w:rPr>
      </w:pPr>
    </w:p>
    <w:p w14:paraId="5BCC9EFC" w14:textId="28BDFB69" w:rsidR="009E145E" w:rsidRDefault="00483353" w:rsidP="001F3C83">
      <w:pPr>
        <w:rPr>
          <w:rFonts w:asciiTheme="majorHAnsi" w:hAnsiTheme="majorHAnsi"/>
          <w:szCs w:val="22"/>
        </w:rPr>
      </w:pPr>
      <w:r w:rsidRPr="00264429">
        <w:rPr>
          <w:rFonts w:asciiTheme="majorHAnsi" w:hAnsiTheme="majorHAnsi"/>
          <w:szCs w:val="22"/>
          <w:highlight w:val="yellow"/>
        </w:rPr>
        <w:t>[INSERT SUMMARY OF IMPLEMENTATION PLAN]</w:t>
      </w:r>
    </w:p>
    <w:p w14:paraId="11873999" w14:textId="5360C52C" w:rsidR="00021115" w:rsidRDefault="00021115" w:rsidP="001F3C83">
      <w:pPr>
        <w:rPr>
          <w:rFonts w:asciiTheme="majorHAnsi" w:hAnsiTheme="majorHAnsi"/>
          <w:szCs w:val="22"/>
        </w:rPr>
      </w:pPr>
    </w:p>
    <w:p w14:paraId="6E728460" w14:textId="1C77938F" w:rsidR="00EF7D5B" w:rsidRPr="00EC2778" w:rsidRDefault="00DA4C5D" w:rsidP="00BF2D2A">
      <w:pPr>
        <w:pStyle w:val="Heading1"/>
        <w:numPr>
          <w:ilvl w:val="0"/>
          <w:numId w:val="12"/>
        </w:numPr>
        <w:rPr>
          <w:rFonts w:asciiTheme="majorHAnsi" w:hAnsiTheme="majorHAnsi"/>
        </w:rPr>
      </w:pPr>
      <w:bookmarkStart w:id="2" w:name="_Toc466176941"/>
      <w:r>
        <w:rPr>
          <w:rFonts w:asciiTheme="majorHAnsi" w:hAnsiTheme="majorHAnsi"/>
        </w:rPr>
        <w:lastRenderedPageBreak/>
        <w:t xml:space="preserve">Overview of </w:t>
      </w:r>
      <w:r w:rsidR="003238EE">
        <w:rPr>
          <w:rFonts w:asciiTheme="majorHAnsi" w:hAnsiTheme="majorHAnsi"/>
        </w:rPr>
        <w:t>Recommendations</w:t>
      </w:r>
      <w:bookmarkEnd w:id="2"/>
    </w:p>
    <w:p w14:paraId="301D7646" w14:textId="0CBCD574" w:rsidR="005869B3" w:rsidRPr="005869B3" w:rsidRDefault="005869B3" w:rsidP="00264429">
      <w:pPr>
        <w:keepNext/>
        <w:keepLines/>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Alignment with ICANN’s future.</w:t>
      </w:r>
    </w:p>
    <w:p w14:paraId="61099980" w14:textId="7C582C5F" w:rsidR="005869B3" w:rsidRPr="005869B3" w:rsidRDefault="005869B3" w:rsidP="00264429">
      <w:pPr>
        <w:keepNext/>
        <w:keepLines/>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GNSO Review Working Party evaluated them based upon several criteria:</w:t>
      </w:r>
    </w:p>
    <w:p w14:paraId="4852A236" w14:textId="5BEB8C22"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0411BE81" w:rsidR="004E1DBF" w:rsidRDefault="004E1DBF" w:rsidP="00264429">
      <w:pPr>
        <w:keepNext/>
        <w:keepLines/>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0"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In its analysis document, the Working Party recommended to adopt all but three recommendations (</w:t>
      </w:r>
      <w:r w:rsidR="00F8732F">
        <w:rPr>
          <w:rFonts w:asciiTheme="majorHAnsi" w:hAnsiTheme="majorHAnsi"/>
          <w:szCs w:val="22"/>
        </w:rPr>
        <w:t>#</w:t>
      </w:r>
      <w:r w:rsidRPr="002C76EC">
        <w:rPr>
          <w:rFonts w:asciiTheme="majorHAnsi" w:hAnsiTheme="majorHAnsi"/>
          <w:szCs w:val="22"/>
        </w:rPr>
        <w:t xml:space="preserve">21, </w:t>
      </w:r>
      <w:r w:rsidR="00F8732F">
        <w:rPr>
          <w:rFonts w:asciiTheme="majorHAnsi" w:hAnsiTheme="majorHAnsi"/>
          <w:szCs w:val="22"/>
        </w:rPr>
        <w:t>#</w:t>
      </w:r>
      <w:r w:rsidRPr="002C76EC">
        <w:rPr>
          <w:rFonts w:asciiTheme="majorHAnsi" w:hAnsiTheme="majorHAnsi"/>
          <w:szCs w:val="22"/>
        </w:rPr>
        <w:t>23</w:t>
      </w:r>
      <w:r w:rsidR="00F8732F">
        <w:rPr>
          <w:rFonts w:asciiTheme="majorHAnsi" w:hAnsiTheme="majorHAnsi"/>
          <w:szCs w:val="22"/>
        </w:rPr>
        <w:t xml:space="preserve"> and</w:t>
      </w:r>
      <w:r w:rsidRPr="002C76EC">
        <w:rPr>
          <w:rFonts w:asciiTheme="majorHAnsi" w:hAnsiTheme="majorHAnsi"/>
          <w:szCs w:val="22"/>
        </w:rPr>
        <w:t xml:space="preserve"> </w:t>
      </w:r>
      <w:r w:rsidR="00F8732F">
        <w:rPr>
          <w:rFonts w:asciiTheme="majorHAnsi" w:hAnsiTheme="majorHAnsi"/>
          <w:szCs w:val="22"/>
        </w:rPr>
        <w:t>#</w:t>
      </w:r>
      <w:r w:rsidRPr="002C76EC">
        <w:rPr>
          <w:rFonts w:asciiTheme="majorHAnsi" w:hAnsiTheme="majorHAnsi"/>
          <w:szCs w:val="22"/>
        </w:rPr>
        <w:t xml:space="preserve">32). </w:t>
      </w:r>
      <w:r>
        <w:rPr>
          <w:rFonts w:asciiTheme="majorHAnsi" w:hAnsiTheme="majorHAnsi"/>
          <w:szCs w:val="22"/>
        </w:rPr>
        <w:t xml:space="preserve"> </w:t>
      </w:r>
    </w:p>
    <w:p w14:paraId="4389084D" w14:textId="77777777" w:rsidR="004E1DBF" w:rsidRDefault="004E1DBF" w:rsidP="00264429">
      <w:pPr>
        <w:keepNext/>
        <w:keepLines/>
        <w:widowControl w:val="0"/>
        <w:rPr>
          <w:rFonts w:asciiTheme="majorHAnsi" w:hAnsiTheme="majorHAnsi"/>
          <w:szCs w:val="22"/>
        </w:rPr>
      </w:pPr>
    </w:p>
    <w:p w14:paraId="7B1041FE" w14:textId="37C6008E" w:rsidR="004E1DBF" w:rsidRDefault="004E1DBF" w:rsidP="00264429">
      <w:pPr>
        <w:keepNext/>
        <w:keepLines/>
        <w:widowControl w:val="0"/>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1"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944C2">
        <w:rPr>
          <w:rFonts w:asciiTheme="majorHAnsi" w:hAnsiTheme="majorHAnsi"/>
          <w:szCs w:val="22"/>
        </w:rPr>
        <w:t>In June 2016 the ICANN Board of Directors approved the Final Report including 34 recommendations.</w:t>
      </w:r>
    </w:p>
    <w:p w14:paraId="77C2CCB2" w14:textId="77777777" w:rsidR="004944C2" w:rsidRDefault="004944C2" w:rsidP="00264429">
      <w:pPr>
        <w:keepNext/>
        <w:keepLines/>
        <w:widowControl w:val="0"/>
        <w:rPr>
          <w:rFonts w:asciiTheme="majorHAnsi" w:hAnsiTheme="majorHAnsi"/>
          <w:szCs w:val="22"/>
        </w:rPr>
      </w:pPr>
    </w:p>
    <w:p w14:paraId="63E2919F" w14:textId="21076C8E" w:rsidR="00A4635A" w:rsidRPr="004944C2" w:rsidRDefault="00A80480" w:rsidP="00264429">
      <w:pPr>
        <w:keepNext/>
        <w:keepLines/>
        <w:widowControl w:val="0"/>
        <w:rPr>
          <w:rFonts w:asciiTheme="majorHAnsi" w:hAnsiTheme="majorHAnsi"/>
          <w:szCs w:val="22"/>
        </w:rPr>
      </w:pPr>
      <w:r>
        <w:rPr>
          <w:rFonts w:asciiTheme="majorHAnsi" w:hAnsiTheme="majorHAnsi"/>
          <w:szCs w:val="22"/>
        </w:rPr>
        <w:t>The GNSO Review Working Group suggests</w:t>
      </w:r>
      <w:r w:rsidR="004944C2">
        <w:rPr>
          <w:rFonts w:asciiTheme="majorHAnsi" w:hAnsiTheme="majorHAnsi"/>
          <w:szCs w:val="22"/>
        </w:rPr>
        <w:t xml:space="preserve"> the following grouping of the recommendations based on subject matter and dependencies:</w:t>
      </w:r>
    </w:p>
    <w:p w14:paraId="0BEEA525" w14:textId="4E3BEAE0" w:rsidR="004944C2" w:rsidRPr="00C65612" w:rsidRDefault="004944C2" w:rsidP="00264429">
      <w:pPr>
        <w:pStyle w:val="ListParagraph"/>
        <w:keepNext/>
        <w:keepLines/>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PDP Improvements, Ef</w:t>
      </w:r>
      <w:r w:rsidR="007F188E">
        <w:rPr>
          <w:rFonts w:asciiTheme="majorHAnsi" w:hAnsiTheme="majorHAnsi"/>
          <w:szCs w:val="22"/>
        </w:rPr>
        <w:t>fectiveness, and Implementation</w:t>
      </w:r>
      <w:r w:rsidRPr="00C65612">
        <w:rPr>
          <w:rFonts w:asciiTheme="majorHAnsi" w:hAnsiTheme="majorHAnsi"/>
          <w:szCs w:val="22"/>
        </w:rPr>
        <w:t>;</w:t>
      </w:r>
    </w:p>
    <w:p w14:paraId="5D422CB2" w14:textId="21EB89E6" w:rsidR="004944C2" w:rsidRPr="00C65612" w:rsidRDefault="004944C2" w:rsidP="00264429">
      <w:pPr>
        <w:pStyle w:val="ListParagraph"/>
        <w:keepNext/>
        <w:keepLines/>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GNSO Council, Stakeholder Group, and Constituency Appointments, Members, Membership, Statements of Int</w:t>
      </w:r>
      <w:r w:rsidR="007F188E">
        <w:rPr>
          <w:rFonts w:asciiTheme="majorHAnsi" w:hAnsiTheme="majorHAnsi"/>
          <w:szCs w:val="22"/>
        </w:rPr>
        <w:t>erest, Procedures, and Support; and</w:t>
      </w:r>
    </w:p>
    <w:p w14:paraId="4EB9819A" w14:textId="475D36C5" w:rsidR="004944C2" w:rsidRDefault="004944C2" w:rsidP="00264429">
      <w:pPr>
        <w:pStyle w:val="ListParagraph"/>
        <w:keepNext/>
        <w:keepLines/>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w:t>
      </w:r>
      <w:r w:rsidR="007F188E">
        <w:rPr>
          <w:rFonts w:asciiTheme="majorHAnsi" w:hAnsiTheme="majorHAnsi"/>
          <w:szCs w:val="22"/>
        </w:rPr>
        <w:t>ch, Volunteers, and Leadership.</w:t>
      </w:r>
    </w:p>
    <w:p w14:paraId="3112A46D" w14:textId="135BC9BE" w:rsidR="004944C2" w:rsidRDefault="004944C2" w:rsidP="00264429">
      <w:pPr>
        <w:keepNext/>
        <w:keepLines/>
        <w:widowControl w:val="0"/>
        <w:spacing w:before="120" w:after="120"/>
        <w:rPr>
          <w:rFonts w:asciiTheme="majorHAnsi" w:hAnsiTheme="majorHAnsi"/>
          <w:szCs w:val="22"/>
        </w:rPr>
      </w:pPr>
      <w:r>
        <w:rPr>
          <w:rFonts w:asciiTheme="majorHAnsi" w:hAnsiTheme="majorHAnsi"/>
          <w:szCs w:val="22"/>
        </w:rPr>
        <w:lastRenderedPageBreak/>
        <w:t xml:space="preserve">In addition, </w:t>
      </w:r>
      <w:r w:rsidR="00F87FAD">
        <w:rPr>
          <w:rFonts w:asciiTheme="majorHAnsi" w:hAnsiTheme="majorHAnsi"/>
          <w:szCs w:val="22"/>
        </w:rPr>
        <w:t>the GNSO Review Working Group suggests following</w:t>
      </w:r>
      <w:r>
        <w:rPr>
          <w:rFonts w:asciiTheme="majorHAnsi" w:hAnsiTheme="majorHAnsi"/>
          <w:szCs w:val="22"/>
        </w:rPr>
        <w:t xml:space="preserve"> the prioritization of the recommendations as proposed by the GNSO Review Working Party, but to also simultaneously address those recommendations that it has deemed are already underway</w:t>
      </w:r>
      <w:r w:rsidR="00F8732F">
        <w:rPr>
          <w:rFonts w:asciiTheme="majorHAnsi" w:hAnsiTheme="majorHAnsi"/>
          <w:szCs w:val="22"/>
        </w:rPr>
        <w:t xml:space="preserve"> or </w:t>
      </w:r>
      <w:r w:rsidR="00F87FAD">
        <w:rPr>
          <w:rFonts w:asciiTheme="majorHAnsi" w:hAnsiTheme="majorHAnsi"/>
          <w:szCs w:val="22"/>
        </w:rPr>
        <w:t xml:space="preserve">which the GNSO Review Working Group may deem </w:t>
      </w:r>
      <w:r w:rsidR="00F8732F">
        <w:rPr>
          <w:rFonts w:asciiTheme="majorHAnsi" w:hAnsiTheme="majorHAnsi"/>
          <w:szCs w:val="22"/>
        </w:rPr>
        <w:t>completed</w:t>
      </w:r>
      <w:r>
        <w:rPr>
          <w:rFonts w:asciiTheme="majorHAnsi" w:hAnsiTheme="majorHAnsi"/>
          <w:szCs w:val="22"/>
        </w:rPr>
        <w:t xml:space="preserve">. This would then be the order of priority, with recommendations grouped within each </w:t>
      </w:r>
      <w:r w:rsidR="00F87FAD">
        <w:rPr>
          <w:rFonts w:asciiTheme="majorHAnsi" w:hAnsiTheme="majorHAnsi"/>
          <w:szCs w:val="22"/>
        </w:rPr>
        <w:t>phase</w:t>
      </w:r>
      <w:r>
        <w:rPr>
          <w:rFonts w:asciiTheme="majorHAnsi" w:hAnsiTheme="majorHAnsi"/>
          <w:szCs w:val="22"/>
        </w:rPr>
        <w:t xml:space="preserve"> by category:</w:t>
      </w:r>
    </w:p>
    <w:p w14:paraId="1C31036B" w14:textId="77777777" w:rsidR="00F87FAD" w:rsidRDefault="00F87FAD" w:rsidP="00F87FAD">
      <w:pPr>
        <w:pStyle w:val="ListParagraph"/>
        <w:keepNext/>
        <w:widowControl w:val="0"/>
        <w:numPr>
          <w:ilvl w:val="0"/>
          <w:numId w:val="43"/>
        </w:numPr>
        <w:spacing w:before="120" w:after="120"/>
        <w:rPr>
          <w:rFonts w:asciiTheme="majorHAnsi" w:hAnsiTheme="majorHAnsi"/>
          <w:szCs w:val="22"/>
        </w:rPr>
      </w:pPr>
      <w:r w:rsidRPr="00F87FAD">
        <w:rPr>
          <w:rFonts w:asciiTheme="majorHAnsi" w:hAnsiTheme="majorHAnsi"/>
          <w:b/>
          <w:bCs/>
          <w:szCs w:val="22"/>
        </w:rPr>
        <w:t xml:space="preserve">Phase One:  Work Already </w:t>
      </w:r>
      <w:proofErr w:type="spellStart"/>
      <w:r w:rsidRPr="00F87FAD">
        <w:rPr>
          <w:rFonts w:asciiTheme="majorHAnsi" w:hAnsiTheme="majorHAnsi"/>
          <w:b/>
          <w:bCs/>
          <w:szCs w:val="22"/>
        </w:rPr>
        <w:t>Underway</w:t>
      </w:r>
      <w:r>
        <w:rPr>
          <w:rFonts w:asciiTheme="majorHAnsi" w:hAnsiTheme="majorHAnsi"/>
          <w:szCs w:val="22"/>
        </w:rPr>
        <w:t>;</w:t>
      </w:r>
    </w:p>
    <w:p w14:paraId="307D4F2C" w14:textId="415A08E4" w:rsidR="00F87FAD" w:rsidRDefault="00F87FAD" w:rsidP="00F87FAD">
      <w:pPr>
        <w:pStyle w:val="ListParagraph"/>
        <w:keepNext/>
        <w:widowControl w:val="0"/>
        <w:numPr>
          <w:ilvl w:val="0"/>
          <w:numId w:val="43"/>
        </w:numPr>
        <w:spacing w:before="120" w:after="120"/>
        <w:rPr>
          <w:rFonts w:asciiTheme="majorHAnsi" w:hAnsiTheme="majorHAnsi"/>
          <w:szCs w:val="22"/>
        </w:rPr>
      </w:pPr>
      <w:proofErr w:type="spellEnd"/>
      <w:r w:rsidRPr="00F87FAD">
        <w:rPr>
          <w:rFonts w:asciiTheme="majorHAnsi" w:hAnsiTheme="majorHAnsi"/>
          <w:b/>
          <w:bCs/>
          <w:szCs w:val="22"/>
        </w:rPr>
        <w:t xml:space="preserve">Phase Two:  </w:t>
      </w:r>
      <w:r>
        <w:rPr>
          <w:rFonts w:asciiTheme="majorHAnsi" w:hAnsiTheme="majorHAnsi"/>
          <w:b/>
          <w:bCs/>
          <w:szCs w:val="22"/>
        </w:rPr>
        <w:t xml:space="preserve">High Priority </w:t>
      </w:r>
      <w:r w:rsidRPr="00F87FAD">
        <w:rPr>
          <w:rFonts w:asciiTheme="majorHAnsi" w:hAnsiTheme="majorHAnsi"/>
          <w:b/>
          <w:bCs/>
          <w:szCs w:val="22"/>
        </w:rPr>
        <w:t>Recommendations</w:t>
      </w:r>
      <w:r w:rsidRPr="00F87FAD">
        <w:rPr>
          <w:rFonts w:asciiTheme="majorHAnsi" w:hAnsiTheme="majorHAnsi"/>
          <w:szCs w:val="22"/>
        </w:rPr>
        <w:t>;</w:t>
      </w:r>
      <w:r>
        <w:rPr>
          <w:rFonts w:asciiTheme="majorHAnsi" w:hAnsiTheme="majorHAnsi"/>
          <w:szCs w:val="22"/>
        </w:rPr>
        <w:t xml:space="preserve"> and</w:t>
      </w:r>
    </w:p>
    <w:p w14:paraId="6DFB032C" w14:textId="32D8EB69" w:rsidR="00264429" w:rsidRDefault="00F87FAD" w:rsidP="00F87FAD">
      <w:pPr>
        <w:pStyle w:val="ListParagraph"/>
        <w:keepNext/>
        <w:widowControl w:val="0"/>
        <w:numPr>
          <w:ilvl w:val="0"/>
          <w:numId w:val="43"/>
        </w:numPr>
        <w:spacing w:before="120" w:after="120"/>
        <w:rPr>
          <w:rFonts w:asciiTheme="majorHAnsi" w:hAnsiTheme="majorHAnsi"/>
          <w:szCs w:val="22"/>
        </w:rPr>
      </w:pPr>
      <w:r w:rsidRPr="00F87FAD">
        <w:rPr>
          <w:rFonts w:asciiTheme="majorHAnsi" w:hAnsiTheme="majorHAnsi"/>
          <w:b/>
          <w:bCs/>
          <w:szCs w:val="22"/>
        </w:rPr>
        <w:t xml:space="preserve">Phase Three:  </w:t>
      </w:r>
      <w:r>
        <w:rPr>
          <w:rFonts w:asciiTheme="majorHAnsi" w:hAnsiTheme="majorHAnsi"/>
          <w:b/>
          <w:bCs/>
          <w:szCs w:val="22"/>
        </w:rPr>
        <w:t xml:space="preserve">Medium and </w:t>
      </w:r>
      <w:r w:rsidRPr="00F87FAD">
        <w:rPr>
          <w:rFonts w:asciiTheme="majorHAnsi" w:hAnsiTheme="majorHAnsi"/>
          <w:b/>
          <w:bCs/>
          <w:szCs w:val="22"/>
        </w:rPr>
        <w:t>Low Priority</w:t>
      </w:r>
      <w:r>
        <w:rPr>
          <w:rFonts w:asciiTheme="majorHAnsi" w:hAnsiTheme="majorHAnsi"/>
          <w:b/>
          <w:bCs/>
          <w:szCs w:val="22"/>
        </w:rPr>
        <w:t xml:space="preserve"> Recommendations</w:t>
      </w:r>
      <w:r w:rsidRPr="00F87FAD">
        <w:rPr>
          <w:rFonts w:asciiTheme="majorHAnsi" w:hAnsiTheme="majorHAnsi"/>
          <w:szCs w:val="22"/>
        </w:rPr>
        <w:t>.</w:t>
      </w:r>
    </w:p>
    <w:p w14:paraId="61EB0CD3" w14:textId="5FF8A90C" w:rsidR="005F1C64" w:rsidRDefault="005F1C64" w:rsidP="005F1C64">
      <w:pPr>
        <w:keepNext/>
        <w:widowControl w:val="0"/>
        <w:spacing w:before="120" w:after="120"/>
        <w:rPr>
          <w:rFonts w:asciiTheme="majorHAnsi" w:hAnsiTheme="majorHAnsi"/>
          <w:szCs w:val="22"/>
        </w:rPr>
      </w:pPr>
      <w:r>
        <w:rPr>
          <w:rFonts w:asciiTheme="majorHAnsi" w:hAnsiTheme="majorHAnsi"/>
          <w:szCs w:val="22"/>
        </w:rPr>
        <w:t>See detailed descriptions of each phase in Section 2 below, and a timeline for each phase in Section 3.</w:t>
      </w:r>
    </w:p>
    <w:p w14:paraId="790F6DEA" w14:textId="77777777" w:rsidR="005F1C64" w:rsidRPr="005F1C64" w:rsidRDefault="005F1C64" w:rsidP="005F1C64">
      <w:pPr>
        <w:keepNext/>
        <w:widowControl w:val="0"/>
        <w:spacing w:before="120" w:after="120"/>
        <w:rPr>
          <w:rFonts w:asciiTheme="majorHAnsi" w:hAnsiTheme="majorHAnsi"/>
          <w:szCs w:val="22"/>
        </w:rPr>
      </w:pPr>
      <w:r>
        <w:rPr>
          <w:rFonts w:asciiTheme="majorHAnsi" w:hAnsiTheme="majorHAnsi"/>
          <w:szCs w:val="22"/>
        </w:rPr>
        <w:br w:type="page"/>
      </w:r>
    </w:p>
    <w:p w14:paraId="5E978607" w14:textId="09B8065B" w:rsidR="00950433" w:rsidRPr="00A92ADE" w:rsidRDefault="00950433" w:rsidP="00950433">
      <w:pPr>
        <w:pStyle w:val="Heading1"/>
        <w:numPr>
          <w:ilvl w:val="0"/>
          <w:numId w:val="12"/>
        </w:numPr>
      </w:pPr>
      <w:bookmarkStart w:id="3" w:name="_Toc466176942"/>
      <w:r>
        <w:t>Prioritization</w:t>
      </w:r>
      <w:r w:rsidR="00ED13E5">
        <w:t xml:space="preserve"> and Dependencies</w:t>
      </w:r>
      <w:bookmarkEnd w:id="3"/>
    </w:p>
    <w:p w14:paraId="06E330CF" w14:textId="070070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The recommendations are in a suggested order of priority</w:t>
      </w:r>
      <w:r w:rsidR="00857D4D">
        <w:rPr>
          <w:rFonts w:asciiTheme="majorHAnsi" w:hAnsiTheme="majorHAnsi" w:cs="Times New Roman"/>
          <w:szCs w:val="22"/>
        </w:rPr>
        <w:t xml:space="preserve"> based on the guidance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22E6E934" w:rsidR="00836E12" w:rsidRDefault="00836E12" w:rsidP="00836E12">
      <w:pPr>
        <w:keepNext/>
        <w:widowControl w:val="0"/>
        <w:rPr>
          <w:rFonts w:asciiTheme="majorHAnsi" w:hAnsiTheme="majorHAnsi"/>
          <w:szCs w:val="22"/>
        </w:rPr>
      </w:pPr>
      <w:r>
        <w:rPr>
          <w:rFonts w:asciiTheme="majorHAnsi" w:hAnsiTheme="majorHAnsi"/>
          <w:szCs w:val="22"/>
        </w:rPr>
        <w:t>In addition, the recommendations are grouped by the following categories</w:t>
      </w:r>
      <w:r w:rsidR="00E42E46">
        <w:rPr>
          <w:rFonts w:asciiTheme="majorHAnsi" w:hAnsiTheme="majorHAnsi"/>
          <w:szCs w:val="22"/>
        </w:rPr>
        <w:t>, coded by color for ease of identification</w:t>
      </w:r>
      <w:r>
        <w:rPr>
          <w:rFonts w:asciiTheme="majorHAnsi" w:hAnsiTheme="majorHAnsi"/>
          <w:szCs w:val="22"/>
        </w:rPr>
        <w:t xml:space="preserve">: </w:t>
      </w:r>
    </w:p>
    <w:p w14:paraId="7B0C9F38" w14:textId="4D1BD614"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E42E46">
        <w:rPr>
          <w:rFonts w:asciiTheme="majorHAnsi" w:hAnsiTheme="majorHAnsi"/>
          <w:szCs w:val="22"/>
          <w:shd w:val="clear" w:color="auto" w:fill="8DB3E2" w:themeFill="text2" w:themeFillTint="66"/>
        </w:rPr>
        <w:t>PDP Improvements, Ef</w:t>
      </w:r>
      <w:r w:rsidR="00E42E46">
        <w:rPr>
          <w:rFonts w:asciiTheme="majorHAnsi" w:hAnsiTheme="majorHAnsi"/>
          <w:szCs w:val="22"/>
          <w:shd w:val="clear" w:color="auto" w:fill="8DB3E2" w:themeFill="text2" w:themeFillTint="66"/>
        </w:rPr>
        <w:t>fectiveness, and Implementation</w:t>
      </w:r>
      <w:r w:rsidRPr="00C65612">
        <w:rPr>
          <w:rFonts w:asciiTheme="majorHAnsi" w:hAnsiTheme="majorHAnsi"/>
          <w:szCs w:val="22"/>
        </w:rPr>
        <w:t>;</w:t>
      </w:r>
    </w:p>
    <w:p w14:paraId="2E45145E" w14:textId="31B683F8"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E42E46">
        <w:rPr>
          <w:rFonts w:asciiTheme="majorHAnsi" w:hAnsiTheme="majorHAnsi"/>
          <w:szCs w:val="22"/>
          <w:shd w:val="clear" w:color="auto" w:fill="C4BC96" w:themeFill="background2" w:themeFillShade="BF"/>
        </w:rPr>
        <w:t>GNSO Council, Stakeholder Group, and Constituency Appointments, Members, Membership, Statements of Interest, Procedures, and Support</w:t>
      </w:r>
      <w:r w:rsidR="00E42E46">
        <w:rPr>
          <w:rFonts w:asciiTheme="majorHAnsi" w:hAnsiTheme="majorHAnsi"/>
          <w:szCs w:val="22"/>
        </w:rPr>
        <w:t>; and</w:t>
      </w:r>
    </w:p>
    <w:p w14:paraId="2B2B18B7" w14:textId="02E1F667" w:rsidR="00836E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E42E46">
        <w:rPr>
          <w:rFonts w:asciiTheme="majorHAnsi" w:hAnsiTheme="majorHAnsi"/>
          <w:szCs w:val="22"/>
          <w:shd w:val="clear" w:color="auto" w:fill="E5B8B7" w:themeFill="accent2" w:themeFillTint="66"/>
        </w:rPr>
        <w:t>Working Group Performance, Participation, Meeting Tools, Self-Evaluation, Outreach, Volunteers, and Leadership</w:t>
      </w:r>
      <w:r w:rsidR="00E42E46">
        <w:rPr>
          <w:rFonts w:asciiTheme="majorHAnsi" w:hAnsiTheme="majorHAnsi"/>
          <w:szCs w:val="22"/>
        </w:rPr>
        <w:t>.</w:t>
      </w:r>
    </w:p>
    <w:p w14:paraId="7D02BE72" w14:textId="284B081D" w:rsidR="00347171" w:rsidRDefault="002F1D6A" w:rsidP="001B1ACB">
      <w:pPr>
        <w:keepNext/>
        <w:widowControl w:val="0"/>
        <w:spacing w:before="120" w:after="120"/>
        <w:rPr>
          <w:rFonts w:asciiTheme="majorHAnsi" w:hAnsiTheme="majorHAnsi"/>
          <w:szCs w:val="22"/>
        </w:rPr>
      </w:pPr>
      <w:r>
        <w:rPr>
          <w:rFonts w:asciiTheme="majorHAnsi" w:hAnsiTheme="majorHAnsi"/>
          <w:szCs w:val="22"/>
        </w:rPr>
        <w:t>Each recommendation includes</w:t>
      </w:r>
      <w:r w:rsidR="00D83C8D">
        <w:rPr>
          <w:rFonts w:asciiTheme="majorHAnsi" w:hAnsiTheme="majorHAnsi"/>
          <w:szCs w:val="22"/>
        </w:rPr>
        <w:t xml:space="preserve"> sections for dependencies, information on w</w:t>
      </w:r>
      <w:r w:rsidR="00347171">
        <w:rPr>
          <w:rFonts w:asciiTheme="majorHAnsi" w:hAnsiTheme="majorHAnsi"/>
          <w:szCs w:val="22"/>
        </w:rPr>
        <w:t>ho will imple</w:t>
      </w:r>
      <w:r w:rsidR="00D83C8D">
        <w:rPr>
          <w:rFonts w:asciiTheme="majorHAnsi" w:hAnsiTheme="majorHAnsi"/>
          <w:szCs w:val="22"/>
        </w:rPr>
        <w:t>ment the recommendations, resource requirements, and budget effects</w:t>
      </w:r>
      <w:r w:rsidR="001B1ACB">
        <w:rPr>
          <w:rFonts w:asciiTheme="majorHAnsi" w:hAnsiTheme="majorHAnsi"/>
          <w:szCs w:val="22"/>
        </w:rPr>
        <w:t xml:space="preserve">.  </w:t>
      </w:r>
      <w:r w:rsidR="00347171">
        <w:rPr>
          <w:rFonts w:asciiTheme="majorHAnsi" w:hAnsiTheme="majorHAnsi"/>
          <w:szCs w:val="22"/>
        </w:rPr>
        <w:t>Examples include:</w:t>
      </w:r>
    </w:p>
    <w:p w14:paraId="441AB292" w14:textId="49CFC831"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4E9A2E7A" w:rsidR="001B1ACB"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indicate whether costs are associated with the implementation of the recommendation and in what areas, such as staff increases, translations, studies, etc.</w:t>
      </w:r>
    </w:p>
    <w:p w14:paraId="752B6AB1" w14:textId="514F4FA9" w:rsidR="000A5354" w:rsidRDefault="00B04B61" w:rsidP="001A7859">
      <w:pPr>
        <w:keepNext/>
        <w:widowControl w:val="0"/>
        <w:spacing w:before="120" w:after="120"/>
        <w:rPr>
          <w:rFonts w:asciiTheme="majorHAnsi" w:hAnsiTheme="majorHAnsi"/>
          <w:szCs w:val="22"/>
        </w:rPr>
      </w:pPr>
      <w:r>
        <w:rPr>
          <w:rFonts w:asciiTheme="majorHAnsi" w:hAnsiTheme="majorHAnsi"/>
          <w:szCs w:val="22"/>
        </w:rPr>
        <w:t>Finally, the GNSO Review Working Group</w:t>
      </w:r>
      <w:r w:rsidR="000A5354">
        <w:rPr>
          <w:rFonts w:asciiTheme="majorHAnsi" w:hAnsiTheme="majorHAnsi"/>
          <w:szCs w:val="22"/>
        </w:rPr>
        <w:t xml:space="preserve"> </w:t>
      </w:r>
      <w:r>
        <w:rPr>
          <w:rFonts w:asciiTheme="majorHAnsi" w:hAnsiTheme="majorHAnsi"/>
          <w:szCs w:val="22"/>
        </w:rPr>
        <w:t>suggests</w:t>
      </w:r>
      <w:r w:rsidR="000A5354">
        <w:rPr>
          <w:rFonts w:asciiTheme="majorHAnsi" w:hAnsiTheme="majorHAnsi"/>
          <w:szCs w:val="22"/>
        </w:rPr>
        <w:t xml:space="preserve"> the following </w:t>
      </w:r>
      <w:r w:rsidR="00A055E1">
        <w:rPr>
          <w:rFonts w:asciiTheme="majorHAnsi" w:hAnsiTheme="majorHAnsi"/>
          <w:szCs w:val="22"/>
        </w:rPr>
        <w:t>phases for implementation</w:t>
      </w:r>
      <w:r w:rsidR="000D06FC">
        <w:rPr>
          <w:rFonts w:asciiTheme="majorHAnsi" w:hAnsiTheme="majorHAnsi"/>
          <w:szCs w:val="22"/>
        </w:rPr>
        <w:t>, some of which may overlap depending on the workload identified</w:t>
      </w:r>
      <w:r w:rsidR="00A055E1">
        <w:rPr>
          <w:rFonts w:asciiTheme="majorHAnsi" w:hAnsiTheme="majorHAnsi"/>
          <w:szCs w:val="22"/>
        </w:rPr>
        <w:t>:</w:t>
      </w:r>
    </w:p>
    <w:p w14:paraId="3541BAE9" w14:textId="7C38EE4C"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One:  Work Already Underway</w:t>
      </w:r>
      <w:r w:rsidRPr="00A055E1">
        <w:rPr>
          <w:rFonts w:asciiTheme="majorHAnsi" w:hAnsiTheme="majorHAnsi"/>
          <w:szCs w:val="22"/>
        </w:rPr>
        <w:t xml:space="preserve">.  </w:t>
      </w:r>
      <w:r>
        <w:rPr>
          <w:rFonts w:asciiTheme="majorHAnsi" w:hAnsiTheme="majorHAnsi"/>
          <w:szCs w:val="22"/>
        </w:rPr>
        <w:t>C</w:t>
      </w:r>
      <w:r w:rsidRPr="00A055E1">
        <w:rPr>
          <w:rFonts w:asciiTheme="majorHAnsi" w:hAnsiTheme="majorHAnsi"/>
          <w:szCs w:val="22"/>
        </w:rPr>
        <w:t>reate sub-groups as recommended (i.e. PDP Improvements color coded Blue, Membership color coded Brown and Working Groups color coded magenta</w:t>
      </w:r>
      <w:r>
        <w:rPr>
          <w:rFonts w:asciiTheme="majorHAnsi" w:hAnsiTheme="majorHAnsi"/>
          <w:szCs w:val="22"/>
        </w:rPr>
        <w:t>)</w:t>
      </w:r>
      <w:r w:rsidRPr="00A055E1">
        <w:rPr>
          <w:rFonts w:asciiTheme="majorHAnsi" w:hAnsiTheme="majorHAnsi"/>
          <w:szCs w:val="22"/>
        </w:rPr>
        <w:t xml:space="preserve">. This would allow </w:t>
      </w:r>
      <w:r w:rsidR="000D06FC">
        <w:rPr>
          <w:rFonts w:asciiTheme="majorHAnsi" w:hAnsiTheme="majorHAnsi"/>
          <w:szCs w:val="22"/>
        </w:rPr>
        <w:t>the WG</w:t>
      </w:r>
      <w:r w:rsidR="000D06FC" w:rsidRPr="00A055E1">
        <w:rPr>
          <w:rFonts w:asciiTheme="majorHAnsi" w:hAnsiTheme="majorHAnsi"/>
          <w:szCs w:val="22"/>
        </w:rPr>
        <w:t xml:space="preserve"> </w:t>
      </w:r>
      <w:r w:rsidRPr="00A055E1">
        <w:rPr>
          <w:rFonts w:asciiTheme="majorHAnsi" w:hAnsiTheme="majorHAnsi"/>
          <w:szCs w:val="22"/>
        </w:rPr>
        <w:t>to address the “low hanging fruit” because much of this work is already underway</w:t>
      </w:r>
      <w:r w:rsidR="000D06FC">
        <w:rPr>
          <w:rFonts w:asciiTheme="majorHAnsi" w:hAnsiTheme="majorHAnsi"/>
          <w:szCs w:val="22"/>
        </w:rPr>
        <w:t xml:space="preserve"> or recently completed and may just require oversight or confirmation that the work underway meets the intent of the GNSO Review WG recommendations</w:t>
      </w:r>
      <w:r w:rsidRPr="00A055E1">
        <w:rPr>
          <w:rFonts w:asciiTheme="majorHAnsi" w:hAnsiTheme="majorHAnsi"/>
          <w:szCs w:val="22"/>
        </w:rPr>
        <w:t>.</w:t>
      </w:r>
    </w:p>
    <w:p w14:paraId="30535B26" w14:textId="056C9E6C"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 xml:space="preserve">Phase Two:  </w:t>
      </w:r>
      <w:r w:rsidR="006A6CC6">
        <w:rPr>
          <w:rFonts w:asciiTheme="majorHAnsi" w:hAnsiTheme="majorHAnsi"/>
          <w:b/>
          <w:bCs/>
          <w:szCs w:val="22"/>
        </w:rPr>
        <w:t xml:space="preserve">High Priority </w:t>
      </w:r>
      <w:r w:rsidRPr="00A055E1">
        <w:rPr>
          <w:rFonts w:asciiTheme="majorHAnsi" w:hAnsiTheme="majorHAnsi"/>
          <w:b/>
          <w:bCs/>
          <w:szCs w:val="22"/>
        </w:rPr>
        <w:t>Recommendations</w:t>
      </w:r>
      <w:r>
        <w:rPr>
          <w:rFonts w:asciiTheme="majorHAnsi" w:hAnsiTheme="majorHAnsi"/>
          <w:szCs w:val="22"/>
        </w:rPr>
        <w:t>.  Again, c</w:t>
      </w:r>
      <w:r w:rsidRPr="00A055E1">
        <w:rPr>
          <w:rFonts w:asciiTheme="majorHAnsi" w:hAnsiTheme="majorHAnsi"/>
          <w:szCs w:val="22"/>
        </w:rPr>
        <w:t>reate sub-groups as above. </w:t>
      </w:r>
      <w:r w:rsidR="00882649">
        <w:rPr>
          <w:rFonts w:asciiTheme="majorHAnsi" w:hAnsiTheme="majorHAnsi"/>
          <w:szCs w:val="22"/>
        </w:rPr>
        <w:t>This would allow the WG</w:t>
      </w:r>
      <w:r w:rsidRPr="00A055E1">
        <w:rPr>
          <w:rFonts w:asciiTheme="majorHAnsi" w:hAnsiTheme="majorHAnsi"/>
          <w:szCs w:val="22"/>
        </w:rPr>
        <w:t xml:space="preserve"> to secondarily address those priorities the Working Party, Council and the OEC have all recognized as priority work. </w:t>
      </w:r>
    </w:p>
    <w:p w14:paraId="1DC12455" w14:textId="244837EA" w:rsidR="00A055E1" w:rsidRPr="001A7859"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 xml:space="preserve">Phase Three:  </w:t>
      </w:r>
      <w:r w:rsidR="0019180E">
        <w:rPr>
          <w:rFonts w:asciiTheme="majorHAnsi" w:hAnsiTheme="majorHAnsi"/>
          <w:b/>
          <w:bCs/>
          <w:szCs w:val="22"/>
        </w:rPr>
        <w:t xml:space="preserve">Medium and Low </w:t>
      </w:r>
      <w:r w:rsidRPr="00A055E1">
        <w:rPr>
          <w:rFonts w:asciiTheme="majorHAnsi" w:hAnsiTheme="majorHAnsi"/>
          <w:b/>
          <w:bCs/>
          <w:szCs w:val="22"/>
        </w:rPr>
        <w:t>Recommendations</w:t>
      </w:r>
      <w:r w:rsidR="0019180E">
        <w:rPr>
          <w:rFonts w:asciiTheme="majorHAnsi" w:hAnsiTheme="majorHAnsi"/>
          <w:szCs w:val="22"/>
        </w:rPr>
        <w:t>. U</w:t>
      </w:r>
      <w:r w:rsidRPr="00A055E1">
        <w:rPr>
          <w:rFonts w:asciiTheme="majorHAnsi" w:hAnsiTheme="majorHAnsi"/>
          <w:szCs w:val="22"/>
        </w:rPr>
        <w:t>sing the same sub group categories as above.</w:t>
      </w:r>
      <w:r>
        <w:rPr>
          <w:rFonts w:asciiTheme="majorHAnsi" w:hAnsiTheme="majorHAnsi"/>
          <w:szCs w:val="22"/>
        </w:rPr>
        <w:t xml:space="preserve"> </w:t>
      </w:r>
      <w:r w:rsidR="00882649">
        <w:rPr>
          <w:rFonts w:asciiTheme="majorHAnsi" w:hAnsiTheme="majorHAnsi"/>
          <w:szCs w:val="22"/>
        </w:rPr>
        <w:t>This would allow the WG</w:t>
      </w:r>
      <w:r w:rsidRPr="00A055E1">
        <w:rPr>
          <w:rFonts w:asciiTheme="majorHAnsi" w:hAnsiTheme="majorHAnsi"/>
          <w:szCs w:val="22"/>
        </w:rPr>
        <w:t xml:space="preserve"> to place as the final phase those recommendations that were deemed a medium or lower priority.</w:t>
      </w:r>
    </w:p>
    <w:p w14:paraId="6C4B6DF2" w14:textId="3F7BB2C0" w:rsidR="001B3D30" w:rsidRPr="001B3D30" w:rsidRDefault="00380260" w:rsidP="00024B81">
      <w:pPr>
        <w:pStyle w:val="Heading2"/>
        <w:keepLines w:val="0"/>
        <w:widowControl w:val="0"/>
        <w:ind w:left="0"/>
      </w:pPr>
      <w:r>
        <w:br w:type="page"/>
      </w:r>
      <w:commentRangeStart w:id="4"/>
      <w:r w:rsidR="003613B2">
        <w:lastRenderedPageBreak/>
        <w:t>3</w:t>
      </w:r>
      <w:r w:rsidR="00F572E2">
        <w:t xml:space="preserve">.1 </w:t>
      </w:r>
      <w:r w:rsidR="00A055E1">
        <w:t xml:space="preserve">Phase 1: </w:t>
      </w:r>
      <w:r w:rsidR="001B3D30" w:rsidRPr="001B3D30">
        <w:t>Work Already Underway</w:t>
      </w:r>
      <w:commentRangeEnd w:id="4"/>
      <w:r w:rsidR="00F54FC3">
        <w:rPr>
          <w:rStyle w:val="CommentReference"/>
          <w:rFonts w:ascii="Calibri" w:eastAsiaTheme="minorEastAsia" w:hAnsi="Calibri" w:cstheme="minorBidi"/>
          <w:color w:val="auto"/>
        </w:rPr>
        <w:commentReference w:id="4"/>
      </w:r>
    </w:p>
    <w:p w14:paraId="45007109" w14:textId="77777777" w:rsidR="001B3D30" w:rsidRDefault="001B3D30" w:rsidP="00024B81">
      <w:pPr>
        <w:keepNext/>
        <w:widowControl w:val="0"/>
        <w:rPr>
          <w:rFonts w:asciiTheme="majorHAnsi" w:hAnsiTheme="majorHAnsi"/>
          <w:szCs w:val="22"/>
        </w:rPr>
      </w:pPr>
    </w:p>
    <w:p w14:paraId="38AA214F" w14:textId="5A1A0252"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w:t>
      </w:r>
      <w:r w:rsidR="00077148">
        <w:rPr>
          <w:rFonts w:asciiTheme="majorHAnsi" w:hAnsiTheme="majorHAnsi"/>
          <w:szCs w:val="22"/>
        </w:rPr>
        <w:t xml:space="preserve"> and/or recently completed</w:t>
      </w:r>
      <w:r w:rsidR="001B3D30">
        <w:rPr>
          <w:rFonts w:asciiTheme="majorHAnsi" w:hAnsiTheme="majorHAnsi"/>
          <w:szCs w:val="22"/>
        </w:rPr>
        <w:t xml:space="preserve">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r w:rsidR="00E90267">
        <w:rPr>
          <w:rFonts w:asciiTheme="majorHAnsi" w:hAnsiTheme="majorHAnsi"/>
          <w:szCs w:val="22"/>
        </w:rPr>
        <w:t xml:space="preserve"> </w:t>
      </w:r>
      <w:r w:rsidR="000E4ED9">
        <w:rPr>
          <w:rFonts w:asciiTheme="majorHAnsi" w:hAnsiTheme="majorHAnsi"/>
          <w:szCs w:val="22"/>
        </w:rPr>
        <w:t>These also are organized into the three categories identified above, and then by high, medium, and low priority within each category</w:t>
      </w:r>
      <w:r w:rsidR="00E90267">
        <w:rPr>
          <w:rFonts w:asciiTheme="majorHAnsi" w:hAnsiTheme="majorHAnsi"/>
          <w:szCs w:val="22"/>
        </w:rPr>
        <w:t>.</w:t>
      </w:r>
    </w:p>
    <w:p w14:paraId="461C57B3" w14:textId="77777777" w:rsidR="000E4ED9" w:rsidRDefault="000E4ED9" w:rsidP="00024B81">
      <w:pPr>
        <w:keepNext/>
        <w:widowControl w:val="0"/>
        <w:rPr>
          <w:rFonts w:asciiTheme="majorHAnsi" w:hAnsiTheme="majorHAnsi"/>
          <w:szCs w:val="22"/>
        </w:rPr>
      </w:pPr>
    </w:p>
    <w:p w14:paraId="485D526E" w14:textId="15273F87" w:rsidR="000E4ED9" w:rsidRPr="004C4CD4" w:rsidRDefault="000E4ED9" w:rsidP="00024B81">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9A61EF">
        <w:tc>
          <w:tcPr>
            <w:tcW w:w="8856"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commentRangeStart w:id="5"/>
            <w:r w:rsidRPr="00C65612">
              <w:rPr>
                <w:rFonts w:asciiTheme="majorHAnsi" w:hAnsiTheme="majorHAnsi" w:cs="Times New Roman"/>
                <w:b/>
                <w:szCs w:val="22"/>
              </w:rPr>
              <w:t>Recommendation 8</w:t>
            </w:r>
            <w:commentRangeEnd w:id="5"/>
            <w:r w:rsidR="001F31AB">
              <w:rPr>
                <w:rStyle w:val="CommentReference"/>
              </w:rPr>
              <w:commentReference w:id="5"/>
            </w:r>
          </w:p>
        </w:tc>
      </w:tr>
      <w:tr w:rsidR="004A2B63" w:rsidRPr="00C65612" w14:paraId="1BF8DB89" w14:textId="77777777" w:rsidTr="009A61EF">
        <w:tc>
          <w:tcPr>
            <w:tcW w:w="2501"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5" w:type="dxa"/>
            <w:tcBorders>
              <w:bottom w:val="single" w:sz="4" w:space="0" w:color="auto"/>
            </w:tcBorders>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9A61EF">
        <w:tc>
          <w:tcPr>
            <w:tcW w:w="2501"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5" w:type="dxa"/>
            <w:shd w:val="clear" w:color="auto" w:fill="92D050"/>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9A61EF">
        <w:tc>
          <w:tcPr>
            <w:tcW w:w="2501"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9A61EF">
        <w:tc>
          <w:tcPr>
            <w:tcW w:w="2501"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9A61EF">
        <w:tc>
          <w:tcPr>
            <w:tcW w:w="2501"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5" w:type="dxa"/>
          </w:tcPr>
          <w:p w14:paraId="23BAD733" w14:textId="43B59DB2"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24"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25"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w:t>
            </w:r>
          </w:p>
        </w:tc>
      </w:tr>
      <w:tr w:rsidR="00ED13E5" w:rsidRPr="00C65612" w14:paraId="77DF0D73" w14:textId="77777777" w:rsidTr="009A61EF">
        <w:tc>
          <w:tcPr>
            <w:tcW w:w="2501" w:type="dxa"/>
            <w:shd w:val="clear" w:color="auto" w:fill="8DB3E2" w:themeFill="text2" w:themeFillTint="66"/>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r w:rsidR="00916143" w:rsidRPr="00C65612" w14:paraId="4DD593B0" w14:textId="77777777" w:rsidTr="009A61EF">
        <w:tc>
          <w:tcPr>
            <w:tcW w:w="2501" w:type="dxa"/>
            <w:shd w:val="clear" w:color="auto" w:fill="8DB3E2" w:themeFill="text2" w:themeFillTint="66"/>
          </w:tcPr>
          <w:p w14:paraId="6E71CE5A" w14:textId="02F199F1"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5" w:type="dxa"/>
          </w:tcPr>
          <w:p w14:paraId="1F064018" w14:textId="4A539AA9"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2FFBF7A5" w14:textId="77777777" w:rsidTr="009A61EF">
        <w:tc>
          <w:tcPr>
            <w:tcW w:w="2501" w:type="dxa"/>
            <w:shd w:val="clear" w:color="auto" w:fill="8DB3E2" w:themeFill="text2" w:themeFillTint="66"/>
          </w:tcPr>
          <w:p w14:paraId="542E155C" w14:textId="705834E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5" w:type="dxa"/>
          </w:tcPr>
          <w:p w14:paraId="06F63FD8" w14:textId="1AFB495D"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1878184B" w14:textId="77777777" w:rsidTr="009A61EF">
        <w:tc>
          <w:tcPr>
            <w:tcW w:w="2501" w:type="dxa"/>
            <w:shd w:val="clear" w:color="auto" w:fill="8DB3E2" w:themeFill="text2" w:themeFillTint="66"/>
          </w:tcPr>
          <w:p w14:paraId="5CA35A91" w14:textId="5248C2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5" w:type="dxa"/>
          </w:tcPr>
          <w:p w14:paraId="01D661F1" w14:textId="353A2856"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8A343BA" w14:textId="77777777" w:rsidTr="009A61EF">
        <w:tc>
          <w:tcPr>
            <w:tcW w:w="2501" w:type="dxa"/>
            <w:shd w:val="clear" w:color="auto" w:fill="8DB3E2" w:themeFill="text2" w:themeFillTint="66"/>
          </w:tcPr>
          <w:p w14:paraId="31CE11EB" w14:textId="07D9E0A3"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55" w:type="dxa"/>
          </w:tcPr>
          <w:p w14:paraId="30D636FD" w14:textId="501C05F3" w:rsidR="007C35C8" w:rsidRDefault="007C35C8" w:rsidP="007C35C8">
            <w:pPr>
              <w:keepNext/>
              <w:widowControl w:val="0"/>
              <w:rPr>
                <w:rFonts w:asciiTheme="majorHAnsi" w:hAnsiTheme="majorHAnsi" w:cs="Times New Roman"/>
                <w:szCs w:val="22"/>
              </w:rPr>
            </w:pPr>
            <w:r>
              <w:rPr>
                <w:rFonts w:asciiTheme="majorHAnsi" w:hAnsiTheme="majorHAnsi" w:cs="Times New Roman"/>
                <w:szCs w:val="22"/>
              </w:rPr>
              <w:t>Staff will indicate actions taken to implement the Policy &amp; Implementation Working Group recommendations.</w:t>
            </w:r>
          </w:p>
          <w:p w14:paraId="4992325F" w14:textId="181D717C" w:rsidR="00916143" w:rsidRPr="007C35C8" w:rsidRDefault="00605A5B" w:rsidP="007C35C8">
            <w:pPr>
              <w:keepNext/>
              <w:widowControl w:val="0"/>
              <w:rPr>
                <w:rFonts w:asciiTheme="majorHAnsi" w:hAnsiTheme="majorHAnsi" w:cs="Times New Roman"/>
                <w:szCs w:val="22"/>
              </w:rPr>
            </w:pPr>
            <w:r>
              <w:rPr>
                <w:rFonts w:asciiTheme="majorHAnsi" w:hAnsiTheme="majorHAnsi" w:cs="Times New Roman"/>
                <w:szCs w:val="22"/>
              </w:rPr>
              <w:t xml:space="preserve">The </w:t>
            </w:r>
            <w:r w:rsidR="007C35C8">
              <w:rPr>
                <w:rFonts w:asciiTheme="majorHAnsi" w:hAnsiTheme="majorHAnsi" w:cs="Times New Roman"/>
                <w:szCs w:val="22"/>
              </w:rPr>
              <w:t>Working Group will determine whether this recommendation has been implemented.</w:t>
            </w:r>
          </w:p>
        </w:tc>
      </w:tr>
    </w:tbl>
    <w:p w14:paraId="453D6306" w14:textId="250848E0" w:rsidR="004A2B63" w:rsidRPr="00C65612" w:rsidRDefault="004A2B6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916143">
        <w:tc>
          <w:tcPr>
            <w:tcW w:w="8856"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commentRangeStart w:id="6"/>
            <w:r w:rsidRPr="00C65612">
              <w:rPr>
                <w:rFonts w:asciiTheme="majorHAnsi" w:hAnsiTheme="majorHAnsi" w:cs="Times New Roman"/>
                <w:b/>
                <w:szCs w:val="22"/>
              </w:rPr>
              <w:t>Recommendation 15</w:t>
            </w:r>
            <w:commentRangeEnd w:id="6"/>
            <w:r w:rsidR="000F17D7">
              <w:rPr>
                <w:rStyle w:val="CommentReference"/>
              </w:rPr>
              <w:commentReference w:id="6"/>
            </w:r>
          </w:p>
        </w:tc>
      </w:tr>
      <w:tr w:rsidR="000C74EF" w:rsidRPr="00C65612" w14:paraId="1CFB7C67" w14:textId="77777777" w:rsidTr="00916143">
        <w:tc>
          <w:tcPr>
            <w:tcW w:w="2496"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60" w:type="dxa"/>
            <w:tcBorders>
              <w:bottom w:val="single" w:sz="4" w:space="0" w:color="auto"/>
            </w:tcBorders>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916143">
        <w:tc>
          <w:tcPr>
            <w:tcW w:w="2496"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60" w:type="dxa"/>
            <w:shd w:val="clear" w:color="auto" w:fill="92D050"/>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916143">
        <w:tc>
          <w:tcPr>
            <w:tcW w:w="2496"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60"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916143">
        <w:tc>
          <w:tcPr>
            <w:tcW w:w="2496"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60"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916143">
        <w:tc>
          <w:tcPr>
            <w:tcW w:w="2496"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Status of improvement </w:t>
            </w:r>
            <w:r w:rsidRPr="00C65612">
              <w:rPr>
                <w:rFonts w:asciiTheme="majorHAnsi" w:hAnsiTheme="majorHAnsi" w:cs="Times New Roman"/>
                <w:szCs w:val="22"/>
              </w:rPr>
              <w:lastRenderedPageBreak/>
              <w:t>effort / staff lead</w:t>
            </w:r>
          </w:p>
        </w:tc>
        <w:tc>
          <w:tcPr>
            <w:tcW w:w="6360" w:type="dxa"/>
            <w:tcBorders>
              <w:bottom w:val="single" w:sz="4" w:space="0" w:color="auto"/>
            </w:tcBorders>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 xml:space="preserve">The GNSO Council, as the manager of policy development processes, </w:t>
            </w:r>
            <w:r w:rsidRPr="00C65612">
              <w:rPr>
                <w:rFonts w:asciiTheme="majorHAnsi" w:hAnsiTheme="majorHAnsi" w:cs="Times New Roman"/>
                <w:szCs w:val="22"/>
              </w:rPr>
              <w:lastRenderedPageBreak/>
              <w:t>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26"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CA7E4C" w:rsidRPr="00C65612" w14:paraId="54F8645F" w14:textId="77777777" w:rsidTr="00916143">
        <w:tc>
          <w:tcPr>
            <w:tcW w:w="2496" w:type="dxa"/>
            <w:shd w:val="clear" w:color="auto" w:fill="8DB3E2" w:themeFill="text2" w:themeFillTint="66"/>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60" w:type="dxa"/>
            <w:tcBorders>
              <w:bottom w:val="single" w:sz="4" w:space="0" w:color="auto"/>
            </w:tcBorders>
            <w:shd w:val="clear" w:color="auto" w:fill="auto"/>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6F3408F1" w14:textId="77777777" w:rsidTr="00916143">
        <w:trPr>
          <w:trHeight w:val="260"/>
        </w:trPr>
        <w:tc>
          <w:tcPr>
            <w:tcW w:w="2496" w:type="dxa"/>
            <w:shd w:val="clear" w:color="auto" w:fill="8DB3E2" w:themeFill="text2" w:themeFillTint="66"/>
          </w:tcPr>
          <w:p w14:paraId="532B941F" w14:textId="4C190C2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60" w:type="dxa"/>
            <w:shd w:val="clear" w:color="auto" w:fill="auto"/>
          </w:tcPr>
          <w:p w14:paraId="49DE4619" w14:textId="48B44CAA"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44D0FD" w14:textId="77777777" w:rsidTr="00916143">
        <w:tc>
          <w:tcPr>
            <w:tcW w:w="2496" w:type="dxa"/>
            <w:shd w:val="clear" w:color="auto" w:fill="8DB3E2" w:themeFill="text2" w:themeFillTint="66"/>
          </w:tcPr>
          <w:p w14:paraId="29140F7A" w14:textId="7B12479C"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60" w:type="dxa"/>
            <w:shd w:val="clear" w:color="auto" w:fill="auto"/>
          </w:tcPr>
          <w:p w14:paraId="01A273E5" w14:textId="47EE0181"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0B2E93" w14:textId="77777777" w:rsidTr="00916143">
        <w:tc>
          <w:tcPr>
            <w:tcW w:w="2496" w:type="dxa"/>
            <w:shd w:val="clear" w:color="auto" w:fill="8DB3E2" w:themeFill="text2" w:themeFillTint="66"/>
          </w:tcPr>
          <w:p w14:paraId="680446A4" w14:textId="00067108"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60" w:type="dxa"/>
            <w:shd w:val="clear" w:color="auto" w:fill="auto"/>
          </w:tcPr>
          <w:p w14:paraId="0716FD97" w14:textId="10BC9359"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A9319C0" w14:textId="77777777" w:rsidTr="00916143">
        <w:tc>
          <w:tcPr>
            <w:tcW w:w="2496" w:type="dxa"/>
            <w:shd w:val="clear" w:color="auto" w:fill="8DB3E2" w:themeFill="text2" w:themeFillTint="66"/>
          </w:tcPr>
          <w:p w14:paraId="7A88E60D" w14:textId="2D6D7CDF"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60" w:type="dxa"/>
            <w:shd w:val="clear" w:color="auto" w:fill="auto"/>
          </w:tcPr>
          <w:p w14:paraId="7EC31553" w14:textId="77777777"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 has confirmed that the procedures have been adopted.</w:t>
            </w:r>
          </w:p>
          <w:p w14:paraId="70EE8C8E" w14:textId="3C976E06" w:rsidR="007C35C8" w:rsidRDefault="00605A5B"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7C35C8">
              <w:rPr>
                <w:rFonts w:asciiTheme="majorHAnsi" w:hAnsiTheme="majorHAnsi" w:cs="Times New Roman"/>
                <w:szCs w:val="22"/>
              </w:rPr>
              <w:t>Working Group will determine whether this recommendation has been implemented.</w:t>
            </w:r>
          </w:p>
        </w:tc>
      </w:tr>
    </w:tbl>
    <w:p w14:paraId="0AF51431" w14:textId="1D161002"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6417CE92" w:rsidR="000C74EF" w:rsidRPr="00C65612" w:rsidRDefault="000C74EF" w:rsidP="00C65612">
            <w:pPr>
              <w:keepNext/>
              <w:widowControl w:val="0"/>
              <w:rPr>
                <w:rFonts w:asciiTheme="majorHAnsi" w:hAnsiTheme="majorHAnsi" w:cs="Times New Roman"/>
                <w:b/>
                <w:szCs w:val="22"/>
              </w:rPr>
            </w:pPr>
            <w:commentRangeStart w:id="7"/>
            <w:r w:rsidRPr="00C65612">
              <w:rPr>
                <w:rFonts w:asciiTheme="majorHAnsi" w:hAnsiTheme="majorHAnsi" w:cs="Times New Roman"/>
                <w:b/>
                <w:szCs w:val="22"/>
              </w:rPr>
              <w:t>Recommendation</w:t>
            </w:r>
            <w:r w:rsidR="00E81FFB">
              <w:rPr>
                <w:rFonts w:asciiTheme="majorHAnsi" w:hAnsiTheme="majorHAnsi" w:cs="Times New Roman"/>
                <w:b/>
                <w:szCs w:val="22"/>
              </w:rPr>
              <w:t>s</w:t>
            </w:r>
            <w:r w:rsidRPr="00C65612">
              <w:rPr>
                <w:rFonts w:asciiTheme="majorHAnsi" w:hAnsiTheme="majorHAnsi" w:cs="Times New Roman"/>
                <w:b/>
                <w:szCs w:val="22"/>
              </w:rPr>
              <w:t xml:space="preserve"> 16</w:t>
            </w:r>
            <w:r w:rsidR="00E81FFB">
              <w:rPr>
                <w:rFonts w:asciiTheme="majorHAnsi" w:hAnsiTheme="majorHAnsi" w:cs="Times New Roman"/>
                <w:b/>
                <w:szCs w:val="22"/>
              </w:rPr>
              <w:t xml:space="preserve"> and 18</w:t>
            </w:r>
            <w:commentRangeEnd w:id="7"/>
            <w:r w:rsidR="000F17D7">
              <w:rPr>
                <w:rStyle w:val="CommentReference"/>
              </w:rPr>
              <w:commentReference w:id="7"/>
            </w:r>
          </w:p>
        </w:tc>
      </w:tr>
      <w:tr w:rsidR="000C74EF" w:rsidRPr="00C65612" w14:paraId="074C24E4" w14:textId="77777777" w:rsidTr="009A61EF">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Borders>
              <w:bottom w:val="single" w:sz="4" w:space="0" w:color="auto"/>
            </w:tcBorders>
          </w:tcPr>
          <w:p w14:paraId="05F1D3D3" w14:textId="77777777" w:rsidR="000C74EF"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16</w:t>
            </w:r>
            <w:r>
              <w:rPr>
                <w:rFonts w:asciiTheme="majorHAnsi" w:hAnsiTheme="majorHAnsi" w:cs="Times New Roman"/>
                <w:szCs w:val="22"/>
              </w:rPr>
              <w:t xml:space="preserve">: </w:t>
            </w:r>
            <w:r w:rsidR="000C74EF" w:rsidRPr="00C65612">
              <w:rPr>
                <w:rFonts w:asciiTheme="majorHAnsi" w:hAnsiTheme="majorHAnsi" w:cs="Times New Roman"/>
                <w:szCs w:val="22"/>
              </w:rPr>
              <w:t>That a policy impact assessment (PIA) be included as a standard part of any policy process.</w:t>
            </w:r>
          </w:p>
          <w:p w14:paraId="6E95E3AC" w14:textId="2D3CCCD6" w:rsidR="00E81FFB" w:rsidRPr="00C65612"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18</w:t>
            </w:r>
            <w:r>
              <w:rPr>
                <w:rFonts w:asciiTheme="majorHAnsi" w:hAnsiTheme="majorHAnsi" w:cs="Times New Roman"/>
                <w:szCs w:val="22"/>
              </w:rPr>
              <w:t xml:space="preserve">: </w:t>
            </w: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5F403CEC" w14:textId="77777777" w:rsidTr="009A61EF">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shd w:val="clear" w:color="auto" w:fill="92D050"/>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7CFF9B4E" w14:textId="21CAEFB9" w:rsidR="00E81FFB"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an analytical framework for assessing policy impacts; ii) determine what should be measured and corresponding metrics.</w:t>
            </w:r>
            <w:r w:rsidR="00E81FFB">
              <w:rPr>
                <w:rFonts w:asciiTheme="majorHAnsi" w:hAnsiTheme="majorHAnsi" w:cs="Times New Roman"/>
                <w:szCs w:val="22"/>
              </w:rPr>
              <w:t xml:space="preserve"> iii) </w:t>
            </w:r>
            <w:r w:rsidR="00E81FFB"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sidR="00E81FFB">
              <w:rPr>
                <w:rFonts w:asciiTheme="majorHAnsi" w:hAnsiTheme="majorHAnsi" w:cs="Times New Roman"/>
                <w:szCs w:val="22"/>
              </w:rPr>
              <w:t>f the implementation process; iv</w:t>
            </w:r>
            <w:r w:rsidR="00E81FFB" w:rsidRPr="00C65612">
              <w:rPr>
                <w:rFonts w:asciiTheme="majorHAnsi" w:hAnsiTheme="majorHAnsi" w:cs="Times New Roman"/>
                <w:szCs w:val="22"/>
              </w:rPr>
              <w:t>) develop guidelines for how implementation of policies should be evaluated.</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916143">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Borders>
              <w:bottom w:val="single" w:sz="4" w:space="0" w:color="auto"/>
            </w:tcBorders>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27"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28"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38FA3524" w14:textId="1864BD11" w:rsidR="00943D82" w:rsidRPr="00C65612" w:rsidRDefault="00943D82"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Steve Chan</w:t>
            </w:r>
          </w:p>
        </w:tc>
      </w:tr>
      <w:tr w:rsidR="00CA7E4C" w:rsidRPr="00C65612" w14:paraId="02587484" w14:textId="77777777" w:rsidTr="00916143">
        <w:trPr>
          <w:trHeight w:val="233"/>
        </w:trPr>
        <w:tc>
          <w:tcPr>
            <w:tcW w:w="2499" w:type="dxa"/>
            <w:shd w:val="clear" w:color="auto" w:fill="8DB3E2" w:themeFill="text2" w:themeFillTint="66"/>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57" w:type="dxa"/>
            <w:shd w:val="clear" w:color="auto" w:fill="auto"/>
          </w:tcPr>
          <w:p w14:paraId="223FBD93" w14:textId="1E844E67" w:rsidR="00CA7E4C" w:rsidRPr="00C65612" w:rsidRDefault="00590BBD" w:rsidP="00C65612">
            <w:pPr>
              <w:keepNext/>
              <w:widowControl w:val="0"/>
              <w:rPr>
                <w:rFonts w:asciiTheme="majorHAnsi" w:hAnsiTheme="majorHAnsi" w:cs="Times New Roman"/>
                <w:szCs w:val="22"/>
              </w:rPr>
            </w:pPr>
            <w:r>
              <w:rPr>
                <w:rFonts w:asciiTheme="majorHAnsi" w:hAnsiTheme="majorHAnsi" w:cs="Times New Roman"/>
                <w:szCs w:val="22"/>
              </w:rPr>
              <w:t>Implementation of the DMPM recommendations.</w:t>
            </w:r>
          </w:p>
        </w:tc>
      </w:tr>
      <w:tr w:rsidR="00916143" w:rsidRPr="00C65612" w14:paraId="0B5215EF" w14:textId="77777777" w:rsidTr="00916143">
        <w:trPr>
          <w:trHeight w:val="233"/>
        </w:trPr>
        <w:tc>
          <w:tcPr>
            <w:tcW w:w="2499" w:type="dxa"/>
            <w:shd w:val="clear" w:color="auto" w:fill="8DB3E2" w:themeFill="text2" w:themeFillTint="66"/>
          </w:tcPr>
          <w:p w14:paraId="4A0C72ED" w14:textId="66768C3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7" w:type="dxa"/>
            <w:shd w:val="clear" w:color="auto" w:fill="auto"/>
          </w:tcPr>
          <w:p w14:paraId="5AA1C6BD" w14:textId="1132D9BF"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4384BDB9" w14:textId="77777777" w:rsidTr="00916143">
        <w:trPr>
          <w:trHeight w:val="233"/>
        </w:trPr>
        <w:tc>
          <w:tcPr>
            <w:tcW w:w="2499" w:type="dxa"/>
            <w:shd w:val="clear" w:color="auto" w:fill="8DB3E2" w:themeFill="text2" w:themeFillTint="66"/>
          </w:tcPr>
          <w:p w14:paraId="3B66AD55" w14:textId="566F41B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7" w:type="dxa"/>
            <w:shd w:val="clear" w:color="auto" w:fill="auto"/>
          </w:tcPr>
          <w:p w14:paraId="6D146C1E" w14:textId="66D82C48"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6CF33913" w14:textId="77777777" w:rsidTr="00916143">
        <w:trPr>
          <w:trHeight w:val="233"/>
        </w:trPr>
        <w:tc>
          <w:tcPr>
            <w:tcW w:w="2499" w:type="dxa"/>
            <w:shd w:val="clear" w:color="auto" w:fill="8DB3E2" w:themeFill="text2" w:themeFillTint="66"/>
          </w:tcPr>
          <w:p w14:paraId="75CE973E" w14:textId="49E19107"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7" w:type="dxa"/>
            <w:shd w:val="clear" w:color="auto" w:fill="auto"/>
          </w:tcPr>
          <w:p w14:paraId="118D188B" w14:textId="0E27B355"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A450BDF" w14:textId="77777777" w:rsidTr="00916143">
        <w:trPr>
          <w:trHeight w:val="233"/>
        </w:trPr>
        <w:tc>
          <w:tcPr>
            <w:tcW w:w="2499" w:type="dxa"/>
            <w:shd w:val="clear" w:color="auto" w:fill="8DB3E2" w:themeFill="text2" w:themeFillTint="66"/>
          </w:tcPr>
          <w:p w14:paraId="400825F8" w14:textId="368C3BCB"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57" w:type="dxa"/>
            <w:shd w:val="clear" w:color="auto" w:fill="auto"/>
          </w:tcPr>
          <w:p w14:paraId="306345D3" w14:textId="54336720" w:rsidR="00916143" w:rsidRDefault="0060502B" w:rsidP="00590BBD">
            <w:pPr>
              <w:keepNext/>
              <w:widowControl w:val="0"/>
              <w:rPr>
                <w:rFonts w:asciiTheme="majorHAnsi" w:hAnsiTheme="majorHAnsi" w:cs="Times New Roman"/>
                <w:szCs w:val="22"/>
              </w:rPr>
            </w:pPr>
            <w:r>
              <w:rPr>
                <w:rFonts w:asciiTheme="majorHAnsi" w:hAnsiTheme="majorHAnsi" w:cs="Times New Roman"/>
                <w:szCs w:val="22"/>
              </w:rPr>
              <w:t xml:space="preserve">Staff </w:t>
            </w:r>
            <w:r w:rsidR="00590BBD">
              <w:rPr>
                <w:rFonts w:asciiTheme="majorHAnsi" w:hAnsiTheme="majorHAnsi" w:cs="Times New Roman"/>
                <w:szCs w:val="22"/>
              </w:rPr>
              <w:t>will indicate when the DM</w:t>
            </w:r>
            <w:r w:rsidR="00E81FFB">
              <w:rPr>
                <w:rFonts w:asciiTheme="majorHAnsi" w:hAnsiTheme="majorHAnsi" w:cs="Times New Roman"/>
                <w:szCs w:val="22"/>
              </w:rPr>
              <w:t>PM recommendations are complete and whether these actions have been taken:</w:t>
            </w:r>
          </w:p>
          <w:p w14:paraId="67129B98" w14:textId="77777777"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 xml:space="preserve">1. </w:t>
            </w:r>
            <w:r w:rsidRPr="00C65612">
              <w:rPr>
                <w:rFonts w:asciiTheme="majorHAnsi" w:hAnsiTheme="majorHAnsi" w:cs="Times New Roman"/>
                <w:szCs w:val="22"/>
              </w:rPr>
              <w:t>Develop an analytical framework for</w:t>
            </w:r>
            <w:r>
              <w:rPr>
                <w:rFonts w:asciiTheme="majorHAnsi" w:hAnsiTheme="majorHAnsi" w:cs="Times New Roman"/>
                <w:szCs w:val="22"/>
              </w:rPr>
              <w:t xml:space="preserve"> assessing policy impacts.</w:t>
            </w:r>
          </w:p>
          <w:p w14:paraId="44CEE1BB" w14:textId="77777777"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2. D</w:t>
            </w:r>
            <w:r w:rsidRPr="00C65612">
              <w:rPr>
                <w:rFonts w:asciiTheme="majorHAnsi" w:hAnsiTheme="majorHAnsi" w:cs="Times New Roman"/>
                <w:szCs w:val="22"/>
              </w:rPr>
              <w:t>etermine what should be measured and corresponding metrics.</w:t>
            </w:r>
          </w:p>
          <w:p w14:paraId="24EAA4D7" w14:textId="77777777"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 xml:space="preserve">3. </w:t>
            </w:r>
            <w:r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Pr>
                <w:rFonts w:asciiTheme="majorHAnsi" w:hAnsiTheme="majorHAnsi" w:cs="Times New Roman"/>
                <w:szCs w:val="22"/>
              </w:rPr>
              <w:t>f the implementation process.</w:t>
            </w:r>
          </w:p>
          <w:p w14:paraId="530810EA" w14:textId="3AF56E29"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4. D</w:t>
            </w:r>
            <w:r w:rsidRPr="00C65612">
              <w:rPr>
                <w:rFonts w:asciiTheme="majorHAnsi" w:hAnsiTheme="majorHAnsi" w:cs="Times New Roman"/>
                <w:szCs w:val="22"/>
              </w:rPr>
              <w:t>evelop guidelines for how implementation of policies should be evaluated.</w:t>
            </w:r>
          </w:p>
          <w:p w14:paraId="2AD199FB" w14:textId="7BAA69D5" w:rsidR="00523F34" w:rsidRDefault="00523F34" w:rsidP="00590BBD">
            <w:pPr>
              <w:keepNext/>
              <w:widowControl w:val="0"/>
              <w:rPr>
                <w:rFonts w:asciiTheme="majorHAnsi" w:hAnsiTheme="majorHAnsi" w:cs="Times New Roman"/>
                <w:szCs w:val="22"/>
              </w:rPr>
            </w:pPr>
            <w:r>
              <w:rPr>
                <w:rFonts w:asciiTheme="majorHAnsi" w:hAnsiTheme="majorHAnsi" w:cs="Times New Roman"/>
                <w:szCs w:val="22"/>
              </w:rPr>
              <w:t xml:space="preserve">Staff will provide </w:t>
            </w:r>
            <w:r w:rsidRPr="004A144B">
              <w:rPr>
                <w:rFonts w:asciiTheme="majorHAnsi" w:hAnsiTheme="majorHAnsi" w:cs="Times New Roman"/>
                <w:szCs w:val="22"/>
              </w:rPr>
              <w:t>recent experience to review some policies that have been implemented. </w:t>
            </w:r>
            <w:r>
              <w:rPr>
                <w:rFonts w:asciiTheme="majorHAnsi" w:hAnsiTheme="majorHAnsi" w:cs="Times New Roman"/>
                <w:szCs w:val="22"/>
              </w:rPr>
              <w:t xml:space="preserve"> Look at DMPM strawman </w:t>
            </w:r>
            <w:r w:rsidRPr="004A144B">
              <w:rPr>
                <w:rFonts w:asciiTheme="majorHAnsi" w:hAnsiTheme="majorHAnsi" w:cs="Times New Roman"/>
                <w:szCs w:val="22"/>
              </w:rPr>
              <w:t>to assist the community in identifying metrics that can be used to test policy effectiveness.</w:t>
            </w:r>
          </w:p>
          <w:p w14:paraId="13A55F48" w14:textId="6BB5E354" w:rsidR="00590BBD" w:rsidRDefault="00605A5B" w:rsidP="00590BBD">
            <w:pPr>
              <w:keepNext/>
              <w:widowControl w:val="0"/>
              <w:rPr>
                <w:rFonts w:asciiTheme="majorHAnsi" w:hAnsiTheme="majorHAnsi" w:cs="Times New Roman"/>
                <w:szCs w:val="22"/>
              </w:rPr>
            </w:pPr>
            <w:r>
              <w:rPr>
                <w:rFonts w:asciiTheme="majorHAnsi" w:hAnsiTheme="majorHAnsi" w:cs="Times New Roman"/>
                <w:szCs w:val="22"/>
              </w:rPr>
              <w:t xml:space="preserve">The </w:t>
            </w:r>
            <w:r w:rsidR="00590BBD">
              <w:rPr>
                <w:rFonts w:asciiTheme="majorHAnsi" w:hAnsiTheme="majorHAnsi" w:cs="Times New Roman"/>
                <w:szCs w:val="22"/>
              </w:rPr>
              <w:t>Working Group will determine whether this recommendation has been implemented.</w:t>
            </w:r>
          </w:p>
        </w:tc>
      </w:tr>
    </w:tbl>
    <w:p w14:paraId="6F2ABAC3" w14:textId="58C28F04"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335568" w:rsidRPr="00C65612" w14:paraId="662A605C" w14:textId="77777777" w:rsidTr="00916143">
        <w:tc>
          <w:tcPr>
            <w:tcW w:w="8856" w:type="dxa"/>
            <w:gridSpan w:val="2"/>
            <w:shd w:val="clear" w:color="auto" w:fill="8DB3E2" w:themeFill="text2" w:themeFillTint="66"/>
          </w:tcPr>
          <w:p w14:paraId="0779C940" w14:textId="77777777" w:rsidR="00335568" w:rsidRPr="00C65612" w:rsidRDefault="00335568" w:rsidP="00916143">
            <w:pPr>
              <w:keepNext/>
              <w:widowControl w:val="0"/>
              <w:rPr>
                <w:rFonts w:asciiTheme="majorHAnsi" w:hAnsiTheme="majorHAnsi" w:cs="Times New Roman"/>
                <w:b/>
                <w:szCs w:val="22"/>
              </w:rPr>
            </w:pPr>
            <w:commentRangeStart w:id="8"/>
            <w:r w:rsidRPr="00C65612">
              <w:rPr>
                <w:rFonts w:asciiTheme="majorHAnsi" w:hAnsiTheme="majorHAnsi" w:cs="Times New Roman"/>
                <w:b/>
                <w:szCs w:val="22"/>
              </w:rPr>
              <w:t>Recommendation 14</w:t>
            </w:r>
            <w:commentRangeEnd w:id="8"/>
            <w:r w:rsidR="000F17D7">
              <w:rPr>
                <w:rStyle w:val="CommentReference"/>
              </w:rPr>
              <w:commentReference w:id="8"/>
            </w:r>
          </w:p>
        </w:tc>
      </w:tr>
      <w:tr w:rsidR="00335568" w:rsidRPr="00C65612" w14:paraId="2DC5A740" w14:textId="77777777" w:rsidTr="00916143">
        <w:tc>
          <w:tcPr>
            <w:tcW w:w="2506" w:type="dxa"/>
            <w:shd w:val="clear" w:color="auto" w:fill="8DB3E2" w:themeFill="text2" w:themeFillTint="66"/>
          </w:tcPr>
          <w:p w14:paraId="02BF8789"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08BF4BA5"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further explores PDP ‘chunking’ and examines each potential PDP as to its feasibility for breaking into discrete stages.</w:t>
            </w:r>
          </w:p>
        </w:tc>
      </w:tr>
      <w:tr w:rsidR="00335568" w:rsidRPr="00C65612" w14:paraId="17051EE2" w14:textId="77777777" w:rsidTr="00916143">
        <w:tc>
          <w:tcPr>
            <w:tcW w:w="2506" w:type="dxa"/>
            <w:shd w:val="clear" w:color="auto" w:fill="8DB3E2" w:themeFill="text2" w:themeFillTint="66"/>
          </w:tcPr>
          <w:p w14:paraId="12AE167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3BA07DC1"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335568" w:rsidRPr="00C65612" w14:paraId="2CC3C7D2" w14:textId="77777777" w:rsidTr="00916143">
        <w:tc>
          <w:tcPr>
            <w:tcW w:w="2506" w:type="dxa"/>
            <w:shd w:val="clear" w:color="auto" w:fill="8DB3E2" w:themeFill="text2" w:themeFillTint="66"/>
          </w:tcPr>
          <w:p w14:paraId="3A7E841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229E44D8"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335568" w:rsidRPr="00C65612" w14:paraId="798EFE8B" w14:textId="77777777" w:rsidTr="00916143">
        <w:tc>
          <w:tcPr>
            <w:tcW w:w="2506" w:type="dxa"/>
            <w:shd w:val="clear" w:color="auto" w:fill="8DB3E2" w:themeFill="text2" w:themeFillTint="66"/>
          </w:tcPr>
          <w:p w14:paraId="6DD5835A"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31CF92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335568" w:rsidRPr="00C65612" w14:paraId="4A11528B" w14:textId="77777777" w:rsidTr="00916143">
        <w:tc>
          <w:tcPr>
            <w:tcW w:w="2506" w:type="dxa"/>
            <w:tcBorders>
              <w:bottom w:val="single" w:sz="4" w:space="0" w:color="auto"/>
            </w:tcBorders>
            <w:shd w:val="clear" w:color="auto" w:fill="8DB3E2" w:themeFill="text2" w:themeFillTint="66"/>
          </w:tcPr>
          <w:p w14:paraId="7DC80F3B"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7EFD4AA2" w14:textId="037E9CBF"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Ongoing broad-subject PDPs are often chunked and divided into phases and/or subgroups. In case of the PDP on Review of all RPMs in all gTLDs the phasing has even been added to the PDP Charter.</w:t>
            </w:r>
            <w:r w:rsidR="00636479">
              <w:rPr>
                <w:rFonts w:asciiTheme="majorHAnsi" w:hAnsiTheme="majorHAnsi" w:cs="Times New Roman"/>
                <w:szCs w:val="22"/>
              </w:rPr>
              <w:t xml:space="preserve">  In the case of the PDP Working Group on New gTLD Subsequent Procedures the work has been divided among four work tracks each managed by a sub team.</w:t>
            </w:r>
          </w:p>
          <w:p w14:paraId="562520F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29"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696E5DCC"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Mary Wong</w:t>
            </w:r>
          </w:p>
        </w:tc>
      </w:tr>
      <w:tr w:rsidR="00335568" w:rsidRPr="00C65612" w14:paraId="58E9DC70" w14:textId="77777777" w:rsidTr="00916143">
        <w:trPr>
          <w:trHeight w:val="251"/>
        </w:trPr>
        <w:tc>
          <w:tcPr>
            <w:tcW w:w="2506" w:type="dxa"/>
            <w:shd w:val="clear" w:color="auto" w:fill="8DB3E2" w:themeFill="text2" w:themeFillTint="66"/>
          </w:tcPr>
          <w:p w14:paraId="15988CDE"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860E97B"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222E7E80" w14:textId="77777777" w:rsidTr="00916143">
        <w:trPr>
          <w:trHeight w:val="251"/>
        </w:trPr>
        <w:tc>
          <w:tcPr>
            <w:tcW w:w="2506" w:type="dxa"/>
            <w:shd w:val="clear" w:color="auto" w:fill="8DB3E2" w:themeFill="text2" w:themeFillTint="66"/>
          </w:tcPr>
          <w:p w14:paraId="00922C1C" w14:textId="427C72A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02B2D8A9" w14:textId="2B5003A9"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Already implemented. PDP Working Groups decide whether to adopt.</w:t>
            </w:r>
          </w:p>
        </w:tc>
      </w:tr>
      <w:tr w:rsidR="00916143" w:rsidRPr="00C65612" w14:paraId="37054EB3" w14:textId="77777777" w:rsidTr="00916143">
        <w:trPr>
          <w:trHeight w:val="251"/>
        </w:trPr>
        <w:tc>
          <w:tcPr>
            <w:tcW w:w="2506" w:type="dxa"/>
            <w:shd w:val="clear" w:color="auto" w:fill="8DB3E2" w:themeFill="text2" w:themeFillTint="66"/>
          </w:tcPr>
          <w:p w14:paraId="5FA85E51" w14:textId="61A8F12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9373BFD" w14:textId="37A92DAE"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Depends on each PDP Working Group.</w:t>
            </w:r>
          </w:p>
        </w:tc>
      </w:tr>
      <w:tr w:rsidR="00916143" w:rsidRPr="00C65612" w14:paraId="778CF69B" w14:textId="77777777" w:rsidTr="00916143">
        <w:trPr>
          <w:trHeight w:val="251"/>
        </w:trPr>
        <w:tc>
          <w:tcPr>
            <w:tcW w:w="2506" w:type="dxa"/>
            <w:shd w:val="clear" w:color="auto" w:fill="8DB3E2" w:themeFill="text2" w:themeFillTint="66"/>
          </w:tcPr>
          <w:p w14:paraId="0357CA16" w14:textId="75DD8B7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Pr>
          <w:p w14:paraId="59F06CDB" w14:textId="704A4A65"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77F80821" w14:textId="77777777" w:rsidTr="00916143">
        <w:trPr>
          <w:trHeight w:val="251"/>
        </w:trPr>
        <w:tc>
          <w:tcPr>
            <w:tcW w:w="2506" w:type="dxa"/>
            <w:shd w:val="clear" w:color="auto" w:fill="8DB3E2" w:themeFill="text2" w:themeFillTint="66"/>
          </w:tcPr>
          <w:p w14:paraId="4B0B54A3" w14:textId="796D46E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0" w:type="dxa"/>
          </w:tcPr>
          <w:p w14:paraId="0CBADE8A" w14:textId="3BDF0986" w:rsidR="00916143" w:rsidRDefault="00605A5B"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636479">
              <w:rPr>
                <w:rFonts w:asciiTheme="majorHAnsi" w:hAnsiTheme="majorHAnsi" w:cs="Times New Roman"/>
                <w:szCs w:val="22"/>
              </w:rPr>
              <w:t>Working Group will determine whether this recommendation has been implemented.</w:t>
            </w:r>
          </w:p>
        </w:tc>
      </w:tr>
    </w:tbl>
    <w:p w14:paraId="0F22EB14" w14:textId="478D64C8" w:rsidR="00380260" w:rsidRDefault="00380260" w:rsidP="00C65612">
      <w:pPr>
        <w:keepNext/>
        <w:widowControl w:val="0"/>
        <w:rPr>
          <w:rFonts w:asciiTheme="majorHAnsi" w:hAnsiTheme="majorHAnsi" w:cs="Times New Roman"/>
          <w:szCs w:val="22"/>
        </w:rPr>
      </w:pPr>
    </w:p>
    <w:p w14:paraId="21229A7D" w14:textId="77777777" w:rsidR="00335568" w:rsidRDefault="00380260"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498"/>
        <w:gridCol w:w="6358"/>
      </w:tblGrid>
      <w:tr w:rsidR="00433F04" w:rsidRPr="00C65612" w14:paraId="155CB551" w14:textId="77777777" w:rsidTr="00916143">
        <w:tc>
          <w:tcPr>
            <w:tcW w:w="8856" w:type="dxa"/>
            <w:gridSpan w:val="2"/>
            <w:shd w:val="clear" w:color="auto" w:fill="8DB3E2" w:themeFill="text2" w:themeFillTint="66"/>
          </w:tcPr>
          <w:p w14:paraId="495D24E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433F04" w:rsidRPr="00C65612" w14:paraId="3FEDE212" w14:textId="77777777" w:rsidTr="00916143">
        <w:tc>
          <w:tcPr>
            <w:tcW w:w="2498" w:type="dxa"/>
            <w:shd w:val="clear" w:color="auto" w:fill="8DB3E2" w:themeFill="text2" w:themeFillTint="66"/>
          </w:tcPr>
          <w:p w14:paraId="20A4954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Borders>
              <w:bottom w:val="single" w:sz="4" w:space="0" w:color="auto"/>
            </w:tcBorders>
          </w:tcPr>
          <w:p w14:paraId="64FFAF1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433F04" w:rsidRPr="00C65612" w14:paraId="75511422" w14:textId="77777777" w:rsidTr="00916143">
        <w:tc>
          <w:tcPr>
            <w:tcW w:w="2498" w:type="dxa"/>
            <w:shd w:val="clear" w:color="auto" w:fill="8DB3E2" w:themeFill="text2" w:themeFillTint="66"/>
          </w:tcPr>
          <w:p w14:paraId="2406B40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shd w:val="clear" w:color="auto" w:fill="FFFF00"/>
          </w:tcPr>
          <w:p w14:paraId="3034D16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315A879D" w14:textId="77777777" w:rsidTr="00916143">
        <w:tc>
          <w:tcPr>
            <w:tcW w:w="2498" w:type="dxa"/>
            <w:shd w:val="clear" w:color="auto" w:fill="8DB3E2" w:themeFill="text2" w:themeFillTint="66"/>
          </w:tcPr>
          <w:p w14:paraId="427E486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01AC48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495A898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encourages the ongoing work of the Consultation Group and suggests that it consider whether ‘the GAC could appoint a non-binding, non-voting liaison to the WG of each relevant GNSO PDP as a means of providing timely input.’  GNSO action item: Send a letter to the GAC expressing appreciation for the work of the Consultation Group, encourage continuation of the group and ask whether it might be worthwhile for the GAC to consider appointing ‘a non-binding, non-voting liaison to the WG of each relevant GNSO PDP as a means of providing timely input.’  (An alternative approach here may be to first test this with the GNSO GAC liaison.)</w:t>
            </w:r>
          </w:p>
        </w:tc>
      </w:tr>
      <w:tr w:rsidR="00433F04" w:rsidRPr="00C65612" w14:paraId="0D930AF7" w14:textId="77777777" w:rsidTr="00916143">
        <w:tc>
          <w:tcPr>
            <w:tcW w:w="2498" w:type="dxa"/>
            <w:shd w:val="clear" w:color="auto" w:fill="8DB3E2" w:themeFill="text2" w:themeFillTint="66"/>
          </w:tcPr>
          <w:p w14:paraId="791169C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8" w:type="dxa"/>
          </w:tcPr>
          <w:p w14:paraId="2C13C5A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53BDC2BF" w14:textId="77777777" w:rsidTr="00916143">
        <w:trPr>
          <w:trHeight w:val="1376"/>
        </w:trPr>
        <w:tc>
          <w:tcPr>
            <w:tcW w:w="2498" w:type="dxa"/>
            <w:tcBorders>
              <w:bottom w:val="single" w:sz="4" w:space="0" w:color="auto"/>
            </w:tcBorders>
            <w:shd w:val="clear" w:color="auto" w:fill="8DB3E2" w:themeFill="text2" w:themeFillTint="66"/>
          </w:tcPr>
          <w:p w14:paraId="5D18510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08E9C60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holds the lead to send letter and coordinate with GAC. </w:t>
            </w:r>
          </w:p>
          <w:p w14:paraId="0B5EA26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30" w:history="1">
              <w:r w:rsidRPr="00C65612">
                <w:rPr>
                  <w:rStyle w:val="Hyperlink"/>
                  <w:rFonts w:asciiTheme="majorHAnsi" w:hAnsiTheme="majorHAnsi" w:cs="Times New Roman"/>
                  <w:szCs w:val="22"/>
                </w:rPr>
                <w:t>https://community.icann.org/x/phPRAg</w:t>
              </w:r>
            </w:hyperlink>
          </w:p>
          <w:p w14:paraId="48893B8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433F04" w:rsidRPr="00C65612" w14:paraId="224A3923" w14:textId="77777777" w:rsidTr="00916143">
        <w:tc>
          <w:tcPr>
            <w:tcW w:w="2498" w:type="dxa"/>
            <w:shd w:val="clear" w:color="auto" w:fill="8DB3E2" w:themeFill="text2" w:themeFillTint="66"/>
          </w:tcPr>
          <w:p w14:paraId="31E4FA45"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3861FD9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r w:rsidR="00916143" w:rsidRPr="00C65612" w14:paraId="798DE833" w14:textId="77777777" w:rsidTr="00916143">
        <w:tc>
          <w:tcPr>
            <w:tcW w:w="2498" w:type="dxa"/>
            <w:shd w:val="clear" w:color="auto" w:fill="8DB3E2" w:themeFill="text2" w:themeFillTint="66"/>
          </w:tcPr>
          <w:p w14:paraId="5B0EA1FE" w14:textId="3E78300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8" w:type="dxa"/>
          </w:tcPr>
          <w:p w14:paraId="5B698130" w14:textId="7045A82A" w:rsidR="00916143" w:rsidRDefault="008D576D" w:rsidP="00916143">
            <w:pPr>
              <w:keepNext/>
              <w:widowControl w:val="0"/>
              <w:rPr>
                <w:rFonts w:asciiTheme="majorHAnsi" w:hAnsiTheme="majorHAnsi" w:cs="Times New Roman"/>
                <w:szCs w:val="22"/>
              </w:rPr>
            </w:pPr>
            <w:r>
              <w:rPr>
                <w:rFonts w:asciiTheme="majorHAnsi" w:hAnsiTheme="majorHAnsi" w:cs="Times New Roman"/>
                <w:szCs w:val="22"/>
              </w:rPr>
              <w:t>GNSO Council and GAC.</w:t>
            </w:r>
          </w:p>
        </w:tc>
      </w:tr>
      <w:tr w:rsidR="00916143" w:rsidRPr="00C65612" w14:paraId="07A481C1" w14:textId="77777777" w:rsidTr="00916143">
        <w:tc>
          <w:tcPr>
            <w:tcW w:w="2498" w:type="dxa"/>
            <w:shd w:val="clear" w:color="auto" w:fill="8DB3E2" w:themeFill="text2" w:themeFillTint="66"/>
          </w:tcPr>
          <w:p w14:paraId="58AC9B6F" w14:textId="4D1275D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8" w:type="dxa"/>
          </w:tcPr>
          <w:p w14:paraId="70D3C7CA" w14:textId="1997DF10"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5CA6AB37" w14:textId="77777777" w:rsidTr="00916143">
        <w:tc>
          <w:tcPr>
            <w:tcW w:w="2498" w:type="dxa"/>
            <w:shd w:val="clear" w:color="auto" w:fill="8DB3E2" w:themeFill="text2" w:themeFillTint="66"/>
          </w:tcPr>
          <w:p w14:paraId="6480704C" w14:textId="0103551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8" w:type="dxa"/>
          </w:tcPr>
          <w:p w14:paraId="2E610FC4" w14:textId="7255329D"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457A0AC" w14:textId="77777777" w:rsidTr="00916143">
        <w:tc>
          <w:tcPr>
            <w:tcW w:w="2498" w:type="dxa"/>
            <w:shd w:val="clear" w:color="auto" w:fill="8DB3E2" w:themeFill="text2" w:themeFillTint="66"/>
          </w:tcPr>
          <w:p w14:paraId="1995FB3C" w14:textId="2BAF26B9"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8" w:type="dxa"/>
          </w:tcPr>
          <w:p w14:paraId="0BACE113" w14:textId="77777777"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GNSO Council sends a letter, or tests this approach with the GNSO GAC liaison.</w:t>
            </w:r>
          </w:p>
          <w:p w14:paraId="29D3FB2C" w14:textId="767D24D4" w:rsidR="00044472" w:rsidRDefault="00605A5B"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044472">
              <w:rPr>
                <w:rFonts w:asciiTheme="majorHAnsi" w:hAnsiTheme="majorHAnsi" w:cs="Times New Roman"/>
                <w:szCs w:val="22"/>
              </w:rPr>
              <w:t>Working Group will determine whether this recommendation has been implemented.</w:t>
            </w:r>
          </w:p>
        </w:tc>
      </w:tr>
    </w:tbl>
    <w:p w14:paraId="26ACAC5D" w14:textId="77777777" w:rsidR="00433F04" w:rsidRDefault="00433F04" w:rsidP="00C65612">
      <w:pPr>
        <w:keepNext/>
        <w:widowControl w:val="0"/>
        <w:rPr>
          <w:rFonts w:asciiTheme="majorHAnsi" w:hAnsiTheme="majorHAnsi" w:cs="Times New Roman"/>
          <w:szCs w:val="22"/>
        </w:rPr>
      </w:pPr>
    </w:p>
    <w:p w14:paraId="7D23CCD4" w14:textId="65131E0F" w:rsidR="004C4CD4" w:rsidRPr="004C4CD4" w:rsidRDefault="004C4CD4" w:rsidP="00C65612">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6175D1A2" w14:textId="77777777" w:rsidR="004C4CD4" w:rsidRDefault="004C4CD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4C4CD4" w:rsidRPr="00C65612" w14:paraId="0605D46D" w14:textId="77777777" w:rsidTr="00916143">
        <w:tc>
          <w:tcPr>
            <w:tcW w:w="8856" w:type="dxa"/>
            <w:gridSpan w:val="2"/>
            <w:shd w:val="clear" w:color="auto" w:fill="C4BC96" w:themeFill="background2" w:themeFillShade="BF"/>
          </w:tcPr>
          <w:p w14:paraId="1D028DC7" w14:textId="77777777" w:rsidR="004C4CD4" w:rsidRPr="00C65612" w:rsidRDefault="004C4CD4" w:rsidP="00916143">
            <w:pPr>
              <w:keepNext/>
              <w:widowControl w:val="0"/>
              <w:rPr>
                <w:rFonts w:asciiTheme="majorHAnsi" w:hAnsiTheme="majorHAnsi" w:cs="Times New Roman"/>
                <w:b/>
                <w:szCs w:val="22"/>
              </w:rPr>
            </w:pPr>
            <w:commentRangeStart w:id="9"/>
            <w:r w:rsidRPr="00C65612">
              <w:rPr>
                <w:rFonts w:asciiTheme="majorHAnsi" w:hAnsiTheme="majorHAnsi" w:cs="Times New Roman"/>
                <w:b/>
                <w:szCs w:val="22"/>
              </w:rPr>
              <w:t>Recommendation 33</w:t>
            </w:r>
            <w:commentRangeEnd w:id="9"/>
            <w:r w:rsidR="000F17D7">
              <w:rPr>
                <w:rStyle w:val="CommentReference"/>
              </w:rPr>
              <w:commentReference w:id="9"/>
            </w:r>
          </w:p>
        </w:tc>
      </w:tr>
      <w:tr w:rsidR="004C4CD4" w:rsidRPr="00C65612" w14:paraId="22D9680D" w14:textId="77777777" w:rsidTr="00916143">
        <w:tc>
          <w:tcPr>
            <w:tcW w:w="2530" w:type="dxa"/>
            <w:shd w:val="clear" w:color="auto" w:fill="C4BC96" w:themeFill="background2" w:themeFillShade="BF"/>
          </w:tcPr>
          <w:p w14:paraId="28B317D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6" w:type="dxa"/>
            <w:tcBorders>
              <w:bottom w:val="single" w:sz="4" w:space="0" w:color="auto"/>
            </w:tcBorders>
          </w:tcPr>
          <w:p w14:paraId="79A750F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That Stakeholder Groups</w:t>
            </w:r>
            <w:r w:rsidRPr="00C65612">
              <w:rPr>
                <w:rFonts w:asciiTheme="majorHAnsi" w:hAnsiTheme="majorHAnsi" w:cs="Times New Roman"/>
                <w:szCs w:val="22"/>
              </w:rPr>
              <w:t>, C</w:t>
            </w:r>
            <w:r>
              <w:rPr>
                <w:rFonts w:asciiTheme="majorHAnsi" w:hAnsiTheme="majorHAnsi" w:cs="Times New Roman"/>
                <w:szCs w:val="22"/>
              </w:rPr>
              <w:t>on</w:t>
            </w:r>
            <w:r w:rsidRPr="00C65612">
              <w:rPr>
                <w:rFonts w:asciiTheme="majorHAnsi" w:hAnsiTheme="majorHAnsi" w:cs="Times New Roman"/>
                <w:szCs w:val="22"/>
              </w:rPr>
              <w:t>s</w:t>
            </w:r>
            <w:r>
              <w:rPr>
                <w:rFonts w:asciiTheme="majorHAnsi" w:hAnsiTheme="majorHAnsi" w:cs="Times New Roman"/>
                <w:szCs w:val="22"/>
              </w:rPr>
              <w:t>tituencies,</w:t>
            </w:r>
            <w:r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4C4CD4" w:rsidRPr="00C65612" w14:paraId="666F1003" w14:textId="77777777" w:rsidTr="00916143">
        <w:tc>
          <w:tcPr>
            <w:tcW w:w="2530" w:type="dxa"/>
            <w:shd w:val="clear" w:color="auto" w:fill="C4BC96" w:themeFill="background2" w:themeFillShade="BF"/>
          </w:tcPr>
          <w:p w14:paraId="0979724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6" w:type="dxa"/>
            <w:shd w:val="clear" w:color="auto" w:fill="FFFF00"/>
          </w:tcPr>
          <w:p w14:paraId="1320A53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6EF08B2A" w14:textId="77777777" w:rsidTr="00916143">
        <w:tc>
          <w:tcPr>
            <w:tcW w:w="2530" w:type="dxa"/>
            <w:shd w:val="clear" w:color="auto" w:fill="C4BC96" w:themeFill="background2" w:themeFillShade="BF"/>
          </w:tcPr>
          <w:p w14:paraId="4DC6258C"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6" w:type="dxa"/>
          </w:tcPr>
          <w:p w14:paraId="459B394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work is already being done but </w:t>
            </w:r>
            <w:r w:rsidRPr="00C65612">
              <w:rPr>
                <w:rFonts w:asciiTheme="majorHAnsi" w:hAnsiTheme="majorHAnsi" w:cs="Times New Roman"/>
                <w:szCs w:val="22"/>
              </w:rPr>
              <w:lastRenderedPageBreak/>
              <w:t>improvements/metrics need to be made in this area</w:t>
            </w:r>
          </w:p>
        </w:tc>
      </w:tr>
      <w:tr w:rsidR="004C4CD4" w:rsidRPr="00C65612" w14:paraId="78BA7373" w14:textId="77777777" w:rsidTr="00916143">
        <w:tc>
          <w:tcPr>
            <w:tcW w:w="2530" w:type="dxa"/>
            <w:shd w:val="clear" w:color="auto" w:fill="C4BC96" w:themeFill="background2" w:themeFillShade="BF"/>
          </w:tcPr>
          <w:p w14:paraId="1D17C39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26" w:type="dxa"/>
          </w:tcPr>
          <w:p w14:paraId="33B66E8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0A2B4C5C" w14:textId="77777777" w:rsidTr="00916143">
        <w:tc>
          <w:tcPr>
            <w:tcW w:w="2530" w:type="dxa"/>
            <w:tcBorders>
              <w:bottom w:val="single" w:sz="4" w:space="0" w:color="auto"/>
            </w:tcBorders>
            <w:shd w:val="clear" w:color="auto" w:fill="C4BC96" w:themeFill="background2" w:themeFillShade="BF"/>
          </w:tcPr>
          <w:p w14:paraId="23EBF725"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6" w:type="dxa"/>
          </w:tcPr>
          <w:p w14:paraId="2E74FD5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5928B81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Glen de Saint </w:t>
            </w:r>
            <w:proofErr w:type="spellStart"/>
            <w:r w:rsidRPr="00C65612">
              <w:rPr>
                <w:rFonts w:asciiTheme="majorHAnsi" w:hAnsiTheme="majorHAnsi" w:cs="Times New Roman"/>
                <w:szCs w:val="22"/>
              </w:rPr>
              <w:t>Géry</w:t>
            </w:r>
            <w:proofErr w:type="spellEnd"/>
          </w:p>
        </w:tc>
      </w:tr>
      <w:tr w:rsidR="004C4CD4" w:rsidRPr="00C65612" w14:paraId="5249ED42" w14:textId="77777777" w:rsidTr="00916143">
        <w:tc>
          <w:tcPr>
            <w:tcW w:w="2530" w:type="dxa"/>
            <w:shd w:val="clear" w:color="auto" w:fill="C4BC96" w:themeFill="background2" w:themeFillShade="BF"/>
          </w:tcPr>
          <w:p w14:paraId="3A1D1E85"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6" w:type="dxa"/>
          </w:tcPr>
          <w:p w14:paraId="0A289788" w14:textId="779BB31B" w:rsidR="004C4CD4" w:rsidRPr="00C65612"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 and Constituency procedures to track diversity. Depends on how diversity is defined.</w:t>
            </w:r>
          </w:p>
        </w:tc>
      </w:tr>
      <w:tr w:rsidR="00916143" w:rsidRPr="00C65612" w14:paraId="381566C9" w14:textId="77777777" w:rsidTr="00916143">
        <w:tc>
          <w:tcPr>
            <w:tcW w:w="2530" w:type="dxa"/>
            <w:shd w:val="clear" w:color="auto" w:fill="C4BC96" w:themeFill="background2" w:themeFillShade="BF"/>
          </w:tcPr>
          <w:p w14:paraId="6C34B12A" w14:textId="063B80C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6" w:type="dxa"/>
          </w:tcPr>
          <w:p w14:paraId="3C7D904B" w14:textId="6CDEFEC9"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916143" w:rsidRPr="00C65612" w14:paraId="0089F0B6" w14:textId="77777777" w:rsidTr="00916143">
        <w:tc>
          <w:tcPr>
            <w:tcW w:w="2530" w:type="dxa"/>
            <w:shd w:val="clear" w:color="auto" w:fill="C4BC96" w:themeFill="background2" w:themeFillShade="BF"/>
          </w:tcPr>
          <w:p w14:paraId="61AD9211" w14:textId="46E4202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6" w:type="dxa"/>
          </w:tcPr>
          <w:p w14:paraId="5AC98897" w14:textId="41E1696B"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40B91789" w14:textId="77777777" w:rsidTr="00916143">
        <w:tc>
          <w:tcPr>
            <w:tcW w:w="2530" w:type="dxa"/>
            <w:shd w:val="clear" w:color="auto" w:fill="C4BC96" w:themeFill="background2" w:themeFillShade="BF"/>
          </w:tcPr>
          <w:p w14:paraId="43911E3C" w14:textId="17C8BC1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6" w:type="dxa"/>
          </w:tcPr>
          <w:p w14:paraId="3141B492" w14:textId="7F960635"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Staff time.</w:t>
            </w:r>
          </w:p>
        </w:tc>
      </w:tr>
      <w:tr w:rsidR="00916143" w:rsidRPr="00C65612" w14:paraId="1FF42CF4" w14:textId="77777777" w:rsidTr="00916143">
        <w:tc>
          <w:tcPr>
            <w:tcW w:w="2530" w:type="dxa"/>
            <w:shd w:val="clear" w:color="auto" w:fill="C4BC96" w:themeFill="background2" w:themeFillShade="BF"/>
          </w:tcPr>
          <w:p w14:paraId="4DF0993A" w14:textId="3979256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26" w:type="dxa"/>
          </w:tcPr>
          <w:p w14:paraId="5FF60FD7" w14:textId="77777777" w:rsidR="00916143" w:rsidRDefault="00033380"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 will provide an update on their procedures.</w:t>
            </w:r>
          </w:p>
          <w:p w14:paraId="22332A8D" w14:textId="39FAE056" w:rsidR="00033380" w:rsidRDefault="00605A5B"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033380">
              <w:rPr>
                <w:rFonts w:asciiTheme="majorHAnsi" w:hAnsiTheme="majorHAnsi" w:cs="Times New Roman"/>
                <w:szCs w:val="22"/>
              </w:rPr>
              <w:t>Working Group will determine whether this recommendation has been implemented.</w:t>
            </w:r>
          </w:p>
        </w:tc>
      </w:tr>
    </w:tbl>
    <w:p w14:paraId="791FE74C" w14:textId="7DCA9DD1"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C4CD4" w:rsidRPr="00C65612" w14:paraId="10DE8412" w14:textId="77777777" w:rsidTr="00916143">
        <w:tc>
          <w:tcPr>
            <w:tcW w:w="8856" w:type="dxa"/>
            <w:gridSpan w:val="2"/>
            <w:shd w:val="clear" w:color="auto" w:fill="C4BC96" w:themeFill="background2" w:themeFillShade="BF"/>
          </w:tcPr>
          <w:p w14:paraId="57F94525" w14:textId="6E10B40A"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A35620">
              <w:rPr>
                <w:rFonts w:asciiTheme="majorHAnsi" w:hAnsiTheme="majorHAnsi" w:cs="Times New Roman"/>
                <w:b/>
                <w:szCs w:val="22"/>
              </w:rPr>
              <w:t>s</w:t>
            </w:r>
            <w:r w:rsidRPr="00C65612">
              <w:rPr>
                <w:rFonts w:asciiTheme="majorHAnsi" w:hAnsiTheme="majorHAnsi" w:cs="Times New Roman"/>
                <w:b/>
                <w:szCs w:val="22"/>
              </w:rPr>
              <w:t xml:space="preserve"> 24</w:t>
            </w:r>
            <w:r w:rsidR="00A35620">
              <w:rPr>
                <w:rFonts w:asciiTheme="majorHAnsi" w:hAnsiTheme="majorHAnsi" w:cs="Times New Roman"/>
                <w:b/>
                <w:szCs w:val="22"/>
              </w:rPr>
              <w:t xml:space="preserve"> and 25</w:t>
            </w:r>
          </w:p>
        </w:tc>
      </w:tr>
      <w:tr w:rsidR="004C4CD4" w:rsidRPr="00C65612" w14:paraId="331F7051" w14:textId="77777777" w:rsidTr="00916143">
        <w:tc>
          <w:tcPr>
            <w:tcW w:w="2506" w:type="dxa"/>
            <w:shd w:val="clear" w:color="auto" w:fill="C4BC96" w:themeFill="background2" w:themeFillShade="BF"/>
          </w:tcPr>
          <w:p w14:paraId="437D620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60565298" w14:textId="77777777" w:rsidR="004C4CD4"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xml:space="preserve">: </w:t>
            </w:r>
            <w:r w:rsidR="004C4CD4">
              <w:rPr>
                <w:rFonts w:asciiTheme="majorHAnsi" w:hAnsiTheme="majorHAnsi" w:cs="Times New Roman"/>
                <w:szCs w:val="22"/>
              </w:rPr>
              <w:t>That the GNSO Council and Stakeholder Group</w:t>
            </w:r>
            <w:r w:rsidR="004C4CD4" w:rsidRPr="00C65612">
              <w:rPr>
                <w:rFonts w:asciiTheme="majorHAnsi" w:hAnsiTheme="majorHAnsi" w:cs="Times New Roman"/>
                <w:szCs w:val="22"/>
              </w:rPr>
              <w:t>s and C</w:t>
            </w:r>
            <w:r w:rsidR="004C4CD4">
              <w:rPr>
                <w:rFonts w:asciiTheme="majorHAnsi" w:hAnsiTheme="majorHAnsi" w:cs="Times New Roman"/>
                <w:szCs w:val="22"/>
              </w:rPr>
              <w:t>onstituencie</w:t>
            </w:r>
            <w:r w:rsidR="004C4CD4"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C26AF4A" w14:textId="4F78B620" w:rsidR="00A35620" w:rsidRPr="00C65612"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25</w:t>
            </w:r>
            <w:r>
              <w:rPr>
                <w:rFonts w:asciiTheme="majorHAnsi" w:hAnsiTheme="majorHAnsi" w:cs="Times New Roman"/>
                <w:szCs w:val="22"/>
              </w:rPr>
              <w:t xml:space="preserve">: </w:t>
            </w:r>
            <w:r w:rsidRPr="00C65612">
              <w:rPr>
                <w:rFonts w:asciiTheme="majorHAnsi" w:hAnsiTheme="majorHAnsi" w:cs="Times New Roman"/>
                <w:szCs w:val="22"/>
              </w:rPr>
              <w:t>That the GNSO Council commission the development of, and implement, guidelines to provide assistance for groups wishing to establish a new Constituency</w:t>
            </w:r>
          </w:p>
        </w:tc>
      </w:tr>
      <w:tr w:rsidR="004C4CD4" w:rsidRPr="00C65612" w14:paraId="5BF931B2" w14:textId="77777777" w:rsidTr="00916143">
        <w:tc>
          <w:tcPr>
            <w:tcW w:w="2506" w:type="dxa"/>
            <w:shd w:val="clear" w:color="auto" w:fill="C4BC96" w:themeFill="background2" w:themeFillShade="BF"/>
          </w:tcPr>
          <w:p w14:paraId="5824A36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09C6C7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1A0BCD50" w14:textId="77777777" w:rsidTr="00916143">
        <w:tc>
          <w:tcPr>
            <w:tcW w:w="2506" w:type="dxa"/>
            <w:shd w:val="clear" w:color="auto" w:fill="C4BC96" w:themeFill="background2" w:themeFillShade="BF"/>
          </w:tcPr>
          <w:p w14:paraId="01F4632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402D81D" w14:textId="13A28BC2" w:rsidR="004C4CD4"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Recommendation 24: </w:t>
            </w:r>
            <w:r w:rsidR="004C4CD4" w:rsidRPr="00C65612">
              <w:rPr>
                <w:rFonts w:asciiTheme="majorHAnsi" w:hAnsiTheme="majorHAnsi" w:cs="Times New Roman"/>
                <w:szCs w:val="22"/>
              </w:rPr>
              <w:t xml:space="preserve">GNSO action items: </w:t>
            </w:r>
            <w:proofErr w:type="spellStart"/>
            <w:r w:rsidR="004C4CD4" w:rsidRPr="00C65612">
              <w:rPr>
                <w:rFonts w:asciiTheme="majorHAnsi" w:hAnsiTheme="majorHAnsi" w:cs="Times New Roman"/>
                <w:szCs w:val="22"/>
              </w:rPr>
              <w:t>i</w:t>
            </w:r>
            <w:proofErr w:type="spellEnd"/>
            <w:r w:rsidR="004C4CD4" w:rsidRPr="00C65612">
              <w:rPr>
                <w:rFonts w:asciiTheme="majorHAnsi" w:hAnsiTheme="majorHAnsi" w:cs="Times New Roman"/>
                <w:szCs w:val="22"/>
              </w:rPr>
              <w:t>)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178D1282" w14:textId="4B67E257" w:rsidR="00A35620" w:rsidRPr="00C65612" w:rsidRDefault="00A35620" w:rsidP="00A35620">
            <w:pPr>
              <w:keepNext/>
              <w:widowControl w:val="0"/>
              <w:rPr>
                <w:rFonts w:asciiTheme="majorHAnsi" w:hAnsiTheme="majorHAnsi" w:cs="Times New Roman"/>
                <w:szCs w:val="22"/>
              </w:rPr>
            </w:pPr>
            <w:r>
              <w:rPr>
                <w:rFonts w:asciiTheme="majorHAnsi" w:hAnsiTheme="majorHAnsi" w:cs="Times New Roman"/>
                <w:szCs w:val="22"/>
              </w:rPr>
              <w:t xml:space="preserve">Recommendation 25: </w:t>
            </w:r>
            <w:r w:rsidRPr="00C65612">
              <w:rPr>
                <w:rFonts w:asciiTheme="majorHAnsi" w:hAnsiTheme="majorHAnsi" w:cs="Times New Roman"/>
                <w:szCs w:val="22"/>
              </w:rPr>
              <w:t xml:space="preserve">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Evaluate the effectiveness and accessibility of guidance for new Constituency applications; ii) recommend improvements to the guidance and the available assistance as appropriate.</w:t>
            </w:r>
          </w:p>
        </w:tc>
      </w:tr>
      <w:tr w:rsidR="004C4CD4" w:rsidRPr="00C65612" w14:paraId="767B9B4F" w14:textId="77777777" w:rsidTr="00916143">
        <w:tc>
          <w:tcPr>
            <w:tcW w:w="2506" w:type="dxa"/>
            <w:shd w:val="clear" w:color="auto" w:fill="C4BC96" w:themeFill="background2" w:themeFillShade="BF"/>
          </w:tcPr>
          <w:p w14:paraId="51D0368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C7AE6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72E85B34" w14:textId="77777777" w:rsidTr="00916143">
        <w:tc>
          <w:tcPr>
            <w:tcW w:w="2506" w:type="dxa"/>
            <w:tcBorders>
              <w:bottom w:val="single" w:sz="4" w:space="0" w:color="auto"/>
            </w:tcBorders>
            <w:shd w:val="clear" w:color="auto" w:fill="C4BC96" w:themeFill="background2" w:themeFillShade="BF"/>
          </w:tcPr>
          <w:p w14:paraId="7F020E5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Status of improvement effort / staff lead</w:t>
            </w:r>
          </w:p>
        </w:tc>
        <w:tc>
          <w:tcPr>
            <w:tcW w:w="6350" w:type="dxa"/>
          </w:tcPr>
          <w:p w14:paraId="0CEE4947"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2C7DD886"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Pr="00C65612">
              <w:rPr>
                <w:rFonts w:asciiTheme="majorHAnsi" w:hAnsiTheme="majorHAnsi" w:cs="Times New Roman"/>
                <w:szCs w:val="22"/>
              </w:rPr>
              <w:t xml:space="preserve"> application process can be found here: </w:t>
            </w:r>
            <w:hyperlink r:id="rId31" w:history="1">
              <w:r w:rsidRPr="00C65612">
                <w:rPr>
                  <w:rStyle w:val="Hyperlink"/>
                  <w:rFonts w:asciiTheme="majorHAnsi" w:hAnsiTheme="majorHAnsi" w:cs="Times New Roman"/>
                  <w:szCs w:val="22"/>
                </w:rPr>
                <w:t>http://gnso.icann.org/en/about/form-new-constituency.htm</w:t>
              </w:r>
            </w:hyperlink>
            <w:r w:rsidRPr="00C65612">
              <w:rPr>
                <w:rFonts w:asciiTheme="majorHAnsi" w:hAnsiTheme="majorHAnsi" w:cs="Times New Roman"/>
                <w:szCs w:val="22"/>
              </w:rPr>
              <w:t xml:space="preserve"> </w:t>
            </w:r>
          </w:p>
        </w:tc>
      </w:tr>
      <w:tr w:rsidR="004C4CD4" w:rsidRPr="00C65612" w14:paraId="6E6DB573" w14:textId="77777777" w:rsidTr="00916143">
        <w:trPr>
          <w:trHeight w:val="251"/>
        </w:trPr>
        <w:tc>
          <w:tcPr>
            <w:tcW w:w="2506" w:type="dxa"/>
            <w:shd w:val="clear" w:color="auto" w:fill="C4BC96" w:themeFill="background2" w:themeFillShade="BF"/>
          </w:tcPr>
          <w:p w14:paraId="56FFC184"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2CAFC6E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r w:rsidR="00916143" w:rsidRPr="00C65612" w14:paraId="4C0BA7E5" w14:textId="77777777" w:rsidTr="00916143">
        <w:trPr>
          <w:trHeight w:val="251"/>
        </w:trPr>
        <w:tc>
          <w:tcPr>
            <w:tcW w:w="2506" w:type="dxa"/>
            <w:shd w:val="clear" w:color="auto" w:fill="C4BC96" w:themeFill="background2" w:themeFillShade="BF"/>
          </w:tcPr>
          <w:p w14:paraId="143C783F" w14:textId="53F41B5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6EDDBF95" w14:textId="5ED37BBF"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GNSO Council.</w:t>
            </w:r>
          </w:p>
        </w:tc>
      </w:tr>
      <w:tr w:rsidR="00916143" w:rsidRPr="00C65612" w14:paraId="627958E9" w14:textId="77777777" w:rsidTr="00916143">
        <w:trPr>
          <w:trHeight w:val="251"/>
        </w:trPr>
        <w:tc>
          <w:tcPr>
            <w:tcW w:w="2506" w:type="dxa"/>
            <w:shd w:val="clear" w:color="auto" w:fill="C4BC96" w:themeFill="background2" w:themeFillShade="BF"/>
          </w:tcPr>
          <w:p w14:paraId="5BF48B73" w14:textId="6454BB4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4F96AD0B" w14:textId="723F452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community volunteers.</w:t>
            </w:r>
          </w:p>
        </w:tc>
      </w:tr>
      <w:tr w:rsidR="00916143" w:rsidRPr="00C65612" w14:paraId="0C1D5560" w14:textId="77777777" w:rsidTr="00916143">
        <w:trPr>
          <w:trHeight w:val="251"/>
        </w:trPr>
        <w:tc>
          <w:tcPr>
            <w:tcW w:w="2506" w:type="dxa"/>
            <w:shd w:val="clear" w:color="auto" w:fill="C4BC96" w:themeFill="background2" w:themeFillShade="BF"/>
          </w:tcPr>
          <w:p w14:paraId="7484C6C6" w14:textId="5C610DC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Pr>
          <w:p w14:paraId="24CA9E08" w14:textId="13F16A4D"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w:t>
            </w:r>
            <w:r w:rsidR="00C86901">
              <w:rPr>
                <w:rFonts w:asciiTheme="majorHAnsi" w:hAnsiTheme="majorHAnsi" w:cs="Times New Roman"/>
                <w:szCs w:val="22"/>
              </w:rPr>
              <w:t xml:space="preserve"> time.</w:t>
            </w:r>
          </w:p>
        </w:tc>
      </w:tr>
      <w:tr w:rsidR="00916143" w:rsidRPr="00C65612" w14:paraId="2163305A" w14:textId="77777777" w:rsidTr="00916143">
        <w:trPr>
          <w:trHeight w:val="251"/>
        </w:trPr>
        <w:tc>
          <w:tcPr>
            <w:tcW w:w="2506" w:type="dxa"/>
            <w:shd w:val="clear" w:color="auto" w:fill="C4BC96" w:themeFill="background2" w:themeFillShade="BF"/>
          </w:tcPr>
          <w:p w14:paraId="56A00CFC" w14:textId="2F87CBBD"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0" w:type="dxa"/>
          </w:tcPr>
          <w:p w14:paraId="73716A97" w14:textId="308DCB61"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Staff will undertake an evaluation as follows and provide a report to the GNSO Council and the Working Group:</w:t>
            </w:r>
          </w:p>
          <w:p w14:paraId="76C215BC"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 xml:space="preserve">1. </w:t>
            </w:r>
            <w:r w:rsidRPr="00C65612">
              <w:rPr>
                <w:rFonts w:asciiTheme="majorHAnsi" w:hAnsiTheme="majorHAnsi" w:cs="Times New Roman"/>
                <w:szCs w:val="22"/>
              </w:rPr>
              <w:t>Determine whether new Constituency application processes are clearly po</w:t>
            </w:r>
            <w:r>
              <w:rPr>
                <w:rFonts w:asciiTheme="majorHAnsi" w:hAnsiTheme="majorHAnsi" w:cs="Times New Roman"/>
                <w:szCs w:val="22"/>
              </w:rPr>
              <w:t>sted and easily accessible.</w:t>
            </w:r>
          </w:p>
          <w:p w14:paraId="148FDD24"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2. D</w:t>
            </w:r>
            <w:r w:rsidRPr="00C65612">
              <w:rPr>
                <w:rFonts w:asciiTheme="majorHAnsi" w:hAnsiTheme="majorHAnsi" w:cs="Times New Roman"/>
                <w:szCs w:val="22"/>
              </w:rPr>
              <w:t xml:space="preserve">etermine what steps are taken to ensure compliance with those processes and whether </w:t>
            </w:r>
            <w:r>
              <w:rPr>
                <w:rFonts w:asciiTheme="majorHAnsi" w:hAnsiTheme="majorHAnsi" w:cs="Times New Roman"/>
                <w:szCs w:val="22"/>
              </w:rPr>
              <w:t>those steps are adequate.</w:t>
            </w:r>
          </w:p>
          <w:p w14:paraId="42DFF413"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3. D</w:t>
            </w:r>
            <w:r w:rsidRPr="00C65612">
              <w:rPr>
                <w:rFonts w:asciiTheme="majorHAnsi" w:hAnsiTheme="majorHAnsi" w:cs="Times New Roman"/>
                <w:szCs w:val="22"/>
              </w:rPr>
              <w:t>etermine if all Constituency applications, including historic ones, are publicly posted along with full transparency of th</w:t>
            </w:r>
            <w:r>
              <w:rPr>
                <w:rFonts w:asciiTheme="majorHAnsi" w:hAnsiTheme="majorHAnsi" w:cs="Times New Roman"/>
                <w:szCs w:val="22"/>
              </w:rPr>
              <w:t>e decision-making process.</w:t>
            </w:r>
          </w:p>
          <w:p w14:paraId="46613C87"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4. D</w:t>
            </w:r>
            <w:r w:rsidRPr="00C65612">
              <w:rPr>
                <w:rFonts w:asciiTheme="majorHAnsi" w:hAnsiTheme="majorHAnsi" w:cs="Times New Roman"/>
                <w:szCs w:val="22"/>
              </w:rPr>
              <w:t>etermine whether or not there is a presumption that a ne</w:t>
            </w:r>
            <w:r>
              <w:rPr>
                <w:rFonts w:asciiTheme="majorHAnsi" w:hAnsiTheme="majorHAnsi" w:cs="Times New Roman"/>
                <w:szCs w:val="22"/>
              </w:rPr>
              <w:t xml:space="preserve">w Constituency </w:t>
            </w:r>
            <w:r w:rsidRPr="00C65612">
              <w:rPr>
                <w:rFonts w:asciiTheme="majorHAnsi" w:hAnsiTheme="majorHAnsi" w:cs="Times New Roman"/>
                <w:szCs w:val="22"/>
              </w:rPr>
              <w:t>should be admitted if all requirements are met and if such a</w:t>
            </w:r>
            <w:r>
              <w:rPr>
                <w:rFonts w:asciiTheme="majorHAnsi" w:hAnsiTheme="majorHAnsi" w:cs="Times New Roman"/>
                <w:szCs w:val="22"/>
              </w:rPr>
              <w:t xml:space="preserve"> presumption is appropriate.</w:t>
            </w:r>
          </w:p>
          <w:p w14:paraId="0FA5EBBE" w14:textId="77777777" w:rsidR="00A35620" w:rsidRDefault="00C86901" w:rsidP="00916143">
            <w:pPr>
              <w:keepNext/>
              <w:widowControl w:val="0"/>
              <w:rPr>
                <w:rFonts w:asciiTheme="majorHAnsi" w:hAnsiTheme="majorHAnsi" w:cs="Times New Roman"/>
                <w:szCs w:val="22"/>
              </w:rPr>
            </w:pPr>
            <w:r>
              <w:rPr>
                <w:rFonts w:asciiTheme="majorHAnsi" w:hAnsiTheme="majorHAnsi" w:cs="Times New Roman"/>
                <w:szCs w:val="22"/>
              </w:rPr>
              <w:t>5. D</w:t>
            </w:r>
            <w:r w:rsidRPr="00C65612">
              <w:rPr>
                <w:rFonts w:asciiTheme="majorHAnsi" w:hAnsiTheme="majorHAnsi" w:cs="Times New Roman"/>
                <w:szCs w:val="22"/>
              </w:rPr>
              <w:t>etermine what process the Board uses to evaluate new Constituency applications and whether they are en</w:t>
            </w:r>
            <w:r>
              <w:rPr>
                <w:rFonts w:asciiTheme="majorHAnsi" w:hAnsiTheme="majorHAnsi" w:cs="Times New Roman"/>
                <w:szCs w:val="22"/>
              </w:rPr>
              <w:t>suring process compliance.</w:t>
            </w:r>
          </w:p>
          <w:p w14:paraId="71803ABD" w14:textId="77777777" w:rsidR="00A35620"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6. </w:t>
            </w:r>
            <w:r w:rsidRPr="00C65612">
              <w:rPr>
                <w:rFonts w:asciiTheme="majorHAnsi" w:hAnsiTheme="majorHAnsi" w:cs="Times New Roman"/>
                <w:szCs w:val="22"/>
              </w:rPr>
              <w:t>Evaluate the effectiveness and accessibility of guidance for new</w:t>
            </w:r>
            <w:r>
              <w:rPr>
                <w:rFonts w:asciiTheme="majorHAnsi" w:hAnsiTheme="majorHAnsi" w:cs="Times New Roman"/>
                <w:szCs w:val="22"/>
              </w:rPr>
              <w:t xml:space="preserve"> Constituency applications.</w:t>
            </w:r>
          </w:p>
          <w:p w14:paraId="41564B52" w14:textId="5ADFA6E7" w:rsidR="00A35620" w:rsidRDefault="00A35620" w:rsidP="00916143">
            <w:pPr>
              <w:keepNext/>
              <w:widowControl w:val="0"/>
              <w:rPr>
                <w:rFonts w:asciiTheme="majorHAnsi" w:hAnsiTheme="majorHAnsi" w:cs="Times New Roman"/>
                <w:szCs w:val="22"/>
              </w:rPr>
            </w:pPr>
            <w:r>
              <w:rPr>
                <w:rFonts w:asciiTheme="majorHAnsi" w:hAnsiTheme="majorHAnsi" w:cs="Times New Roman"/>
                <w:szCs w:val="22"/>
              </w:rPr>
              <w:t>7. R</w:t>
            </w:r>
            <w:r w:rsidRPr="00C65612">
              <w:rPr>
                <w:rFonts w:asciiTheme="majorHAnsi" w:hAnsiTheme="majorHAnsi" w:cs="Times New Roman"/>
                <w:szCs w:val="22"/>
              </w:rPr>
              <w:t xml:space="preserve">ecommend improvements to the guidance and the available assistance </w:t>
            </w:r>
            <w:r>
              <w:rPr>
                <w:rFonts w:asciiTheme="majorHAnsi" w:hAnsiTheme="majorHAnsi" w:cs="Times New Roman"/>
                <w:szCs w:val="22"/>
              </w:rPr>
              <w:t xml:space="preserve">and modifications to the applications process, </w:t>
            </w:r>
            <w:r w:rsidRPr="00C65612">
              <w:rPr>
                <w:rFonts w:asciiTheme="majorHAnsi" w:hAnsiTheme="majorHAnsi" w:cs="Times New Roman"/>
                <w:szCs w:val="22"/>
              </w:rPr>
              <w:t>as appropriate.</w:t>
            </w:r>
          </w:p>
          <w:p w14:paraId="551F0081" w14:textId="22D6F762" w:rsidR="00C86901" w:rsidRDefault="00AC7027"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C86901">
              <w:rPr>
                <w:rFonts w:asciiTheme="majorHAnsi" w:hAnsiTheme="majorHAnsi" w:cs="Times New Roman"/>
                <w:szCs w:val="22"/>
              </w:rPr>
              <w:t>Working Group will determine whether this recommendation has been implemented.</w:t>
            </w:r>
          </w:p>
        </w:tc>
      </w:tr>
    </w:tbl>
    <w:p w14:paraId="5FF67007" w14:textId="77777777"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4C4CD4" w:rsidRPr="00C65612" w14:paraId="5896D4FB" w14:textId="77777777" w:rsidTr="00916143">
        <w:tc>
          <w:tcPr>
            <w:tcW w:w="8856" w:type="dxa"/>
            <w:gridSpan w:val="2"/>
            <w:shd w:val="clear" w:color="auto" w:fill="C4BC96" w:themeFill="background2" w:themeFillShade="BF"/>
          </w:tcPr>
          <w:p w14:paraId="0C349723"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4C4CD4" w:rsidRPr="00C65612" w14:paraId="23D11AA6" w14:textId="77777777" w:rsidTr="00916143">
        <w:tc>
          <w:tcPr>
            <w:tcW w:w="2533" w:type="dxa"/>
            <w:shd w:val="clear" w:color="auto" w:fill="C4BC96" w:themeFill="background2" w:themeFillShade="BF"/>
          </w:tcPr>
          <w:p w14:paraId="2D75950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Borders>
              <w:bottom w:val="single" w:sz="4" w:space="0" w:color="auto"/>
            </w:tcBorders>
          </w:tcPr>
          <w:p w14:paraId="12E2D9F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Pr>
                <w:rFonts w:asciiTheme="majorHAnsi" w:hAnsiTheme="majorHAnsi" w:cs="Times New Roman"/>
                <w:szCs w:val="22"/>
              </w:rPr>
              <w:t>onstituencies; and that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annually review and evaluate the effectiveness of administrative support they receive.</w:t>
            </w:r>
          </w:p>
        </w:tc>
      </w:tr>
      <w:tr w:rsidR="004C4CD4" w:rsidRPr="00C65612" w14:paraId="0027F219" w14:textId="77777777" w:rsidTr="00916143">
        <w:tc>
          <w:tcPr>
            <w:tcW w:w="2533" w:type="dxa"/>
            <w:shd w:val="clear" w:color="auto" w:fill="C4BC96" w:themeFill="background2" w:themeFillShade="BF"/>
          </w:tcPr>
          <w:p w14:paraId="27F80914"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shd w:val="clear" w:color="auto" w:fill="FFC000"/>
          </w:tcPr>
          <w:p w14:paraId="718115A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C4CD4" w:rsidRPr="00C65612" w14:paraId="25AA9EFB" w14:textId="77777777" w:rsidTr="00916143">
        <w:tc>
          <w:tcPr>
            <w:tcW w:w="2533" w:type="dxa"/>
            <w:shd w:val="clear" w:color="auto" w:fill="C4BC96" w:themeFill="background2" w:themeFillShade="BF"/>
          </w:tcPr>
          <w:p w14:paraId="177F6181"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1802274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Pr>
                <w:rFonts w:asciiTheme="majorHAnsi" w:hAnsiTheme="majorHAnsi" w:cs="Times New Roman"/>
                <w:szCs w:val="22"/>
              </w:rPr>
              <w:t>rt to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but that</w:t>
            </w:r>
            <w:r>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 evaluate the effectiveness of the support provided.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Identify and revie</w:t>
            </w:r>
            <w:r>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 obtain administrative support; ii) evaluate the adequacy &amp; effectiveness of the existing procedures including whether additional forms of support might be beneficial; iii) </w:t>
            </w:r>
            <w:r w:rsidRPr="00C65612">
              <w:rPr>
                <w:rFonts w:asciiTheme="majorHAnsi" w:hAnsiTheme="majorHAnsi" w:cs="Times New Roman"/>
                <w:szCs w:val="22"/>
              </w:rPr>
              <w:lastRenderedPageBreak/>
              <w:t>develop recommendations for improvements to the procedures and new types of support, if any.</w:t>
            </w:r>
          </w:p>
        </w:tc>
      </w:tr>
      <w:tr w:rsidR="004C4CD4" w:rsidRPr="00C65612" w14:paraId="6F15D560" w14:textId="77777777" w:rsidTr="00916143">
        <w:tc>
          <w:tcPr>
            <w:tcW w:w="2533" w:type="dxa"/>
            <w:shd w:val="clear" w:color="auto" w:fill="C4BC96" w:themeFill="background2" w:themeFillShade="BF"/>
          </w:tcPr>
          <w:p w14:paraId="1DA1BF5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23" w:type="dxa"/>
          </w:tcPr>
          <w:p w14:paraId="6135FC1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Pr>
                <w:rFonts w:asciiTheme="majorHAnsi" w:hAnsiTheme="majorHAnsi" w:cs="Times New Roman"/>
                <w:szCs w:val="22"/>
              </w:rPr>
              <w:t>ecommended by Working Party</w:t>
            </w:r>
            <w:r w:rsidRPr="00C65612">
              <w:rPr>
                <w:rFonts w:asciiTheme="majorHAnsi" w:hAnsiTheme="majorHAnsi" w:cs="Times New Roman"/>
                <w:szCs w:val="22"/>
              </w:rPr>
              <w:t>.</w:t>
            </w:r>
          </w:p>
        </w:tc>
      </w:tr>
      <w:tr w:rsidR="004C4CD4" w:rsidRPr="00C65612" w14:paraId="6DD60B3E" w14:textId="77777777" w:rsidTr="00916143">
        <w:tc>
          <w:tcPr>
            <w:tcW w:w="2533" w:type="dxa"/>
            <w:tcBorders>
              <w:bottom w:val="single" w:sz="4" w:space="0" w:color="auto"/>
            </w:tcBorders>
            <w:shd w:val="clear" w:color="auto" w:fill="C4BC96" w:themeFill="background2" w:themeFillShade="BF"/>
          </w:tcPr>
          <w:p w14:paraId="33A7B2D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3" w:type="dxa"/>
          </w:tcPr>
          <w:p w14:paraId="4384E2C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Pr>
                <w:rFonts w:asciiTheme="majorHAnsi" w:hAnsiTheme="majorHAnsi" w:cs="Times New Roman"/>
                <w:szCs w:val="22"/>
              </w:rPr>
              <w:t>istrative</w:t>
            </w:r>
            <w:r w:rsidRPr="00C65612">
              <w:rPr>
                <w:rFonts w:asciiTheme="majorHAnsi" w:hAnsiTheme="majorHAnsi" w:cs="Times New Roman"/>
                <w:szCs w:val="22"/>
              </w:rPr>
              <w:t xml:space="preserve"> support tha</w:t>
            </w:r>
            <w:r>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Pr>
                <w:rFonts w:asciiTheme="majorHAnsi" w:hAnsiTheme="majorHAnsi" w:cs="Times New Roman"/>
                <w:szCs w:val="22"/>
              </w:rPr>
              <w:t>onstituency</w:t>
            </w:r>
            <w:r w:rsidRPr="00C65612">
              <w:rPr>
                <w:rFonts w:asciiTheme="majorHAnsi" w:hAnsiTheme="majorHAnsi" w:cs="Times New Roman"/>
                <w:szCs w:val="22"/>
              </w:rPr>
              <w:t xml:space="preserve"> communities. Over the next few years, in collaboration with the community, staff developed a specific set of items that would be provided under a “pilot program” by ICANN to provide additional level of admin support service to the community unde</w:t>
            </w:r>
            <w:r>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ongoing, and will continue 2014 can be found </w:t>
            </w:r>
            <w:hyperlink r:id="rId32"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5BFC019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w:t>
            </w:r>
            <w:proofErr w:type="spellStart"/>
            <w:r w:rsidRPr="00C65612">
              <w:rPr>
                <w:rFonts w:asciiTheme="majorHAnsi" w:hAnsiTheme="majorHAnsi" w:cs="Times New Roman"/>
                <w:szCs w:val="22"/>
              </w:rPr>
              <w:t>Hoggarth</w:t>
            </w:r>
            <w:proofErr w:type="spellEnd"/>
            <w:r w:rsidRPr="00C65612">
              <w:rPr>
                <w:rFonts w:asciiTheme="majorHAnsi" w:hAnsiTheme="majorHAnsi" w:cs="Times New Roman"/>
                <w:szCs w:val="22"/>
              </w:rPr>
              <w:t xml:space="preserve"> </w:t>
            </w:r>
          </w:p>
        </w:tc>
      </w:tr>
      <w:tr w:rsidR="004C4CD4" w:rsidRPr="00C65612" w14:paraId="08B0CD53" w14:textId="77777777" w:rsidTr="00916143">
        <w:tc>
          <w:tcPr>
            <w:tcW w:w="2533" w:type="dxa"/>
            <w:shd w:val="clear" w:color="auto" w:fill="C4BC96" w:themeFill="background2" w:themeFillShade="BF"/>
          </w:tcPr>
          <w:p w14:paraId="477A405C"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3" w:type="dxa"/>
          </w:tcPr>
          <w:p w14:paraId="3803E68F"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Evaluation of the “GNSO Toolkit” and “pilot program”</w:t>
            </w:r>
          </w:p>
        </w:tc>
      </w:tr>
      <w:tr w:rsidR="00916143" w:rsidRPr="00C65612" w14:paraId="5CBF93C3" w14:textId="77777777" w:rsidTr="00916143">
        <w:tc>
          <w:tcPr>
            <w:tcW w:w="2533" w:type="dxa"/>
            <w:shd w:val="clear" w:color="auto" w:fill="C4BC96" w:themeFill="background2" w:themeFillShade="BF"/>
          </w:tcPr>
          <w:p w14:paraId="62279DF8" w14:textId="247FC86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3" w:type="dxa"/>
          </w:tcPr>
          <w:p w14:paraId="24E41327" w14:textId="24C99F2F"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49B9C3A" w14:textId="77777777" w:rsidTr="00916143">
        <w:tc>
          <w:tcPr>
            <w:tcW w:w="2533" w:type="dxa"/>
            <w:shd w:val="clear" w:color="auto" w:fill="C4BC96" w:themeFill="background2" w:themeFillShade="BF"/>
          </w:tcPr>
          <w:p w14:paraId="31EED8D6" w14:textId="70C53A6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3" w:type="dxa"/>
          </w:tcPr>
          <w:p w14:paraId="33015160" w14:textId="65EC9734"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61B37F84" w14:textId="77777777" w:rsidTr="00916143">
        <w:tc>
          <w:tcPr>
            <w:tcW w:w="2533" w:type="dxa"/>
            <w:shd w:val="clear" w:color="auto" w:fill="C4BC96" w:themeFill="background2" w:themeFillShade="BF"/>
          </w:tcPr>
          <w:p w14:paraId="65FDEF8D" w14:textId="3E2FD3A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3" w:type="dxa"/>
          </w:tcPr>
          <w:p w14:paraId="59DBD627" w14:textId="40718A85"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2C0F6A" w14:textId="77777777" w:rsidTr="00916143">
        <w:tc>
          <w:tcPr>
            <w:tcW w:w="2533" w:type="dxa"/>
            <w:shd w:val="clear" w:color="auto" w:fill="C4BC96" w:themeFill="background2" w:themeFillShade="BF"/>
          </w:tcPr>
          <w:p w14:paraId="2331B3B7" w14:textId="68C75059"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23" w:type="dxa"/>
          </w:tcPr>
          <w:p w14:paraId="3D11A8C4" w14:textId="77777777" w:rsidR="00916143" w:rsidRDefault="00AC7027" w:rsidP="00916143">
            <w:pPr>
              <w:keepNext/>
              <w:widowControl w:val="0"/>
              <w:rPr>
                <w:rFonts w:asciiTheme="majorHAnsi" w:hAnsiTheme="majorHAnsi" w:cs="Times New Roman"/>
                <w:szCs w:val="22"/>
              </w:rPr>
            </w:pPr>
            <w:r>
              <w:rPr>
                <w:rFonts w:asciiTheme="majorHAnsi" w:hAnsiTheme="majorHAnsi" w:cs="Times New Roman"/>
                <w:szCs w:val="22"/>
              </w:rPr>
              <w:t>Staff will evaluate the “GNSO Toolkit” and “pilot program” and provide a report to the GNSO Council and Working Group.</w:t>
            </w:r>
          </w:p>
          <w:p w14:paraId="44C8387E" w14:textId="69842DEF" w:rsidR="00AC7027" w:rsidRDefault="00AC7027" w:rsidP="00916143">
            <w:pPr>
              <w:keepNext/>
              <w:widowControl w:val="0"/>
              <w:rPr>
                <w:rFonts w:asciiTheme="majorHAnsi" w:hAnsiTheme="majorHAnsi" w:cs="Times New Roman"/>
                <w:szCs w:val="22"/>
              </w:rPr>
            </w:pPr>
            <w:r>
              <w:rPr>
                <w:rFonts w:asciiTheme="majorHAnsi" w:hAnsiTheme="majorHAnsi" w:cs="Times New Roman"/>
                <w:szCs w:val="22"/>
              </w:rPr>
              <w:t>The Working Group will determine whether this recommendation has been implemented.</w:t>
            </w:r>
          </w:p>
        </w:tc>
      </w:tr>
    </w:tbl>
    <w:p w14:paraId="28C4BB02" w14:textId="77777777" w:rsidR="004C4CD4" w:rsidRDefault="004C4CD4" w:rsidP="00C65612">
      <w:pPr>
        <w:keepNext/>
        <w:widowControl w:val="0"/>
        <w:rPr>
          <w:rFonts w:asciiTheme="majorHAnsi" w:hAnsiTheme="majorHAnsi" w:cs="Times New Roman"/>
          <w:szCs w:val="22"/>
        </w:rPr>
      </w:pPr>
    </w:p>
    <w:p w14:paraId="13DCF1AE" w14:textId="41999AFE" w:rsidR="00771CD1" w:rsidRPr="00771CD1" w:rsidRDefault="00771CD1" w:rsidP="00C65612">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E3064D9" w14:textId="77777777" w:rsidR="00771CD1" w:rsidRPr="00C65612" w:rsidRDefault="00771CD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386AF7">
        <w:tc>
          <w:tcPr>
            <w:tcW w:w="8856" w:type="dxa"/>
            <w:gridSpan w:val="2"/>
            <w:shd w:val="clear" w:color="auto" w:fill="E5B8B7" w:themeFill="accent2" w:themeFillTint="66"/>
          </w:tcPr>
          <w:p w14:paraId="3702AC6A" w14:textId="25896C06" w:rsidR="000C74EF" w:rsidRPr="00C65612" w:rsidRDefault="000C74EF" w:rsidP="00C65612">
            <w:pPr>
              <w:keepNext/>
              <w:widowControl w:val="0"/>
              <w:rPr>
                <w:rFonts w:asciiTheme="majorHAnsi" w:hAnsiTheme="majorHAnsi" w:cs="Times New Roman"/>
                <w:b/>
                <w:szCs w:val="22"/>
              </w:rPr>
            </w:pPr>
            <w:commentRangeStart w:id="10"/>
            <w:r w:rsidRPr="00C65612">
              <w:rPr>
                <w:rFonts w:asciiTheme="majorHAnsi" w:hAnsiTheme="majorHAnsi" w:cs="Times New Roman"/>
                <w:b/>
                <w:szCs w:val="22"/>
              </w:rPr>
              <w:t>Recommendation</w:t>
            </w:r>
            <w:r w:rsidR="00251EBA">
              <w:rPr>
                <w:rFonts w:asciiTheme="majorHAnsi" w:hAnsiTheme="majorHAnsi" w:cs="Times New Roman"/>
                <w:b/>
                <w:szCs w:val="22"/>
              </w:rPr>
              <w:t>s</w:t>
            </w:r>
            <w:r w:rsidRPr="00C65612">
              <w:rPr>
                <w:rFonts w:asciiTheme="majorHAnsi" w:hAnsiTheme="majorHAnsi" w:cs="Times New Roman"/>
                <w:b/>
                <w:szCs w:val="22"/>
              </w:rPr>
              <w:t xml:space="preserve"> 10</w:t>
            </w:r>
            <w:r w:rsidR="00251EBA">
              <w:rPr>
                <w:rFonts w:asciiTheme="majorHAnsi" w:hAnsiTheme="majorHAnsi" w:cs="Times New Roman"/>
                <w:b/>
                <w:szCs w:val="22"/>
              </w:rPr>
              <w:t xml:space="preserve"> and 11</w:t>
            </w:r>
            <w:commentRangeEnd w:id="10"/>
            <w:r w:rsidR="000F17D7">
              <w:rPr>
                <w:rStyle w:val="CommentReference"/>
              </w:rPr>
              <w:commentReference w:id="10"/>
            </w:r>
          </w:p>
        </w:tc>
      </w:tr>
      <w:tr w:rsidR="000C74EF" w:rsidRPr="00C65612" w14:paraId="241C2BAE" w14:textId="77777777" w:rsidTr="00386AF7">
        <w:tc>
          <w:tcPr>
            <w:tcW w:w="2532"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4" w:type="dxa"/>
            <w:tcBorders>
              <w:bottom w:val="single" w:sz="4" w:space="0" w:color="auto"/>
            </w:tcBorders>
          </w:tcPr>
          <w:p w14:paraId="1DA6BF91" w14:textId="77777777" w:rsidR="000C74EF"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10</w:t>
            </w:r>
            <w:r>
              <w:rPr>
                <w:rFonts w:asciiTheme="majorHAnsi" w:hAnsiTheme="majorHAnsi" w:cs="Times New Roman"/>
                <w:szCs w:val="22"/>
              </w:rPr>
              <w:t xml:space="preserve">: </w:t>
            </w:r>
            <w:r w:rsidR="000C74EF"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000C74EF" w:rsidRPr="00C65612">
              <w:rPr>
                <w:rFonts w:asciiTheme="majorHAnsi" w:hAnsiTheme="majorHAnsi" w:cs="Times New Roman"/>
                <w:szCs w:val="22"/>
              </w:rPr>
              <w:t>s to engage a professional facilitator/moderator in certain situations.</w:t>
            </w:r>
          </w:p>
          <w:p w14:paraId="0B144809" w14:textId="00DC3710" w:rsidR="00251EBA" w:rsidRPr="00C65612"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11</w:t>
            </w:r>
            <w:r>
              <w:rPr>
                <w:rFonts w:asciiTheme="majorHAnsi" w:hAnsiTheme="majorHAnsi" w:cs="Times New Roman"/>
                <w:szCs w:val="22"/>
              </w:rPr>
              <w:t>: That the face-to-face PDP Working Group</w:t>
            </w:r>
            <w:r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0C74EF" w:rsidRPr="00C65612" w14:paraId="724A92CB" w14:textId="77777777" w:rsidTr="00386AF7">
        <w:tc>
          <w:tcPr>
            <w:tcW w:w="2532"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4" w:type="dxa"/>
            <w:shd w:val="clear" w:color="auto" w:fill="FFFF00"/>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386AF7">
        <w:tc>
          <w:tcPr>
            <w:tcW w:w="2532"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4" w:type="dxa"/>
          </w:tcPr>
          <w:p w14:paraId="6EE9B22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w:t>
            </w:r>
            <w:proofErr w:type="gramStart"/>
            <w:r w:rsidRPr="00C65612">
              <w:rPr>
                <w:rFonts w:asciiTheme="majorHAnsi" w:hAnsiTheme="majorHAnsi" w:cs="Times New Roman"/>
                <w:szCs w:val="22"/>
              </w:rPr>
              <w:t>"?;</w:t>
            </w:r>
            <w:proofErr w:type="gramEnd"/>
            <w:r w:rsidRPr="00C65612">
              <w:rPr>
                <w:rFonts w:asciiTheme="majorHAnsi" w:hAnsiTheme="majorHAnsi" w:cs="Times New Roman"/>
                <w:szCs w:val="22"/>
              </w:rPr>
              <w:t xml:space="preserve"> could be costly; develop criteria such as using an internal facilitator; should review existing pilot program already underway and that additional criteria be developed.</w:t>
            </w:r>
          </w:p>
          <w:p w14:paraId="22B44E19" w14:textId="4DCF20F7" w:rsidR="00251EBA" w:rsidRPr="00C65612" w:rsidRDefault="00251EBA" w:rsidP="00251EBA">
            <w:pPr>
              <w:keepNext/>
              <w:widowControl w:val="0"/>
              <w:rPr>
                <w:rFonts w:asciiTheme="majorHAnsi" w:hAnsiTheme="majorHAnsi" w:cs="Times New Roman"/>
                <w:szCs w:val="22"/>
              </w:rPr>
            </w:pPr>
            <w:r>
              <w:rPr>
                <w:rFonts w:asciiTheme="majorHAnsi" w:hAnsiTheme="majorHAnsi" w:cs="Times New Roman"/>
                <w:szCs w:val="22"/>
              </w:rPr>
              <w:t>The PDP Pilot Project h</w:t>
            </w:r>
            <w:r w:rsidRPr="00C65612">
              <w:rPr>
                <w:rFonts w:asciiTheme="majorHAnsi" w:hAnsiTheme="majorHAnsi" w:cs="Times New Roman"/>
                <w:szCs w:val="22"/>
              </w:rPr>
              <w:t>as been done f</w:t>
            </w:r>
            <w:r>
              <w:rPr>
                <w:rFonts w:asciiTheme="majorHAnsi" w:hAnsiTheme="majorHAnsi" w:cs="Times New Roman"/>
                <w:szCs w:val="22"/>
              </w:rPr>
              <w:t xml:space="preserve">or two years. Need to evaluate.  </w:t>
            </w:r>
            <w:r w:rsidRPr="00C65612">
              <w:rPr>
                <w:rFonts w:asciiTheme="majorHAnsi" w:hAnsiTheme="majorHAnsi" w:cs="Times New Roman"/>
                <w:szCs w:val="22"/>
              </w:rPr>
              <w:t xml:space="preserve">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guidelines; ii) encourage support funding in the ICANN budget.</w:t>
            </w:r>
          </w:p>
        </w:tc>
      </w:tr>
      <w:tr w:rsidR="000C74EF" w:rsidRPr="00C65612" w14:paraId="45D0D2A2" w14:textId="77777777" w:rsidTr="00386AF7">
        <w:tc>
          <w:tcPr>
            <w:tcW w:w="2532"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4"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386AF7">
        <w:tc>
          <w:tcPr>
            <w:tcW w:w="2532"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Status of improvement </w:t>
            </w:r>
            <w:r w:rsidRPr="00C65612">
              <w:rPr>
                <w:rFonts w:asciiTheme="majorHAnsi" w:hAnsiTheme="majorHAnsi" w:cs="Times New Roman"/>
                <w:szCs w:val="22"/>
              </w:rPr>
              <w:lastRenderedPageBreak/>
              <w:t>effort / staff lead</w:t>
            </w:r>
          </w:p>
        </w:tc>
        <w:tc>
          <w:tcPr>
            <w:tcW w:w="6324"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176E96" w:rsidRPr="00C65612" w14:paraId="0FA97A68" w14:textId="77777777" w:rsidTr="00386AF7">
        <w:tc>
          <w:tcPr>
            <w:tcW w:w="2532" w:type="dxa"/>
            <w:shd w:val="clear" w:color="auto" w:fill="E5B8B7" w:themeFill="accent2" w:themeFillTint="66"/>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324" w:type="dxa"/>
          </w:tcPr>
          <w:p w14:paraId="7083E9B3" w14:textId="4959F054" w:rsidR="00176E96" w:rsidRPr="00C65612" w:rsidRDefault="00251EB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PDP Working Group Pilot Project.  </w:t>
            </w:r>
            <w:r>
              <w:rPr>
                <w:rFonts w:cs="Calibri"/>
                <w:szCs w:val="22"/>
              </w:rPr>
              <w:t>This is work in progress and will go back to the Council for approval, but could pass through this Working Group.</w:t>
            </w:r>
          </w:p>
        </w:tc>
      </w:tr>
      <w:tr w:rsidR="00916143" w:rsidRPr="00C65612" w14:paraId="301779EE" w14:textId="77777777" w:rsidTr="00386AF7">
        <w:tc>
          <w:tcPr>
            <w:tcW w:w="2532" w:type="dxa"/>
            <w:shd w:val="clear" w:color="auto" w:fill="E5B8B7" w:themeFill="accent2" w:themeFillTint="66"/>
          </w:tcPr>
          <w:p w14:paraId="57256035" w14:textId="7AC6B646" w:rsidR="00916143" w:rsidRPr="00FB3F07"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4" w:type="dxa"/>
          </w:tcPr>
          <w:p w14:paraId="4FE8C697" w14:textId="57373FCE"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1BC7975" w14:textId="77777777" w:rsidTr="00386AF7">
        <w:tc>
          <w:tcPr>
            <w:tcW w:w="2532" w:type="dxa"/>
            <w:shd w:val="clear" w:color="auto" w:fill="E5B8B7" w:themeFill="accent2" w:themeFillTint="66"/>
          </w:tcPr>
          <w:p w14:paraId="447521BE" w14:textId="668C716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4" w:type="dxa"/>
          </w:tcPr>
          <w:p w14:paraId="5C9C42D3" w14:textId="7D97A1E4"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04E13C4A" w14:textId="77777777" w:rsidTr="00386AF7">
        <w:tc>
          <w:tcPr>
            <w:tcW w:w="2532" w:type="dxa"/>
            <w:shd w:val="clear" w:color="auto" w:fill="E5B8B7" w:themeFill="accent2" w:themeFillTint="66"/>
          </w:tcPr>
          <w:p w14:paraId="02B320C7" w14:textId="4FD29F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4" w:type="dxa"/>
          </w:tcPr>
          <w:p w14:paraId="2CFD1A28" w14:textId="3D2AA2C9"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Depends on whether a PDP Working Group requests a moderator/facilitator</w:t>
            </w:r>
          </w:p>
        </w:tc>
      </w:tr>
      <w:tr w:rsidR="00916143" w:rsidRPr="00C65612" w14:paraId="79009AC2" w14:textId="77777777" w:rsidTr="00386AF7">
        <w:tc>
          <w:tcPr>
            <w:tcW w:w="2532" w:type="dxa"/>
            <w:shd w:val="clear" w:color="auto" w:fill="E5B8B7" w:themeFill="accent2" w:themeFillTint="66"/>
          </w:tcPr>
          <w:p w14:paraId="3AF44423" w14:textId="273E0A13"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WG Actions</w:t>
            </w:r>
          </w:p>
        </w:tc>
        <w:tc>
          <w:tcPr>
            <w:tcW w:w="6324" w:type="dxa"/>
          </w:tcPr>
          <w:p w14:paraId="68160887" w14:textId="77777777"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 will provide the results of the revaluation of the PDP Working Group Pilot Project to the GNSO Council and the GNSO Council may ask this Working Group to review the results.</w:t>
            </w:r>
          </w:p>
          <w:p w14:paraId="47E6B6D3" w14:textId="69F23763" w:rsidR="00251EBA" w:rsidRDefault="007371A7"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251EBA">
              <w:rPr>
                <w:rFonts w:asciiTheme="majorHAnsi" w:hAnsiTheme="majorHAnsi" w:cs="Times New Roman"/>
                <w:szCs w:val="22"/>
              </w:rPr>
              <w:t>Working Group will determine whether this recommendation has been implemented.</w:t>
            </w:r>
          </w:p>
        </w:tc>
      </w:tr>
    </w:tbl>
    <w:p w14:paraId="67A89265" w14:textId="30521D1A" w:rsidR="006A0271" w:rsidRDefault="006A027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33F04" w:rsidRPr="00C65612" w14:paraId="2781D0EA" w14:textId="77777777" w:rsidTr="00916143">
        <w:trPr>
          <w:trHeight w:val="278"/>
        </w:trPr>
        <w:tc>
          <w:tcPr>
            <w:tcW w:w="8856" w:type="dxa"/>
            <w:gridSpan w:val="2"/>
            <w:shd w:val="clear" w:color="auto" w:fill="E5B8B7" w:themeFill="accent2" w:themeFillTint="66"/>
          </w:tcPr>
          <w:p w14:paraId="0099CE09"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433F04" w:rsidRPr="00C65612" w14:paraId="5D0F8D42" w14:textId="77777777" w:rsidTr="00916143">
        <w:tc>
          <w:tcPr>
            <w:tcW w:w="2506" w:type="dxa"/>
            <w:shd w:val="clear" w:color="auto" w:fill="E5B8B7" w:themeFill="accent2" w:themeFillTint="66"/>
          </w:tcPr>
          <w:p w14:paraId="3A3869D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2141315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evaluate and, if appropriate, pilot a technology solution (such as </w:t>
            </w:r>
            <w:proofErr w:type="spellStart"/>
            <w:r w:rsidRPr="00C65612">
              <w:rPr>
                <w:rFonts w:asciiTheme="majorHAnsi" w:hAnsiTheme="majorHAnsi" w:cs="Times New Roman"/>
                <w:szCs w:val="22"/>
              </w:rPr>
              <w:t>Loomio</w:t>
            </w:r>
            <w:proofErr w:type="spellEnd"/>
            <w:r w:rsidRPr="00C65612">
              <w:rPr>
                <w:rFonts w:asciiTheme="majorHAnsi" w:hAnsiTheme="majorHAnsi" w:cs="Times New Roman"/>
                <w:szCs w:val="22"/>
              </w:rPr>
              <w:t xml:space="preserve"> or similar) to faci</w:t>
            </w:r>
            <w:r>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433F04" w:rsidRPr="00C65612" w14:paraId="5EC50361" w14:textId="77777777" w:rsidTr="00916143">
        <w:tc>
          <w:tcPr>
            <w:tcW w:w="2506" w:type="dxa"/>
            <w:shd w:val="clear" w:color="auto" w:fill="E5B8B7" w:themeFill="accent2" w:themeFillTint="66"/>
          </w:tcPr>
          <w:p w14:paraId="38AAF9F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2443C2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14B8EA91" w14:textId="77777777" w:rsidTr="00916143">
        <w:tc>
          <w:tcPr>
            <w:tcW w:w="2506" w:type="dxa"/>
            <w:shd w:val="clear" w:color="auto" w:fill="E5B8B7" w:themeFill="accent2" w:themeFillTint="66"/>
          </w:tcPr>
          <w:p w14:paraId="471F7E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1E393BD4"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433F04" w:rsidRPr="00C65612" w14:paraId="6EB7095F" w14:textId="77777777" w:rsidTr="00916143">
        <w:tc>
          <w:tcPr>
            <w:tcW w:w="2506" w:type="dxa"/>
            <w:shd w:val="clear" w:color="auto" w:fill="E5B8B7" w:themeFill="accent2" w:themeFillTint="66"/>
          </w:tcPr>
          <w:p w14:paraId="150B792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74334A51"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158909D8" w14:textId="77777777" w:rsidTr="00916143">
        <w:tc>
          <w:tcPr>
            <w:tcW w:w="2506" w:type="dxa"/>
            <w:tcBorders>
              <w:bottom w:val="single" w:sz="4" w:space="0" w:color="auto"/>
            </w:tcBorders>
            <w:shd w:val="clear" w:color="auto" w:fill="E5B8B7" w:themeFill="accent2" w:themeFillTint="66"/>
          </w:tcPr>
          <w:p w14:paraId="7EEF7CC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449263C3" w14:textId="323C2426"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This is part of the wider remit of the </w:t>
            </w:r>
            <w:r w:rsidR="00B973B1">
              <w:rPr>
                <w:rFonts w:asciiTheme="majorHAnsi" w:hAnsiTheme="majorHAnsi" w:cs="Times New Roman"/>
                <w:szCs w:val="22"/>
              </w:rPr>
              <w:t xml:space="preserve">GNSO Review Working Group (taking over from the </w:t>
            </w:r>
            <w:r w:rsidRPr="00C65612">
              <w:rPr>
                <w:rFonts w:asciiTheme="majorHAnsi" w:hAnsiTheme="majorHAnsi" w:cs="Times New Roman"/>
                <w:szCs w:val="22"/>
              </w:rPr>
              <w:t>Standing Committee on GNSO Improvements Implementation (SCI)</w:t>
            </w:r>
            <w:r w:rsidR="00B973B1">
              <w:rPr>
                <w:rFonts w:asciiTheme="majorHAnsi" w:hAnsiTheme="majorHAnsi" w:cs="Times New Roman"/>
                <w:szCs w:val="22"/>
              </w:rPr>
              <w:t>)</w:t>
            </w:r>
            <w:r w:rsidRPr="00C65612">
              <w:rPr>
                <w:rFonts w:asciiTheme="majorHAnsi" w:hAnsiTheme="majorHAnsi" w:cs="Times New Roman"/>
                <w:szCs w:val="22"/>
              </w:rPr>
              <w:t>, which is managed by the GNSO Council</w:t>
            </w:r>
          </w:p>
          <w:p w14:paraId="3F0A13B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33"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0A3588F"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Julie Hedlund</w:t>
            </w:r>
          </w:p>
        </w:tc>
      </w:tr>
      <w:tr w:rsidR="00433F04" w:rsidRPr="00C65612" w14:paraId="3727DD17" w14:textId="77777777" w:rsidTr="00916143">
        <w:tc>
          <w:tcPr>
            <w:tcW w:w="2506" w:type="dxa"/>
            <w:shd w:val="clear" w:color="auto" w:fill="E5B8B7" w:themeFill="accent2" w:themeFillTint="66"/>
          </w:tcPr>
          <w:p w14:paraId="454B572C"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765BFEB2" w14:textId="77777777" w:rsidR="00433F04" w:rsidRDefault="00433F04" w:rsidP="00916143">
            <w:pPr>
              <w:keepNext/>
              <w:widowControl w:val="0"/>
              <w:rPr>
                <w:rFonts w:asciiTheme="majorHAnsi" w:hAnsiTheme="majorHAnsi" w:cs="Times New Roman"/>
                <w:szCs w:val="22"/>
              </w:rPr>
            </w:pPr>
            <w:r>
              <w:rPr>
                <w:rFonts w:asciiTheme="majorHAnsi" w:hAnsiTheme="majorHAnsi" w:cs="Times New Roman"/>
                <w:szCs w:val="22"/>
              </w:rPr>
              <w:t>GNSO Review Working Group could consider in its role as the replacement for the SCI.</w:t>
            </w:r>
          </w:p>
          <w:p w14:paraId="4246F4BD"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Some Working Groups, such as the PDP Working Group on New gTLD Subsequent Procedures, are exploring the use of Google docs for collaboration.</w:t>
            </w:r>
          </w:p>
        </w:tc>
      </w:tr>
      <w:tr w:rsidR="00916143" w:rsidRPr="00C65612" w14:paraId="7CDDBAB8" w14:textId="77777777" w:rsidTr="00916143">
        <w:tc>
          <w:tcPr>
            <w:tcW w:w="2506" w:type="dxa"/>
            <w:shd w:val="clear" w:color="auto" w:fill="E5B8B7" w:themeFill="accent2" w:themeFillTint="66"/>
          </w:tcPr>
          <w:p w14:paraId="6D323B7C" w14:textId="2DB9EC8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3B210586" w14:textId="0C43D2F8"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0DFDEDF" w14:textId="77777777" w:rsidTr="00916143">
        <w:tc>
          <w:tcPr>
            <w:tcW w:w="2506" w:type="dxa"/>
            <w:shd w:val="clear" w:color="auto" w:fill="E5B8B7" w:themeFill="accent2" w:themeFillTint="66"/>
          </w:tcPr>
          <w:p w14:paraId="12C9AA92" w14:textId="7775C4A2"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DA15251" w14:textId="21012D31"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3ABA784E" w14:textId="77777777" w:rsidTr="00916143">
        <w:tc>
          <w:tcPr>
            <w:tcW w:w="2506" w:type="dxa"/>
            <w:shd w:val="clear" w:color="auto" w:fill="E5B8B7" w:themeFill="accent2" w:themeFillTint="66"/>
          </w:tcPr>
          <w:p w14:paraId="029B5A87" w14:textId="1EA619DC"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Pr>
          <w:p w14:paraId="1CEC926F" w14:textId="4ECE90A9" w:rsidR="00916143" w:rsidRDefault="007371A7" w:rsidP="007371A7">
            <w:pPr>
              <w:keepNext/>
              <w:widowControl w:val="0"/>
              <w:rPr>
                <w:rFonts w:asciiTheme="majorHAnsi" w:hAnsiTheme="majorHAnsi" w:cs="Times New Roman"/>
                <w:szCs w:val="22"/>
              </w:rPr>
            </w:pPr>
            <w:r>
              <w:rPr>
                <w:rFonts w:asciiTheme="majorHAnsi" w:hAnsiTheme="majorHAnsi" w:cs="Times New Roman"/>
                <w:szCs w:val="22"/>
              </w:rPr>
              <w:t>Depends on the tool.  Tools such as Google Drive are free.</w:t>
            </w:r>
          </w:p>
        </w:tc>
      </w:tr>
      <w:tr w:rsidR="00916143" w:rsidRPr="00C65612" w14:paraId="0181A20E" w14:textId="77777777" w:rsidTr="00916143">
        <w:tc>
          <w:tcPr>
            <w:tcW w:w="2506" w:type="dxa"/>
            <w:shd w:val="clear" w:color="auto" w:fill="E5B8B7" w:themeFill="accent2" w:themeFillTint="66"/>
          </w:tcPr>
          <w:p w14:paraId="131F47FA" w14:textId="6590739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0" w:type="dxa"/>
          </w:tcPr>
          <w:p w14:paraId="3218EE7B" w14:textId="2C89D440"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The Working Group will determine whether this recommendation has been implemented, but may also decide to review this issue in its role as a reviewer of GNSO procedures.</w:t>
            </w:r>
          </w:p>
        </w:tc>
      </w:tr>
    </w:tbl>
    <w:p w14:paraId="0F597A73" w14:textId="77777777" w:rsidR="00433F04" w:rsidRPr="00C65612" w:rsidRDefault="00433F04" w:rsidP="00433F04">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37"/>
        <w:gridCol w:w="6319"/>
      </w:tblGrid>
      <w:tr w:rsidR="00433F04" w:rsidRPr="00C65612" w14:paraId="086CF02B" w14:textId="77777777" w:rsidTr="00916143">
        <w:tc>
          <w:tcPr>
            <w:tcW w:w="8856" w:type="dxa"/>
            <w:gridSpan w:val="2"/>
            <w:shd w:val="clear" w:color="auto" w:fill="E5B8B7" w:themeFill="accent2" w:themeFillTint="66"/>
          </w:tcPr>
          <w:p w14:paraId="76BB3F0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433F04" w:rsidRPr="00C65612" w14:paraId="003C7EB3" w14:textId="77777777" w:rsidTr="00916143">
        <w:tc>
          <w:tcPr>
            <w:tcW w:w="2537" w:type="dxa"/>
            <w:shd w:val="clear" w:color="auto" w:fill="E5B8B7" w:themeFill="accent2" w:themeFillTint="66"/>
          </w:tcPr>
          <w:p w14:paraId="56465D3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471E3C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w:t>
            </w:r>
            <w:r w:rsidRPr="00C65612">
              <w:rPr>
                <w:rFonts w:asciiTheme="majorHAnsi" w:hAnsiTheme="majorHAnsi" w:cs="Times New Roman"/>
                <w:szCs w:val="22"/>
              </w:rPr>
              <w:lastRenderedPageBreak/>
              <w:t>charter and has followed due process.</w:t>
            </w:r>
          </w:p>
        </w:tc>
      </w:tr>
      <w:tr w:rsidR="00433F04" w:rsidRPr="00C65612" w14:paraId="1E19616F" w14:textId="77777777" w:rsidTr="00916143">
        <w:tc>
          <w:tcPr>
            <w:tcW w:w="2537" w:type="dxa"/>
            <w:shd w:val="clear" w:color="auto" w:fill="E5B8B7" w:themeFill="accent2" w:themeFillTint="66"/>
          </w:tcPr>
          <w:p w14:paraId="2BD542F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19" w:type="dxa"/>
            <w:shd w:val="clear" w:color="auto" w:fill="FFC000"/>
          </w:tcPr>
          <w:p w14:paraId="2F77B2F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33F04" w:rsidRPr="00C65612" w14:paraId="65317A3E" w14:textId="77777777" w:rsidTr="00916143">
        <w:tc>
          <w:tcPr>
            <w:tcW w:w="2537" w:type="dxa"/>
            <w:shd w:val="clear" w:color="auto" w:fill="E5B8B7" w:themeFill="accent2" w:themeFillTint="66"/>
          </w:tcPr>
          <w:p w14:paraId="4EBB9F8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EE43E2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433F04" w:rsidRPr="00C65612" w14:paraId="690FD6E2" w14:textId="77777777" w:rsidTr="00916143">
        <w:tc>
          <w:tcPr>
            <w:tcW w:w="2537" w:type="dxa"/>
            <w:shd w:val="clear" w:color="auto" w:fill="E5B8B7" w:themeFill="accent2" w:themeFillTint="66"/>
          </w:tcPr>
          <w:p w14:paraId="362B841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E76A7C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433F04" w:rsidRPr="00C65612" w14:paraId="5C638398" w14:textId="77777777" w:rsidTr="00916143">
        <w:tc>
          <w:tcPr>
            <w:tcW w:w="2537" w:type="dxa"/>
            <w:tcBorders>
              <w:bottom w:val="single" w:sz="4" w:space="0" w:color="auto"/>
            </w:tcBorders>
            <w:shd w:val="clear" w:color="auto" w:fill="E5B8B7" w:themeFill="accent2" w:themeFillTint="66"/>
          </w:tcPr>
          <w:p w14:paraId="1FB3888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4589502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3FD4A8F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433F04" w:rsidRPr="00C65612" w14:paraId="227C833D" w14:textId="77777777" w:rsidTr="00916143">
        <w:tc>
          <w:tcPr>
            <w:tcW w:w="2537" w:type="dxa"/>
            <w:shd w:val="clear" w:color="auto" w:fill="E5B8B7" w:themeFill="accent2" w:themeFillTint="66"/>
          </w:tcPr>
          <w:p w14:paraId="70BC32F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EFBF1E9"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45B837A9" w14:textId="77777777" w:rsidTr="00916143">
        <w:tc>
          <w:tcPr>
            <w:tcW w:w="2537" w:type="dxa"/>
            <w:shd w:val="clear" w:color="auto" w:fill="E5B8B7" w:themeFill="accent2" w:themeFillTint="66"/>
          </w:tcPr>
          <w:p w14:paraId="5DA0E017" w14:textId="5D891FD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FC1B7E1" w14:textId="10EAAB14"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A1E6D5" w14:textId="77777777" w:rsidTr="00916143">
        <w:tc>
          <w:tcPr>
            <w:tcW w:w="2537" w:type="dxa"/>
            <w:shd w:val="clear" w:color="auto" w:fill="E5B8B7" w:themeFill="accent2" w:themeFillTint="66"/>
          </w:tcPr>
          <w:p w14:paraId="3243E49F" w14:textId="16212F8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71A66C9E" w14:textId="15B1E035"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D3EB861" w14:textId="77777777" w:rsidTr="00916143">
        <w:tc>
          <w:tcPr>
            <w:tcW w:w="2537" w:type="dxa"/>
            <w:shd w:val="clear" w:color="auto" w:fill="E5B8B7" w:themeFill="accent2" w:themeFillTint="66"/>
          </w:tcPr>
          <w:p w14:paraId="631A7B2D" w14:textId="6A345F3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09F453C7" w14:textId="63F2FEBC"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1DDC26F2" w14:textId="77777777" w:rsidTr="00916143">
        <w:tc>
          <w:tcPr>
            <w:tcW w:w="2537" w:type="dxa"/>
            <w:shd w:val="clear" w:color="auto" w:fill="E5B8B7" w:themeFill="accent2" w:themeFillTint="66"/>
          </w:tcPr>
          <w:p w14:paraId="7CCB6E9D" w14:textId="7C2355F3"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235F6616" w14:textId="5D3F0B5F"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The Working Group will determine whether this recommendation has been implemented.</w:t>
            </w:r>
          </w:p>
        </w:tc>
      </w:tr>
    </w:tbl>
    <w:p w14:paraId="05A4F303" w14:textId="265E93F1" w:rsidR="009E58F9" w:rsidRPr="00CB05B2" w:rsidRDefault="003613B2" w:rsidP="00CB05B2">
      <w:pPr>
        <w:pStyle w:val="Heading2"/>
        <w:ind w:left="0"/>
      </w:pPr>
      <w:r>
        <w:t>3</w:t>
      </w:r>
      <w:r w:rsidR="009E58F9" w:rsidRPr="00CB05B2">
        <w:t xml:space="preserve">.2 </w:t>
      </w:r>
      <w:r w:rsidR="00A055E1">
        <w:t>Phase 2: High Priority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202D0657" w:rsidR="00B756BF" w:rsidRDefault="009E58F9" w:rsidP="00C65612">
      <w:pPr>
        <w:keepNext/>
        <w:widowControl w:val="0"/>
        <w:rPr>
          <w:rFonts w:asciiTheme="majorHAnsi" w:hAnsiTheme="majorHAnsi"/>
          <w:szCs w:val="22"/>
        </w:rPr>
      </w:pPr>
      <w:r w:rsidRPr="00C65612">
        <w:rPr>
          <w:rFonts w:asciiTheme="majorHAnsi" w:hAnsiTheme="majorHAnsi"/>
          <w:szCs w:val="22"/>
        </w:rPr>
        <w:t xml:space="preserve">These are the recommendations that were assessed by the Working Party as </w:t>
      </w:r>
      <w:r w:rsidR="00185CA5">
        <w:rPr>
          <w:rFonts w:asciiTheme="majorHAnsi" w:hAnsiTheme="majorHAnsi"/>
          <w:szCs w:val="22"/>
        </w:rPr>
        <w:t>high priority.</w:t>
      </w:r>
      <w:r w:rsidRPr="00C65612">
        <w:rPr>
          <w:rFonts w:asciiTheme="majorHAnsi" w:hAnsiTheme="majorHAnsi"/>
          <w:szCs w:val="22"/>
        </w:rPr>
        <w:t xml:space="preserve">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w:t>
      </w:r>
      <w:r w:rsidR="009E1F6F">
        <w:rPr>
          <w:rFonts w:asciiTheme="majorHAnsi" w:hAnsiTheme="majorHAnsi"/>
          <w:szCs w:val="22"/>
        </w:rPr>
        <w:t xml:space="preserve"> / and or completed as a result of other activities</w:t>
      </w:r>
      <w:r w:rsidRPr="00C65612">
        <w:rPr>
          <w:rFonts w:asciiTheme="majorHAnsi" w:hAnsiTheme="majorHAnsi"/>
          <w:szCs w:val="22"/>
        </w:rPr>
        <w:t>, but which might need modifications to existing procedures.</w:t>
      </w:r>
      <w:r w:rsidR="00185CA5">
        <w:rPr>
          <w:rFonts w:asciiTheme="majorHAnsi" w:hAnsiTheme="majorHAnsi"/>
          <w:szCs w:val="22"/>
        </w:rPr>
        <w:t xml:space="preserve"> </w:t>
      </w:r>
      <w:r w:rsidR="00370591">
        <w:rPr>
          <w:rFonts w:asciiTheme="majorHAnsi" w:hAnsiTheme="majorHAnsi"/>
          <w:szCs w:val="22"/>
        </w:rPr>
        <w:t>These also are organized into the three categories identified above, and then by high, medium, and low priority within each category.</w:t>
      </w:r>
    </w:p>
    <w:p w14:paraId="335B6C24" w14:textId="77777777" w:rsidR="00780EF3" w:rsidRDefault="00780EF3" w:rsidP="00C65612">
      <w:pPr>
        <w:keepNext/>
        <w:widowControl w:val="0"/>
        <w:rPr>
          <w:rFonts w:asciiTheme="majorHAnsi" w:hAnsiTheme="majorHAnsi"/>
          <w:szCs w:val="22"/>
        </w:rPr>
      </w:pPr>
    </w:p>
    <w:p w14:paraId="5D885D45" w14:textId="77777777" w:rsidR="00780EF3" w:rsidRPr="004C4CD4" w:rsidRDefault="00780EF3" w:rsidP="00780EF3">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A9CA5A7" w14:textId="77777777" w:rsidR="00780EF3" w:rsidRDefault="00780EF3" w:rsidP="00780EF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5"/>
        <w:gridCol w:w="6321"/>
      </w:tblGrid>
      <w:tr w:rsidR="00780EF3" w:rsidRPr="00C65612" w14:paraId="26068991" w14:textId="77777777" w:rsidTr="00916143">
        <w:tc>
          <w:tcPr>
            <w:tcW w:w="9350" w:type="dxa"/>
            <w:gridSpan w:val="2"/>
            <w:shd w:val="clear" w:color="auto" w:fill="C4BC96" w:themeFill="background2" w:themeFillShade="BF"/>
          </w:tcPr>
          <w:p w14:paraId="368BA35A" w14:textId="005BE1B0" w:rsidR="00780EF3" w:rsidRPr="00C65612" w:rsidRDefault="00780EF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D0F53">
              <w:rPr>
                <w:rFonts w:asciiTheme="majorHAnsi" w:hAnsiTheme="majorHAnsi" w:cs="Times New Roman"/>
                <w:b/>
                <w:szCs w:val="22"/>
              </w:rPr>
              <w:t>s</w:t>
            </w:r>
            <w:r w:rsidRPr="00C65612">
              <w:rPr>
                <w:rFonts w:asciiTheme="majorHAnsi" w:hAnsiTheme="majorHAnsi" w:cs="Times New Roman"/>
                <w:b/>
                <w:szCs w:val="22"/>
              </w:rPr>
              <w:t xml:space="preserve"> 26</w:t>
            </w:r>
            <w:r w:rsidR="00052D2E">
              <w:rPr>
                <w:rFonts w:asciiTheme="majorHAnsi" w:hAnsiTheme="majorHAnsi" w:cs="Times New Roman"/>
                <w:b/>
                <w:szCs w:val="22"/>
              </w:rPr>
              <w:t xml:space="preserve">, 27, 28, and </w:t>
            </w:r>
            <w:r w:rsidR="00BD0F53">
              <w:rPr>
                <w:rFonts w:asciiTheme="majorHAnsi" w:hAnsiTheme="majorHAnsi" w:cs="Times New Roman"/>
                <w:b/>
                <w:szCs w:val="22"/>
              </w:rPr>
              <w:t>29</w:t>
            </w:r>
          </w:p>
        </w:tc>
      </w:tr>
      <w:tr w:rsidR="00780EF3" w:rsidRPr="00C65612" w14:paraId="17FF6C88" w14:textId="77777777" w:rsidTr="00916143">
        <w:tc>
          <w:tcPr>
            <w:tcW w:w="2605" w:type="dxa"/>
            <w:shd w:val="clear" w:color="auto" w:fill="C4BC96" w:themeFill="background2" w:themeFillShade="BF"/>
          </w:tcPr>
          <w:p w14:paraId="63D8394B"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Borders>
              <w:bottom w:val="single" w:sz="4" w:space="0" w:color="auto"/>
            </w:tcBorders>
          </w:tcPr>
          <w:p w14:paraId="4E4AA829" w14:textId="77777777" w:rsidR="00780EF3"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26</w:t>
            </w:r>
            <w:r>
              <w:rPr>
                <w:rFonts w:asciiTheme="majorHAnsi" w:hAnsiTheme="majorHAnsi" w:cs="Times New Roman"/>
                <w:szCs w:val="22"/>
              </w:rPr>
              <w:t xml:space="preserve">: </w:t>
            </w:r>
            <w:r w:rsidR="00780EF3" w:rsidRPr="00C65612">
              <w:rPr>
                <w:rFonts w:asciiTheme="majorHAnsi" w:hAnsiTheme="majorHAnsi" w:cs="Times New Roman"/>
                <w:szCs w:val="22"/>
              </w:rPr>
              <w:t>That GNSO Council members, E</w:t>
            </w:r>
            <w:r w:rsidR="00780EF3">
              <w:rPr>
                <w:rFonts w:asciiTheme="majorHAnsi" w:hAnsiTheme="majorHAnsi" w:cs="Times New Roman"/>
                <w:szCs w:val="22"/>
              </w:rPr>
              <w:t>xecutive Committee members of Stakeholder Group</w:t>
            </w:r>
            <w:r w:rsidR="00780EF3" w:rsidRPr="00C65612">
              <w:rPr>
                <w:rFonts w:asciiTheme="majorHAnsi" w:hAnsiTheme="majorHAnsi" w:cs="Times New Roman"/>
                <w:szCs w:val="22"/>
              </w:rPr>
              <w:t>s and C</w:t>
            </w:r>
            <w:r w:rsidR="00780EF3">
              <w:rPr>
                <w:rFonts w:asciiTheme="majorHAnsi" w:hAnsiTheme="majorHAnsi" w:cs="Times New Roman"/>
                <w:szCs w:val="22"/>
              </w:rPr>
              <w:t>onstituencies and members of Working Group</w:t>
            </w:r>
            <w:r w:rsidR="00780EF3" w:rsidRPr="00C65612">
              <w:rPr>
                <w:rFonts w:asciiTheme="majorHAnsi" w:hAnsiTheme="majorHAnsi" w:cs="Times New Roman"/>
                <w:szCs w:val="22"/>
              </w:rPr>
              <w:t>s complete and maint</w:t>
            </w:r>
            <w:r w:rsidR="00780EF3">
              <w:rPr>
                <w:rFonts w:asciiTheme="majorHAnsi" w:hAnsiTheme="majorHAnsi" w:cs="Times New Roman"/>
                <w:szCs w:val="22"/>
              </w:rPr>
              <w:t>ain a current, comprehensive Statement of Interest</w:t>
            </w:r>
            <w:r w:rsidR="00780EF3"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601481EB" w14:textId="77777777" w:rsidR="0092329B"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27</w:t>
            </w:r>
            <w:r>
              <w:rPr>
                <w:rFonts w:asciiTheme="majorHAnsi" w:hAnsiTheme="majorHAnsi" w:cs="Times New Roman"/>
                <w:szCs w:val="22"/>
              </w:rPr>
              <w:t xml:space="preserve">: </w:t>
            </w:r>
            <w:r w:rsidRPr="00C65612">
              <w:rPr>
                <w:rFonts w:asciiTheme="majorHAnsi" w:hAnsiTheme="majorHAnsi" w:cs="Times New Roman"/>
                <w:szCs w:val="22"/>
              </w:rPr>
              <w:t>That the GNSO establish and maintain a centralized publicly available list of members and individual participants of every Constituency and Stakeholder Group (with a link to the individual’s SOI where one is required and posted).</w:t>
            </w:r>
          </w:p>
          <w:p w14:paraId="2FDF0D60" w14:textId="730E71E7" w:rsidR="00CD597E" w:rsidRDefault="00CD597E" w:rsidP="00916143">
            <w:pPr>
              <w:keepNext/>
              <w:widowControl w:val="0"/>
              <w:rPr>
                <w:rFonts w:asciiTheme="majorHAnsi" w:hAnsiTheme="majorHAnsi" w:cs="Times New Roman"/>
                <w:szCs w:val="22"/>
              </w:rPr>
            </w:pPr>
            <w:r w:rsidRPr="00CD597E">
              <w:rPr>
                <w:rFonts w:asciiTheme="majorHAnsi" w:hAnsiTheme="majorHAnsi" w:cs="Times New Roman"/>
                <w:szCs w:val="22"/>
                <w:u w:val="single"/>
              </w:rPr>
              <w:t>Recommendation 28</w:t>
            </w:r>
            <w:r>
              <w:rPr>
                <w:rFonts w:asciiTheme="majorHAnsi" w:hAnsiTheme="majorHAnsi" w:cs="Times New Roman"/>
                <w:szCs w:val="22"/>
              </w:rPr>
              <w:t xml:space="preserve">: </w:t>
            </w:r>
            <w:r w:rsidRPr="00C65612">
              <w:rPr>
                <w:rFonts w:asciiTheme="majorHAnsi" w:hAnsiTheme="majorHAnsi" w:cs="Times New Roman"/>
                <w:szCs w:val="22"/>
              </w:rPr>
              <w:t xml:space="preserve">That section 6.1.2 </w:t>
            </w:r>
            <w:r>
              <w:rPr>
                <w:rFonts w:asciiTheme="majorHAnsi" w:hAnsiTheme="majorHAnsi" w:cs="Times New Roman"/>
                <w:szCs w:val="22"/>
              </w:rPr>
              <w:t xml:space="preserve">Membership of Chapter 6.0 </w:t>
            </w:r>
            <w:r w:rsidRPr="00A42BB7">
              <w:rPr>
                <w:rFonts w:asciiTheme="majorHAnsi" w:hAnsiTheme="majorHAnsi" w:cs="Times New Roman"/>
                <w:bCs/>
                <w:szCs w:val="22"/>
              </w:rPr>
              <w:t>Stakeholder Groups and Constituencies: Operating Principles and Participation Guidelines</w:t>
            </w:r>
            <w:r w:rsidRPr="00C65612">
              <w:rPr>
                <w:rFonts w:asciiTheme="majorHAnsi" w:hAnsiTheme="majorHAnsi" w:cs="Times New Roman"/>
                <w:szCs w:val="22"/>
              </w:rPr>
              <w:t xml:space="preserve"> of the GNSO Operating Procedures be </w:t>
            </w:r>
            <w:r w:rsidRPr="00C65612">
              <w:rPr>
                <w:rFonts w:asciiTheme="majorHAnsi" w:hAnsiTheme="majorHAnsi" w:cs="Times New Roman"/>
                <w:szCs w:val="22"/>
              </w:rPr>
              <w:lastRenderedPageBreak/>
              <w:t>revised</w:t>
            </w:r>
            <w:r>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p w14:paraId="791AE63B" w14:textId="2BC76641" w:rsidR="0092329B" w:rsidRPr="00C65612"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29</w:t>
            </w:r>
            <w:r>
              <w:rPr>
                <w:rFonts w:asciiTheme="majorHAnsi" w:hAnsiTheme="majorHAnsi" w:cs="Times New Roman"/>
                <w:szCs w:val="22"/>
              </w:rPr>
              <w:t>: That Statements of Interest</w:t>
            </w:r>
            <w:r w:rsidRPr="00C65612">
              <w:rPr>
                <w:rFonts w:asciiTheme="majorHAnsi" w:hAnsiTheme="majorHAnsi" w:cs="Times New Roman"/>
                <w:szCs w:val="22"/>
              </w:rPr>
              <w:t xml:space="preserve"> of GNSO Council Members and Execu</w:t>
            </w:r>
            <w:r>
              <w:rPr>
                <w:rFonts w:asciiTheme="majorHAnsi" w:hAnsiTheme="majorHAnsi" w:cs="Times New Roman"/>
                <w:szCs w:val="22"/>
              </w:rPr>
              <w:t>tive Committee members of all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include the total number of years that person has held leadership positions in ICANN.</w:t>
            </w:r>
          </w:p>
        </w:tc>
      </w:tr>
      <w:tr w:rsidR="00780EF3" w:rsidRPr="00C65612" w14:paraId="5C9DCC54" w14:textId="77777777" w:rsidTr="00052D2E">
        <w:tc>
          <w:tcPr>
            <w:tcW w:w="2605" w:type="dxa"/>
            <w:shd w:val="clear" w:color="auto" w:fill="C4BC96" w:themeFill="background2" w:themeFillShade="BF"/>
          </w:tcPr>
          <w:p w14:paraId="3CF36410"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745" w:type="dxa"/>
            <w:tcBorders>
              <w:bottom w:val="single" w:sz="4" w:space="0" w:color="auto"/>
            </w:tcBorders>
            <w:shd w:val="clear" w:color="auto" w:fill="92D050"/>
          </w:tcPr>
          <w:p w14:paraId="60529EAA" w14:textId="7D7D9974" w:rsidR="00780EF3" w:rsidRPr="00C65612" w:rsidRDefault="00780EF3" w:rsidP="00052D2E">
            <w:pPr>
              <w:keepNext/>
              <w:widowControl w:val="0"/>
              <w:rPr>
                <w:rFonts w:asciiTheme="majorHAnsi" w:hAnsiTheme="majorHAnsi" w:cs="Times New Roman"/>
                <w:szCs w:val="22"/>
              </w:rPr>
            </w:pPr>
            <w:r w:rsidRPr="00C65612">
              <w:rPr>
                <w:rFonts w:asciiTheme="majorHAnsi" w:hAnsiTheme="majorHAnsi" w:cs="Times New Roman"/>
                <w:szCs w:val="22"/>
              </w:rPr>
              <w:t>High</w:t>
            </w:r>
            <w:r w:rsidR="00052D2E">
              <w:rPr>
                <w:rFonts w:asciiTheme="majorHAnsi" w:hAnsiTheme="majorHAnsi" w:cs="Times New Roman"/>
                <w:szCs w:val="22"/>
              </w:rPr>
              <w:t xml:space="preserve"> -- Recommendations 26 and 27 </w:t>
            </w:r>
          </w:p>
        </w:tc>
      </w:tr>
      <w:tr w:rsidR="00052D2E" w:rsidRPr="00C65612" w14:paraId="51C6468D" w14:textId="77777777" w:rsidTr="00052D2E">
        <w:trPr>
          <w:trHeight w:val="287"/>
        </w:trPr>
        <w:tc>
          <w:tcPr>
            <w:tcW w:w="2605" w:type="dxa"/>
            <w:shd w:val="clear" w:color="auto" w:fill="C4BC96" w:themeFill="background2" w:themeFillShade="BF"/>
          </w:tcPr>
          <w:p w14:paraId="08C455A7" w14:textId="77777777" w:rsidR="00052D2E" w:rsidRPr="00C65612" w:rsidRDefault="00052D2E" w:rsidP="00916143">
            <w:pPr>
              <w:keepNext/>
              <w:widowControl w:val="0"/>
              <w:rPr>
                <w:rFonts w:asciiTheme="majorHAnsi" w:hAnsiTheme="majorHAnsi" w:cs="Times New Roman"/>
                <w:szCs w:val="22"/>
              </w:rPr>
            </w:pPr>
          </w:p>
        </w:tc>
        <w:tc>
          <w:tcPr>
            <w:tcW w:w="6745" w:type="dxa"/>
            <w:tcBorders>
              <w:bottom w:val="single" w:sz="4" w:space="0" w:color="auto"/>
            </w:tcBorders>
            <w:shd w:val="clear" w:color="auto" w:fill="FFFF00"/>
          </w:tcPr>
          <w:p w14:paraId="6F169E5D" w14:textId="43A3E11B"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Medium -- Recommendation 29</w:t>
            </w:r>
          </w:p>
        </w:tc>
      </w:tr>
      <w:tr w:rsidR="00052D2E" w:rsidRPr="00C65612" w14:paraId="2C6C5CDF" w14:textId="77777777" w:rsidTr="00052D2E">
        <w:trPr>
          <w:trHeight w:val="296"/>
        </w:trPr>
        <w:tc>
          <w:tcPr>
            <w:tcW w:w="2605" w:type="dxa"/>
            <w:shd w:val="clear" w:color="auto" w:fill="C4BC96" w:themeFill="background2" w:themeFillShade="BF"/>
          </w:tcPr>
          <w:p w14:paraId="649F71A9" w14:textId="77777777" w:rsidR="00052D2E" w:rsidRPr="00C65612" w:rsidRDefault="00052D2E" w:rsidP="00916143">
            <w:pPr>
              <w:keepNext/>
              <w:widowControl w:val="0"/>
              <w:rPr>
                <w:rFonts w:asciiTheme="majorHAnsi" w:hAnsiTheme="majorHAnsi" w:cs="Times New Roman"/>
                <w:szCs w:val="22"/>
              </w:rPr>
            </w:pPr>
          </w:p>
        </w:tc>
        <w:tc>
          <w:tcPr>
            <w:tcW w:w="6745" w:type="dxa"/>
            <w:shd w:val="clear" w:color="auto" w:fill="FFC000"/>
          </w:tcPr>
          <w:p w14:paraId="53D84F70" w14:textId="4452B2D5"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Low – Recommendation 28</w:t>
            </w:r>
          </w:p>
        </w:tc>
      </w:tr>
      <w:tr w:rsidR="00780EF3" w:rsidRPr="00C65612" w14:paraId="3BE2B648" w14:textId="77777777" w:rsidTr="00916143">
        <w:tc>
          <w:tcPr>
            <w:tcW w:w="2605" w:type="dxa"/>
            <w:shd w:val="clear" w:color="auto" w:fill="C4BC96" w:themeFill="background2" w:themeFillShade="BF"/>
          </w:tcPr>
          <w:p w14:paraId="2CB493ED"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69BA3A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780EF3" w:rsidRPr="00C65612" w14:paraId="68C71ECD" w14:textId="77777777" w:rsidTr="00916143">
        <w:tc>
          <w:tcPr>
            <w:tcW w:w="2605" w:type="dxa"/>
            <w:tcBorders>
              <w:bottom w:val="single" w:sz="4" w:space="0" w:color="auto"/>
            </w:tcBorders>
            <w:shd w:val="clear" w:color="auto" w:fill="C4BC96" w:themeFill="background2" w:themeFillShade="BF"/>
          </w:tcPr>
          <w:p w14:paraId="0377B5D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2887A43"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780EF3" w:rsidRPr="00C65612" w14:paraId="4F4D7B3C" w14:textId="77777777" w:rsidTr="00916143">
        <w:tc>
          <w:tcPr>
            <w:tcW w:w="2605" w:type="dxa"/>
            <w:shd w:val="clear" w:color="auto" w:fill="C4BC96" w:themeFill="background2" w:themeFillShade="BF"/>
          </w:tcPr>
          <w:p w14:paraId="39F57CBC" w14:textId="77777777" w:rsidR="00780EF3" w:rsidRDefault="00780EF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9BEFF1B" w14:textId="0C349A6A" w:rsidR="00780EF3" w:rsidRPr="00C65612" w:rsidRDefault="00C53C62" w:rsidP="00C53C62">
            <w:pPr>
              <w:widowControl w:val="0"/>
              <w:rPr>
                <w:rFonts w:asciiTheme="majorHAnsi" w:hAnsiTheme="majorHAnsi" w:cs="Times New Roman"/>
                <w:szCs w:val="22"/>
              </w:rPr>
            </w:pPr>
            <w:r>
              <w:rPr>
                <w:rFonts w:asciiTheme="majorHAnsi" w:hAnsiTheme="majorHAnsi" w:cs="Times New Roman"/>
                <w:szCs w:val="22"/>
              </w:rPr>
              <w:t xml:space="preserve">Incorporate into </w:t>
            </w:r>
            <w:r w:rsidR="00780EF3">
              <w:rPr>
                <w:rFonts w:asciiTheme="majorHAnsi" w:hAnsiTheme="majorHAnsi" w:cs="Times New Roman"/>
                <w:szCs w:val="22"/>
              </w:rPr>
              <w:t xml:space="preserve">Chapter 5.0 of </w:t>
            </w:r>
            <w:bookmarkStart w:id="12" w:name="_Toc297819747"/>
            <w:bookmarkStart w:id="13" w:name="_Toc297820160"/>
            <w:bookmarkStart w:id="14" w:name="_Toc317348309"/>
            <w:r>
              <w:rPr>
                <w:rFonts w:asciiTheme="majorHAnsi" w:hAnsiTheme="majorHAnsi" w:cs="Times New Roman"/>
                <w:szCs w:val="22"/>
              </w:rPr>
              <w:t xml:space="preserve">the GNSO Operating Procedures and </w:t>
            </w:r>
            <w:r w:rsidR="00780EF3" w:rsidRPr="00A42BB7">
              <w:rPr>
                <w:rFonts w:asciiTheme="majorHAnsi" w:hAnsiTheme="majorHAnsi" w:cs="Times New Roman"/>
                <w:bCs/>
                <w:szCs w:val="22"/>
              </w:rPr>
              <w:t>Chapter 6.0: Stakeholder Groups and Constituencies: Operating Principles and Participation Guidelines</w:t>
            </w:r>
            <w:bookmarkEnd w:id="12"/>
            <w:bookmarkEnd w:id="13"/>
            <w:bookmarkEnd w:id="14"/>
            <w:r w:rsidR="00780EF3">
              <w:rPr>
                <w:rFonts w:asciiTheme="majorHAnsi" w:hAnsiTheme="majorHAnsi" w:cs="Times New Roman"/>
                <w:szCs w:val="22"/>
              </w:rPr>
              <w:t>.</w:t>
            </w:r>
          </w:p>
        </w:tc>
      </w:tr>
      <w:tr w:rsidR="00780EF3" w:rsidRPr="00C65612" w14:paraId="0FE8828D" w14:textId="77777777" w:rsidTr="00916143">
        <w:tc>
          <w:tcPr>
            <w:tcW w:w="2605" w:type="dxa"/>
            <w:shd w:val="clear" w:color="auto" w:fill="C4BC96" w:themeFill="background2" w:themeFillShade="BF"/>
          </w:tcPr>
          <w:p w14:paraId="6A7D9120"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6E355AC7" w14:textId="53E3029A" w:rsidR="00780EF3" w:rsidRPr="00C65612" w:rsidRDefault="002403A2" w:rsidP="00916143">
            <w:pPr>
              <w:keepNext/>
              <w:widowControl w:val="0"/>
              <w:rPr>
                <w:rFonts w:asciiTheme="majorHAnsi" w:hAnsiTheme="majorHAnsi" w:cs="Times New Roman"/>
                <w:szCs w:val="22"/>
              </w:rPr>
            </w:pPr>
            <w:r>
              <w:rPr>
                <w:rFonts w:asciiTheme="majorHAnsi" w:hAnsiTheme="majorHAnsi" w:cs="Times New Roman"/>
                <w:szCs w:val="22"/>
              </w:rPr>
              <w:t>The GNSO Review Working Group and GNSO Council.</w:t>
            </w:r>
          </w:p>
        </w:tc>
      </w:tr>
      <w:tr w:rsidR="00780EF3" w:rsidRPr="00C65612" w14:paraId="0E6E4EB4" w14:textId="77777777" w:rsidTr="00916143">
        <w:tc>
          <w:tcPr>
            <w:tcW w:w="2605" w:type="dxa"/>
            <w:shd w:val="clear" w:color="auto" w:fill="C4BC96" w:themeFill="background2" w:themeFillShade="BF"/>
          </w:tcPr>
          <w:p w14:paraId="65E5113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1FD3764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780EF3" w:rsidRPr="00C65612" w14:paraId="7774E789" w14:textId="77777777" w:rsidTr="00916143">
        <w:tc>
          <w:tcPr>
            <w:tcW w:w="2605" w:type="dxa"/>
            <w:shd w:val="clear" w:color="auto" w:fill="C4BC96" w:themeFill="background2" w:themeFillShade="BF"/>
          </w:tcPr>
          <w:p w14:paraId="38CE03F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Pr>
          <w:p w14:paraId="527BEE61"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782BED5A" w14:textId="77777777" w:rsidTr="00916143">
        <w:tc>
          <w:tcPr>
            <w:tcW w:w="2605" w:type="dxa"/>
            <w:shd w:val="clear" w:color="auto" w:fill="C4BC96" w:themeFill="background2" w:themeFillShade="BF"/>
          </w:tcPr>
          <w:p w14:paraId="03049F21" w14:textId="1496BD4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745" w:type="dxa"/>
          </w:tcPr>
          <w:p w14:paraId="258A0441" w14:textId="270DD6D7" w:rsidR="002403A2" w:rsidRDefault="002403A2" w:rsidP="00916143">
            <w:pPr>
              <w:keepNext/>
              <w:widowControl w:val="0"/>
              <w:rPr>
                <w:rFonts w:asciiTheme="majorHAnsi" w:hAnsiTheme="majorHAnsi" w:cs="Times New Roman"/>
                <w:szCs w:val="22"/>
              </w:rPr>
            </w:pPr>
            <w:r>
              <w:rPr>
                <w:rFonts w:asciiTheme="majorHAnsi" w:hAnsiTheme="majorHAnsi" w:cs="Times New Roman"/>
                <w:szCs w:val="22"/>
              </w:rPr>
              <w:t>The Working Group will review current procedures and will work with staff on modifications, which will be published for public comment and then provided to the GNSO Council for approval.</w:t>
            </w:r>
          </w:p>
          <w:p w14:paraId="6359695D" w14:textId="1A8EC5F2" w:rsidR="00916143" w:rsidRDefault="002403A2" w:rsidP="00916143">
            <w:pPr>
              <w:keepNext/>
              <w:widowControl w:val="0"/>
              <w:rPr>
                <w:rFonts w:asciiTheme="majorHAnsi" w:hAnsiTheme="majorHAnsi" w:cs="Times New Roman"/>
                <w:szCs w:val="22"/>
              </w:rPr>
            </w:pPr>
            <w:r>
              <w:rPr>
                <w:rFonts w:asciiTheme="majorHAnsi" w:hAnsiTheme="majorHAnsi" w:cs="Times New Roman"/>
                <w:szCs w:val="22"/>
              </w:rPr>
              <w:t>Staff will amend the GNSO Operating Procedures with the new revisions.</w:t>
            </w:r>
          </w:p>
        </w:tc>
      </w:tr>
    </w:tbl>
    <w:p w14:paraId="42F971D1" w14:textId="77777777" w:rsidR="00052D2E" w:rsidRDefault="00052D2E" w:rsidP="00052D2E">
      <w:pPr>
        <w:keepNext/>
        <w:widowControl w:val="0"/>
        <w:rPr>
          <w:rFonts w:asciiTheme="majorHAnsi" w:hAnsiTheme="majorHAnsi" w:cs="Times New Roman"/>
          <w:szCs w:val="22"/>
        </w:rPr>
      </w:pPr>
    </w:p>
    <w:p w14:paraId="5DDDFE5E" w14:textId="77777777" w:rsidR="00FE354C" w:rsidRPr="00771CD1" w:rsidRDefault="00FE354C" w:rsidP="00FE354C">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D8DF013" w14:textId="77777777" w:rsidR="00963B4F" w:rsidRPr="00C65612" w:rsidRDefault="00963B4F" w:rsidP="00C65612">
      <w:pPr>
        <w:keepNext/>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916143">
        <w:tc>
          <w:tcPr>
            <w:tcW w:w="8856" w:type="dxa"/>
            <w:gridSpan w:val="2"/>
            <w:shd w:val="clear" w:color="auto" w:fill="E5B8B7" w:themeFill="accent2" w:themeFillTint="66"/>
          </w:tcPr>
          <w:p w14:paraId="4E3661AF"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916143">
        <w:tc>
          <w:tcPr>
            <w:tcW w:w="2540" w:type="dxa"/>
            <w:shd w:val="clear" w:color="auto" w:fill="E5B8B7" w:themeFill="accent2" w:themeFillTint="66"/>
          </w:tcPr>
          <w:p w14:paraId="3283E3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8B2D757" w14:textId="3D50F86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916143">
        <w:tc>
          <w:tcPr>
            <w:tcW w:w="2540" w:type="dxa"/>
            <w:shd w:val="clear" w:color="auto" w:fill="E5B8B7" w:themeFill="accent2" w:themeFillTint="66"/>
          </w:tcPr>
          <w:p w14:paraId="0A447ED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92D050"/>
          </w:tcPr>
          <w:p w14:paraId="00C2137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916143">
        <w:tc>
          <w:tcPr>
            <w:tcW w:w="2540" w:type="dxa"/>
            <w:shd w:val="clear" w:color="auto" w:fill="E5B8B7" w:themeFill="accent2" w:themeFillTint="66"/>
          </w:tcPr>
          <w:p w14:paraId="2A9B369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F891B2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916143">
        <w:tc>
          <w:tcPr>
            <w:tcW w:w="2540" w:type="dxa"/>
            <w:tcBorders>
              <w:bottom w:val="single" w:sz="4" w:space="0" w:color="auto"/>
            </w:tcBorders>
            <w:shd w:val="clear" w:color="auto" w:fill="E5B8B7" w:themeFill="accent2" w:themeFillTint="66"/>
          </w:tcPr>
          <w:p w14:paraId="78A6D1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2C2C0FB" w14:textId="13731EF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916143">
        <w:tc>
          <w:tcPr>
            <w:tcW w:w="2540" w:type="dxa"/>
            <w:shd w:val="clear" w:color="auto" w:fill="E5B8B7" w:themeFill="accent2" w:themeFillTint="66"/>
          </w:tcPr>
          <w:p w14:paraId="698C92EF" w14:textId="7D78267A" w:rsidR="006B656B" w:rsidRPr="00C65612" w:rsidRDefault="006B656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0EDD628" w14:textId="370C7EDF"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916143">
        <w:tc>
          <w:tcPr>
            <w:tcW w:w="2540" w:type="dxa"/>
            <w:shd w:val="clear" w:color="auto" w:fill="E5B8B7" w:themeFill="accent2" w:themeFillTint="66"/>
          </w:tcPr>
          <w:p w14:paraId="432D416E" w14:textId="481F3967"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A33E191" w14:textId="365B4952"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916143">
        <w:tc>
          <w:tcPr>
            <w:tcW w:w="2540" w:type="dxa"/>
            <w:shd w:val="clear" w:color="auto" w:fill="E5B8B7" w:themeFill="accent2" w:themeFillTint="66"/>
          </w:tcPr>
          <w:p w14:paraId="0C2EA47A" w14:textId="70EA1123" w:rsidR="0099544A" w:rsidRDefault="0099544A"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688394" w14:textId="756C0C45" w:rsidR="0099544A"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916143">
        <w:tc>
          <w:tcPr>
            <w:tcW w:w="2540" w:type="dxa"/>
            <w:shd w:val="clear" w:color="auto" w:fill="E5B8B7" w:themeFill="accent2" w:themeFillTint="66"/>
          </w:tcPr>
          <w:p w14:paraId="0F0F6424" w14:textId="5EA05B0F"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5C817611" w14:textId="721E9594"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3C4A1495" w14:textId="77777777" w:rsidTr="00916143">
        <w:tc>
          <w:tcPr>
            <w:tcW w:w="2540" w:type="dxa"/>
            <w:shd w:val="clear" w:color="auto" w:fill="E5B8B7" w:themeFill="accent2" w:themeFillTint="66"/>
          </w:tcPr>
          <w:p w14:paraId="42349B40" w14:textId="184D805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1B9845D8" w14:textId="77777777" w:rsidR="00916143" w:rsidRDefault="008B50F6" w:rsidP="00C65612">
            <w:pPr>
              <w:keepNext/>
              <w:widowControl w:val="0"/>
              <w:rPr>
                <w:rFonts w:asciiTheme="majorHAnsi" w:hAnsiTheme="majorHAnsi" w:cs="Times New Roman"/>
                <w:szCs w:val="22"/>
              </w:rPr>
            </w:pPr>
            <w:r>
              <w:rPr>
                <w:rFonts w:asciiTheme="majorHAnsi" w:hAnsiTheme="majorHAnsi" w:cs="Times New Roman"/>
                <w:szCs w:val="22"/>
              </w:rPr>
              <w:t>The GNSO Review Working Party will work with staff to develop a definition of diversity, metrics, and data collection guidelines and present these to the GNSO Council for consideration.</w:t>
            </w:r>
          </w:p>
          <w:p w14:paraId="7734B67F" w14:textId="3BE5EBF7" w:rsidR="008B50F6" w:rsidRDefault="008B50F6" w:rsidP="00C65612">
            <w:pPr>
              <w:keepNext/>
              <w:widowControl w:val="0"/>
              <w:rPr>
                <w:rFonts w:asciiTheme="majorHAnsi" w:hAnsiTheme="majorHAnsi" w:cs="Times New Roman"/>
                <w:szCs w:val="22"/>
              </w:rPr>
            </w:pPr>
            <w:r>
              <w:rPr>
                <w:rFonts w:asciiTheme="majorHAnsi" w:hAnsiTheme="majorHAnsi" w:cs="Times New Roman"/>
                <w:szCs w:val="22"/>
              </w:rPr>
              <w:t>Upon approval staff will begin the collect and publish statistics.</w:t>
            </w:r>
          </w:p>
        </w:tc>
      </w:tr>
    </w:tbl>
    <w:p w14:paraId="44F26EBE" w14:textId="77777777" w:rsidR="00380260" w:rsidRDefault="00380260" w:rsidP="00C65612">
      <w:pPr>
        <w:pStyle w:val="Heading2"/>
        <w:keepLines w:val="0"/>
        <w:widowControl w:val="0"/>
        <w:ind w:left="0"/>
        <w:rPr>
          <w:szCs w:val="32"/>
        </w:rPr>
      </w:pPr>
    </w:p>
    <w:p w14:paraId="238F4977" w14:textId="77777777" w:rsidR="00380260" w:rsidRDefault="00380260" w:rsidP="00C65612">
      <w:pPr>
        <w:pStyle w:val="Heading2"/>
        <w:keepLines w:val="0"/>
        <w:widowControl w:val="0"/>
        <w:ind w:left="0"/>
        <w:rPr>
          <w:szCs w:val="32"/>
        </w:rPr>
      </w:pPr>
    </w:p>
    <w:p w14:paraId="77E1A851" w14:textId="3BBC250B" w:rsidR="004728C6" w:rsidRPr="00B64DDB" w:rsidRDefault="003613B2" w:rsidP="00C65612">
      <w:pPr>
        <w:pStyle w:val="Heading2"/>
        <w:keepLines w:val="0"/>
        <w:widowControl w:val="0"/>
        <w:ind w:left="0"/>
        <w:rPr>
          <w:szCs w:val="32"/>
        </w:rPr>
      </w:pPr>
      <w:r>
        <w:rPr>
          <w:szCs w:val="32"/>
        </w:rPr>
        <w:lastRenderedPageBreak/>
        <w:t>3.3</w:t>
      </w:r>
      <w:r w:rsidR="004728C6" w:rsidRPr="00B64DDB">
        <w:rPr>
          <w:szCs w:val="32"/>
        </w:rPr>
        <w:t xml:space="preserve"> </w:t>
      </w:r>
      <w:r w:rsidR="00A055E1">
        <w:rPr>
          <w:szCs w:val="32"/>
        </w:rPr>
        <w:t>Phase 3: Medium and Low Priority Recommendations</w:t>
      </w:r>
    </w:p>
    <w:p w14:paraId="27032DBA" w14:textId="77777777" w:rsidR="004728C6" w:rsidRPr="00C65612" w:rsidRDefault="004728C6" w:rsidP="00C65612">
      <w:pPr>
        <w:keepNext/>
        <w:widowControl w:val="0"/>
        <w:rPr>
          <w:rFonts w:asciiTheme="majorHAnsi" w:hAnsiTheme="majorHAnsi"/>
          <w:szCs w:val="22"/>
        </w:rPr>
      </w:pPr>
    </w:p>
    <w:p w14:paraId="3FFE0D9D" w14:textId="4483789F" w:rsidR="004728C6" w:rsidRDefault="004728C6" w:rsidP="00C65612">
      <w:pPr>
        <w:keepNext/>
        <w:widowControl w:val="0"/>
        <w:rPr>
          <w:rFonts w:asciiTheme="majorHAnsi" w:hAnsiTheme="majorHAnsi"/>
          <w:szCs w:val="22"/>
        </w:rPr>
      </w:pPr>
      <w:r w:rsidRPr="00C65612">
        <w:rPr>
          <w:rFonts w:asciiTheme="majorHAnsi" w:hAnsiTheme="majorHAnsi"/>
          <w:szCs w:val="22"/>
        </w:rPr>
        <w:t>These are the recommendations that were assessed by the Working P</w:t>
      </w:r>
      <w:r w:rsidR="00AE1E64">
        <w:rPr>
          <w:rFonts w:asciiTheme="majorHAnsi" w:hAnsiTheme="majorHAnsi"/>
          <w:szCs w:val="22"/>
        </w:rPr>
        <w:t xml:space="preserve">arty as </w:t>
      </w:r>
      <w:r w:rsidR="00185CA5">
        <w:rPr>
          <w:rFonts w:asciiTheme="majorHAnsi" w:hAnsiTheme="majorHAnsi"/>
          <w:szCs w:val="22"/>
        </w:rPr>
        <w:t>medium to low priority</w:t>
      </w:r>
      <w:r w:rsidRPr="00C65612">
        <w:rPr>
          <w:rFonts w:asciiTheme="majorHAnsi" w:hAnsiTheme="majorHAnsi"/>
          <w:szCs w:val="22"/>
        </w:rPr>
        <w:t xml:space="preserve">. </w:t>
      </w:r>
      <w:r w:rsidR="00185CA5">
        <w:rPr>
          <w:rFonts w:asciiTheme="majorHAnsi" w:hAnsiTheme="majorHAnsi"/>
          <w:szCs w:val="22"/>
        </w:rPr>
        <w:t xml:space="preserve">Some also </w:t>
      </w:r>
      <w:r w:rsidRPr="00C65612">
        <w:rPr>
          <w:rFonts w:asciiTheme="majorHAnsi" w:hAnsiTheme="majorHAnsi"/>
          <w:szCs w:val="22"/>
        </w:rPr>
        <w:t>were considered to have agreement by the Working Par</w:t>
      </w:r>
      <w:r w:rsidR="00185CA5">
        <w:rPr>
          <w:rFonts w:asciiTheme="majorHAnsi" w:hAnsiTheme="majorHAnsi"/>
          <w:szCs w:val="22"/>
        </w:rPr>
        <w:t xml:space="preserve">ty to adopt them, but with </w:t>
      </w:r>
      <w:r w:rsidRPr="00C65612">
        <w:rPr>
          <w:rFonts w:asciiTheme="majorHAnsi" w:hAnsiTheme="majorHAnsi"/>
          <w:szCs w:val="22"/>
        </w:rPr>
        <w:t xml:space="preserve">modifications. These recommendations could be placed in the </w:t>
      </w:r>
      <w:r w:rsidR="00185CA5">
        <w:rPr>
          <w:rFonts w:asciiTheme="majorHAnsi" w:hAnsiTheme="majorHAnsi"/>
          <w:szCs w:val="22"/>
        </w:rPr>
        <w:t>third</w:t>
      </w:r>
      <w:r w:rsidRPr="00C65612">
        <w:rPr>
          <w:rFonts w:asciiTheme="majorHAnsi" w:hAnsiTheme="majorHAnsi"/>
          <w:szCs w:val="22"/>
        </w:rPr>
        <w:t xml:space="preserve"> batch to be implemented within the second to third years and could overlap with the implementation</w:t>
      </w:r>
      <w:r w:rsidR="00185CA5">
        <w:rPr>
          <w:rFonts w:asciiTheme="majorHAnsi" w:hAnsiTheme="majorHAnsi"/>
          <w:szCs w:val="22"/>
        </w:rPr>
        <w:t xml:space="preserve"> of the second batch. </w:t>
      </w:r>
      <w:r w:rsidR="00370591">
        <w:rPr>
          <w:rFonts w:asciiTheme="majorHAnsi" w:hAnsiTheme="majorHAnsi"/>
          <w:szCs w:val="22"/>
        </w:rPr>
        <w:t>These also are organized into the three categories identified above, and then by high, medium, and low priority within each category.</w:t>
      </w:r>
    </w:p>
    <w:p w14:paraId="47EFB5EA" w14:textId="77777777" w:rsidR="00D8725D" w:rsidRDefault="00D8725D" w:rsidP="00C65612">
      <w:pPr>
        <w:keepNext/>
        <w:widowControl w:val="0"/>
        <w:rPr>
          <w:rFonts w:asciiTheme="majorHAnsi" w:hAnsiTheme="majorHAnsi"/>
          <w:szCs w:val="22"/>
        </w:rPr>
      </w:pPr>
    </w:p>
    <w:p w14:paraId="15E863DD" w14:textId="77777777" w:rsidR="00D8725D" w:rsidRPr="004C4CD4" w:rsidRDefault="00D8725D" w:rsidP="00D8725D">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6CAD6893" w14:textId="77777777" w:rsidR="00780EF3" w:rsidRDefault="00780EF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185CA5" w:rsidRPr="00C65612" w14:paraId="791B1564" w14:textId="77777777" w:rsidTr="00916143">
        <w:tc>
          <w:tcPr>
            <w:tcW w:w="8856" w:type="dxa"/>
            <w:gridSpan w:val="2"/>
            <w:shd w:val="clear" w:color="auto" w:fill="8DB3E2" w:themeFill="text2" w:themeFillTint="66"/>
          </w:tcPr>
          <w:p w14:paraId="3FA6B283" w14:textId="77777777" w:rsidR="00185CA5" w:rsidRPr="00C65612" w:rsidRDefault="00185CA5"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185CA5" w:rsidRPr="00C65612" w14:paraId="28D1DB5C" w14:textId="77777777" w:rsidTr="00916143">
        <w:tc>
          <w:tcPr>
            <w:tcW w:w="2540" w:type="dxa"/>
            <w:shd w:val="clear" w:color="auto" w:fill="8DB3E2" w:themeFill="text2" w:themeFillTint="66"/>
          </w:tcPr>
          <w:p w14:paraId="1F109A50"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5AFCA1A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185CA5" w:rsidRPr="00C65612" w14:paraId="44B06EEF" w14:textId="77777777" w:rsidTr="00916143">
        <w:tc>
          <w:tcPr>
            <w:tcW w:w="2540" w:type="dxa"/>
            <w:shd w:val="clear" w:color="auto" w:fill="8DB3E2" w:themeFill="text2" w:themeFillTint="66"/>
          </w:tcPr>
          <w:p w14:paraId="15D9168A"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C000"/>
          </w:tcPr>
          <w:p w14:paraId="444275DD"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185CA5" w:rsidRPr="00C65612" w14:paraId="2115FDA7" w14:textId="77777777" w:rsidTr="00916143">
        <w:trPr>
          <w:trHeight w:val="575"/>
        </w:trPr>
        <w:tc>
          <w:tcPr>
            <w:tcW w:w="2540" w:type="dxa"/>
            <w:shd w:val="clear" w:color="auto" w:fill="8DB3E2" w:themeFill="text2" w:themeFillTint="66"/>
          </w:tcPr>
          <w:p w14:paraId="3F9CA3E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74805DE"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Modify rec</w:t>
            </w:r>
            <w:r>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185CA5" w:rsidRPr="00C65612" w14:paraId="4E12C75D" w14:textId="77777777" w:rsidTr="00916143">
        <w:tc>
          <w:tcPr>
            <w:tcW w:w="2540" w:type="dxa"/>
            <w:shd w:val="clear" w:color="auto" w:fill="8DB3E2" w:themeFill="text2" w:themeFillTint="66"/>
          </w:tcPr>
          <w:p w14:paraId="63B0A7A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0B1C0C5B"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185CA5" w:rsidRPr="00C65612" w14:paraId="1FCFD8A6" w14:textId="77777777" w:rsidTr="00916143">
        <w:tc>
          <w:tcPr>
            <w:tcW w:w="2540" w:type="dxa"/>
            <w:tcBorders>
              <w:bottom w:val="single" w:sz="4" w:space="0" w:color="auto"/>
            </w:tcBorders>
            <w:shd w:val="clear" w:color="auto" w:fill="8DB3E2" w:themeFill="text2" w:themeFillTint="66"/>
          </w:tcPr>
          <w:p w14:paraId="41771F7D"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1FFDD0C"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185CA5" w:rsidRPr="00C65612" w14:paraId="126B7291" w14:textId="77777777" w:rsidTr="00916143">
        <w:tc>
          <w:tcPr>
            <w:tcW w:w="2540" w:type="dxa"/>
            <w:shd w:val="clear" w:color="auto" w:fill="8DB3E2" w:themeFill="text2" w:themeFillTint="66"/>
          </w:tcPr>
          <w:p w14:paraId="03B71021" w14:textId="77777777" w:rsidR="00185CA5" w:rsidRPr="00C65612" w:rsidRDefault="00185CA5"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0F281D4" w14:textId="77777777" w:rsidR="00185CA5" w:rsidRPr="00D000C8" w:rsidRDefault="00185CA5"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185CA5" w:rsidRPr="00C65612" w14:paraId="6B93E5BB" w14:textId="77777777" w:rsidTr="00916143">
        <w:tc>
          <w:tcPr>
            <w:tcW w:w="2540" w:type="dxa"/>
            <w:shd w:val="clear" w:color="auto" w:fill="8DB3E2" w:themeFill="text2" w:themeFillTint="66"/>
          </w:tcPr>
          <w:p w14:paraId="3F16E244"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BF33061" w14:textId="77777777" w:rsidR="00185CA5" w:rsidRPr="006B210E" w:rsidRDefault="00185CA5" w:rsidP="00916143">
            <w:pPr>
              <w:keepNext/>
              <w:widowControl w:val="0"/>
              <w:rPr>
                <w:rFonts w:asciiTheme="majorHAnsi" w:hAnsiTheme="majorHAnsi" w:cs="Times New Roman"/>
                <w:b/>
                <w:szCs w:val="22"/>
              </w:rPr>
            </w:pPr>
            <w:r>
              <w:rPr>
                <w:rFonts w:asciiTheme="majorHAnsi" w:hAnsiTheme="majorHAnsi" w:cs="Times New Roman"/>
                <w:szCs w:val="22"/>
              </w:rPr>
              <w:t>GNSO Council</w:t>
            </w:r>
          </w:p>
        </w:tc>
      </w:tr>
      <w:tr w:rsidR="00185CA5" w:rsidRPr="00C65612" w14:paraId="0BB0DD5B" w14:textId="77777777" w:rsidTr="00916143">
        <w:tc>
          <w:tcPr>
            <w:tcW w:w="2540" w:type="dxa"/>
            <w:shd w:val="clear" w:color="auto" w:fill="8DB3E2" w:themeFill="text2" w:themeFillTint="66"/>
          </w:tcPr>
          <w:p w14:paraId="23E137BD"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12240A6E" w14:textId="77777777" w:rsidR="00185CA5" w:rsidRPr="00AD0296" w:rsidRDefault="00185CA5" w:rsidP="00916143">
            <w:pPr>
              <w:keepNext/>
              <w:widowControl w:val="0"/>
              <w:rPr>
                <w:rFonts w:asciiTheme="majorHAnsi" w:hAnsiTheme="majorHAnsi" w:cs="Times New Roman"/>
                <w:szCs w:val="22"/>
              </w:rPr>
            </w:pPr>
            <w:r>
              <w:rPr>
                <w:rFonts w:asciiTheme="majorHAnsi" w:hAnsiTheme="majorHAnsi" w:cs="Times New Roman"/>
                <w:szCs w:val="22"/>
              </w:rPr>
              <w:t>GNSO Council resources</w:t>
            </w:r>
          </w:p>
        </w:tc>
      </w:tr>
      <w:tr w:rsidR="00185CA5" w:rsidRPr="00C65612" w14:paraId="1FF6A308" w14:textId="77777777" w:rsidTr="00916143">
        <w:tc>
          <w:tcPr>
            <w:tcW w:w="2540" w:type="dxa"/>
            <w:shd w:val="clear" w:color="auto" w:fill="8DB3E2" w:themeFill="text2" w:themeFillTint="66"/>
          </w:tcPr>
          <w:p w14:paraId="1B2892CD"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7E94726C" w14:textId="77777777" w:rsidR="00185CA5" w:rsidRPr="00AD0296" w:rsidRDefault="00185CA5" w:rsidP="00916143">
            <w:pPr>
              <w:keepNext/>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55F2BDE7" w14:textId="77777777" w:rsidTr="00916143">
        <w:tc>
          <w:tcPr>
            <w:tcW w:w="2540" w:type="dxa"/>
            <w:shd w:val="clear" w:color="auto" w:fill="8DB3E2" w:themeFill="text2" w:themeFillTint="66"/>
          </w:tcPr>
          <w:p w14:paraId="3265E126" w14:textId="52CB8C4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097B3025" w14:textId="4EC6305A" w:rsidR="00916143" w:rsidRPr="00AD0296" w:rsidRDefault="00371665" w:rsidP="00916143">
            <w:pPr>
              <w:keepNext/>
              <w:widowControl w:val="0"/>
              <w:rPr>
                <w:rFonts w:asciiTheme="majorHAnsi" w:hAnsiTheme="majorHAnsi" w:cs="Times New Roman"/>
                <w:szCs w:val="22"/>
              </w:rPr>
            </w:pPr>
            <w:r>
              <w:rPr>
                <w:rFonts w:asciiTheme="majorHAnsi" w:hAnsiTheme="majorHAnsi" w:cs="Times New Roman"/>
                <w:szCs w:val="22"/>
              </w:rPr>
              <w:t>The Working Group will work with staff to develop a light-weight process for the GNSO Council to participate in the development of ICANN’s Strategic Objectives and guidance for planning future policy development that aligns the Strategic Objectives with GNSO resources.</w:t>
            </w:r>
          </w:p>
        </w:tc>
      </w:tr>
    </w:tbl>
    <w:p w14:paraId="7B1715A7" w14:textId="77777777" w:rsidR="00185CA5" w:rsidRDefault="00185CA5"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185CA5" w:rsidRPr="00C65612" w14:paraId="67CD9D0E" w14:textId="77777777" w:rsidTr="00916143">
        <w:tc>
          <w:tcPr>
            <w:tcW w:w="8856" w:type="dxa"/>
            <w:gridSpan w:val="2"/>
            <w:shd w:val="clear" w:color="auto" w:fill="8DB3E2" w:themeFill="text2" w:themeFillTint="66"/>
          </w:tcPr>
          <w:p w14:paraId="10BAC2BE" w14:textId="77777777" w:rsidR="00185CA5" w:rsidRPr="00C65612" w:rsidRDefault="00185CA5" w:rsidP="00185CA5">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21</w:t>
            </w:r>
          </w:p>
        </w:tc>
      </w:tr>
      <w:tr w:rsidR="00185CA5" w:rsidRPr="00C65612" w14:paraId="2336028E" w14:textId="77777777" w:rsidTr="00916143">
        <w:trPr>
          <w:trHeight w:val="1108"/>
        </w:trPr>
        <w:tc>
          <w:tcPr>
            <w:tcW w:w="2537" w:type="dxa"/>
            <w:shd w:val="clear" w:color="auto" w:fill="8DB3E2" w:themeFill="text2" w:themeFillTint="66"/>
          </w:tcPr>
          <w:p w14:paraId="560F1E7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shd w:val="clear" w:color="auto" w:fill="auto"/>
          </w:tcPr>
          <w:p w14:paraId="1D10A92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should regularly undertake or commission analysis of trends in gTLDs in order to forecast likely requirements for policy and to ensure those affected are well-represented in the policy-making process.</w:t>
            </w:r>
          </w:p>
        </w:tc>
      </w:tr>
      <w:tr w:rsidR="00185CA5" w:rsidRPr="00C65612" w14:paraId="5279B748" w14:textId="77777777" w:rsidTr="00916143">
        <w:tc>
          <w:tcPr>
            <w:tcW w:w="2537" w:type="dxa"/>
            <w:shd w:val="clear" w:color="auto" w:fill="8DB3E2" w:themeFill="text2" w:themeFillTint="66"/>
          </w:tcPr>
          <w:p w14:paraId="6A0CBCB4"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5B02B4C"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N/A - Low</w:t>
            </w:r>
          </w:p>
        </w:tc>
      </w:tr>
      <w:tr w:rsidR="00185CA5" w:rsidRPr="00C65612" w14:paraId="59B5FD46" w14:textId="77777777" w:rsidTr="00CC4B82">
        <w:tc>
          <w:tcPr>
            <w:tcW w:w="2537" w:type="dxa"/>
            <w:shd w:val="clear" w:color="auto" w:fill="8DB3E2" w:themeFill="text2" w:themeFillTint="66"/>
          </w:tcPr>
          <w:p w14:paraId="22793999"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tcBorders>
              <w:bottom w:val="single" w:sz="4" w:space="0" w:color="auto"/>
            </w:tcBorders>
            <w:shd w:val="clear" w:color="auto" w:fill="auto"/>
          </w:tcPr>
          <w:p w14:paraId="1FA36066"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185CA5" w:rsidRPr="00C65612" w14:paraId="7061B2DD" w14:textId="77777777" w:rsidTr="00CC4B82">
        <w:tc>
          <w:tcPr>
            <w:tcW w:w="2537" w:type="dxa"/>
            <w:shd w:val="clear" w:color="auto" w:fill="8DB3E2" w:themeFill="text2" w:themeFillTint="66"/>
          </w:tcPr>
          <w:p w14:paraId="35C24690"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lastRenderedPageBreak/>
              <w:t>Working Party Recommendation</w:t>
            </w:r>
          </w:p>
        </w:tc>
        <w:tc>
          <w:tcPr>
            <w:tcW w:w="6319" w:type="dxa"/>
            <w:shd w:val="clear" w:color="auto" w:fill="auto"/>
          </w:tcPr>
          <w:p w14:paraId="7919DDDF"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185CA5" w:rsidRPr="00C65612" w14:paraId="744105FF" w14:textId="77777777" w:rsidTr="00916143">
        <w:tc>
          <w:tcPr>
            <w:tcW w:w="2537" w:type="dxa"/>
            <w:tcBorders>
              <w:bottom w:val="single" w:sz="4" w:space="0" w:color="auto"/>
            </w:tcBorders>
            <w:shd w:val="clear" w:color="auto" w:fill="8DB3E2" w:themeFill="text2" w:themeFillTint="66"/>
          </w:tcPr>
          <w:p w14:paraId="6F17B60D"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7BB014F8"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Pr>
                <w:rFonts w:asciiTheme="majorHAnsi" w:hAnsiTheme="majorHAnsi" w:cs="Times New Roman"/>
                <w:szCs w:val="22"/>
              </w:rPr>
              <w:t>Working Party</w:t>
            </w:r>
            <w:r w:rsidRPr="00C65612">
              <w:rPr>
                <w:rFonts w:asciiTheme="majorHAnsi" w:hAnsiTheme="majorHAnsi" w:cs="Times New Roman"/>
                <w:szCs w:val="22"/>
              </w:rPr>
              <w:t xml:space="preserve"> recommendation; </w:t>
            </w:r>
            <w:r>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2D215EDD"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Additional feedback: The Council recommends staff working with the GNSO to institute methods of information sharing of highly relevant research related to gTLDs to help the GNSO community members increase their knowledge base and ability to analyze potential impact (low priority)”. The GNSO Working Party agrees that this modification addresses its concerns with the original recommendation and supports the modification because if benefits the community for the GNSO to be better informed about the trends and developments in the gTLD space.</w:t>
            </w:r>
          </w:p>
        </w:tc>
      </w:tr>
      <w:tr w:rsidR="00185CA5" w:rsidRPr="00C65612" w14:paraId="472A9AA5" w14:textId="77777777" w:rsidTr="00916143">
        <w:trPr>
          <w:trHeight w:val="5444"/>
        </w:trPr>
        <w:tc>
          <w:tcPr>
            <w:tcW w:w="2537" w:type="dxa"/>
            <w:shd w:val="clear" w:color="auto" w:fill="8DB3E2" w:themeFill="text2" w:themeFillTint="66"/>
          </w:tcPr>
          <w:p w14:paraId="7D8FECF0" w14:textId="77777777" w:rsidR="00185CA5" w:rsidRPr="00C65612"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shd w:val="clear" w:color="auto" w:fill="auto"/>
          </w:tcPr>
          <w:p w14:paraId="1581A335" w14:textId="77777777" w:rsidR="00185CA5"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Aiming for the GNSO to be better informed on policy discussions. GNSO should consider working with staff to ensure that adequate briefings are provided on work being done, as opposed to the GNSO undertaking or commissioning the work itself. 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295EF103" w14:textId="37318D84" w:rsidR="00185CA5"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 xml:space="preserve">Consider recommendations of the </w:t>
            </w:r>
            <w:r w:rsidR="00923850" w:rsidRPr="00923850">
              <w:rPr>
                <w:rFonts w:asciiTheme="majorHAnsi" w:hAnsiTheme="majorHAnsi" w:cs="Times New Roman"/>
                <w:b/>
                <w:szCs w:val="22"/>
              </w:rPr>
              <w:t>Data and Metrics for Policy-Making (DMPM) Working Group</w:t>
            </w:r>
            <w:r w:rsidRPr="00923850">
              <w:rPr>
                <w:rFonts w:asciiTheme="majorHAnsi" w:hAnsiTheme="majorHAnsi" w:cs="Times New Roman"/>
                <w:b/>
                <w:szCs w:val="22"/>
              </w:rPr>
              <w:t>:</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Pr>
                <w:rFonts w:asciiTheme="majorHAnsi" w:hAnsiTheme="majorHAnsi" w:cs="Times New Roman"/>
                <w:szCs w:val="22"/>
              </w:rPr>
              <w:t>e past that have informed PDPs.</w:t>
            </w:r>
          </w:p>
          <w:p w14:paraId="3A50C1E1" w14:textId="77777777" w:rsidR="00185CA5" w:rsidRPr="00C65612"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185CA5" w:rsidRPr="00C65612" w14:paraId="7916EE8D" w14:textId="77777777" w:rsidTr="00916143">
        <w:trPr>
          <w:trHeight w:val="332"/>
        </w:trPr>
        <w:tc>
          <w:tcPr>
            <w:tcW w:w="2537" w:type="dxa"/>
            <w:shd w:val="clear" w:color="auto" w:fill="8DB3E2" w:themeFill="text2" w:themeFillTint="66"/>
          </w:tcPr>
          <w:p w14:paraId="487B97D7"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487CDC29"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w:t>
            </w:r>
          </w:p>
        </w:tc>
      </w:tr>
      <w:tr w:rsidR="00185CA5" w:rsidRPr="00C65612" w14:paraId="0C2D8B90" w14:textId="77777777" w:rsidTr="00916143">
        <w:trPr>
          <w:trHeight w:val="332"/>
        </w:trPr>
        <w:tc>
          <w:tcPr>
            <w:tcW w:w="2537" w:type="dxa"/>
            <w:shd w:val="clear" w:color="auto" w:fill="8DB3E2" w:themeFill="text2" w:themeFillTint="66"/>
          </w:tcPr>
          <w:p w14:paraId="7FCA995F"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1A6ABEFC"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185CA5" w:rsidRPr="00C65612" w14:paraId="7084240D" w14:textId="77777777" w:rsidTr="00916143">
        <w:trPr>
          <w:trHeight w:val="323"/>
        </w:trPr>
        <w:tc>
          <w:tcPr>
            <w:tcW w:w="2537" w:type="dxa"/>
            <w:shd w:val="clear" w:color="auto" w:fill="8DB3E2" w:themeFill="text2" w:themeFillTint="66"/>
          </w:tcPr>
          <w:p w14:paraId="4A4FC7C3"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shd w:val="clear" w:color="auto" w:fill="auto"/>
          </w:tcPr>
          <w:p w14:paraId="71AF635F"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0AF22C3D" w14:textId="77777777" w:rsidTr="00916143">
        <w:trPr>
          <w:trHeight w:val="323"/>
        </w:trPr>
        <w:tc>
          <w:tcPr>
            <w:tcW w:w="2537" w:type="dxa"/>
            <w:shd w:val="clear" w:color="auto" w:fill="8DB3E2" w:themeFill="text2" w:themeFillTint="66"/>
          </w:tcPr>
          <w:p w14:paraId="785DEB59" w14:textId="4C444273" w:rsidR="00916143" w:rsidRDefault="00916143" w:rsidP="00185CA5">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shd w:val="clear" w:color="auto" w:fill="auto"/>
          </w:tcPr>
          <w:p w14:paraId="461ABDDA" w14:textId="030EDC72" w:rsidR="00916143" w:rsidRPr="00AD0296" w:rsidRDefault="00290174" w:rsidP="00290174">
            <w:pPr>
              <w:keepNext/>
              <w:keepLines/>
              <w:widowControl w:val="0"/>
              <w:rPr>
                <w:rFonts w:asciiTheme="majorHAnsi" w:hAnsiTheme="majorHAnsi" w:cs="Times New Roman"/>
                <w:szCs w:val="22"/>
              </w:rPr>
            </w:pPr>
            <w:r>
              <w:rPr>
                <w:rFonts w:asciiTheme="majorHAnsi" w:hAnsiTheme="majorHAnsi" w:cs="Times New Roman"/>
                <w:szCs w:val="22"/>
              </w:rPr>
              <w:t xml:space="preserve">Staff will work </w:t>
            </w:r>
            <w:r w:rsidRPr="00C65612">
              <w:rPr>
                <w:rFonts w:asciiTheme="majorHAnsi" w:hAnsiTheme="majorHAnsi" w:cs="Times New Roman"/>
                <w:szCs w:val="22"/>
              </w:rPr>
              <w:t>with the GNSO to institute methods of information sharing of highly relevant research related to gTLDs to help the GNSO community members increase their knowledge base and ability to analyze potential impact (low priority)”.</w:t>
            </w:r>
            <w:r>
              <w:rPr>
                <w:rFonts w:asciiTheme="majorHAnsi" w:hAnsiTheme="majorHAnsi" w:cs="Times New Roman"/>
                <w:szCs w:val="22"/>
              </w:rPr>
              <w:t xml:space="preserve">  These could include regular staff briefings</w:t>
            </w:r>
            <w:r w:rsidR="00923850">
              <w:rPr>
                <w:rFonts w:asciiTheme="majorHAnsi" w:hAnsiTheme="majorHAnsi" w:cs="Times New Roman"/>
                <w:szCs w:val="22"/>
              </w:rPr>
              <w:t>, implementing the recommendations of the DMPM Working Group, and CCT-RT data.</w:t>
            </w:r>
          </w:p>
        </w:tc>
      </w:tr>
    </w:tbl>
    <w:p w14:paraId="5391D081" w14:textId="438E44E1" w:rsidR="005C6458" w:rsidRDefault="005C6458" w:rsidP="00C65612">
      <w:pPr>
        <w:keepNext/>
        <w:widowControl w:val="0"/>
        <w:rPr>
          <w:rFonts w:asciiTheme="majorHAnsi" w:hAnsiTheme="majorHAnsi" w:cs="Times New Roman"/>
          <w:szCs w:val="22"/>
        </w:rPr>
      </w:pPr>
    </w:p>
    <w:p w14:paraId="1B2A5F14" w14:textId="77777777" w:rsidR="00780EF3" w:rsidRDefault="005C6458" w:rsidP="00C65612">
      <w:pPr>
        <w:keepNext/>
        <w:widowControl w:val="0"/>
        <w:rPr>
          <w:rFonts w:asciiTheme="majorHAnsi" w:hAnsiTheme="majorHAnsi" w:cs="Times New Roman"/>
          <w:szCs w:val="22"/>
        </w:rPr>
      </w:pPr>
      <w:r>
        <w:rPr>
          <w:rFonts w:asciiTheme="majorHAnsi" w:hAnsiTheme="majorHAnsi" w:cs="Times New Roman"/>
          <w:szCs w:val="22"/>
        </w:rPr>
        <w:br w:type="page"/>
      </w:r>
    </w:p>
    <w:p w14:paraId="5FCF6648" w14:textId="77777777" w:rsidR="00D8725D" w:rsidRPr="004C4CD4" w:rsidRDefault="00D8725D" w:rsidP="00D8725D">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1A987E7" w14:textId="77777777" w:rsidR="00D8725D" w:rsidRDefault="00D8725D"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0DB0E5A2" w14:textId="77777777" w:rsidTr="00916143">
        <w:tc>
          <w:tcPr>
            <w:tcW w:w="8856" w:type="dxa"/>
            <w:gridSpan w:val="2"/>
            <w:shd w:val="clear" w:color="auto" w:fill="C4BC96" w:themeFill="background2" w:themeFillShade="BF"/>
          </w:tcPr>
          <w:p w14:paraId="2B8E5072" w14:textId="77777777" w:rsidR="00D8725D" w:rsidRPr="00C65612" w:rsidRDefault="00D8725D"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D8725D" w:rsidRPr="00C65612" w14:paraId="68ACDA85" w14:textId="77777777" w:rsidTr="00916143">
        <w:tc>
          <w:tcPr>
            <w:tcW w:w="2536" w:type="dxa"/>
            <w:shd w:val="clear" w:color="auto" w:fill="C4BC96" w:themeFill="background2" w:themeFillShade="BF"/>
          </w:tcPr>
          <w:p w14:paraId="56661E83"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26AD7D4E" w14:textId="7777777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engage more deeply with community members whose first language is other than English, as a means to overcoming language barriers.</w:t>
            </w:r>
          </w:p>
        </w:tc>
      </w:tr>
      <w:tr w:rsidR="00D8725D" w:rsidRPr="00C65612" w14:paraId="4C8D10C5" w14:textId="77777777" w:rsidTr="00916143">
        <w:tc>
          <w:tcPr>
            <w:tcW w:w="2536" w:type="dxa"/>
            <w:shd w:val="clear" w:color="auto" w:fill="C4BC96" w:themeFill="background2" w:themeFillShade="BF"/>
          </w:tcPr>
          <w:p w14:paraId="4A482191"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FF00"/>
          </w:tcPr>
          <w:p w14:paraId="4C3C9E2D"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8725D" w:rsidRPr="00C65612" w14:paraId="6F0164D2" w14:textId="77777777" w:rsidTr="00916143">
        <w:trPr>
          <w:trHeight w:val="782"/>
        </w:trPr>
        <w:tc>
          <w:tcPr>
            <w:tcW w:w="2536" w:type="dxa"/>
            <w:shd w:val="clear" w:color="auto" w:fill="C4BC96" w:themeFill="background2" w:themeFillShade="BF"/>
          </w:tcPr>
          <w:p w14:paraId="5AC92909"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2382571"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D8725D" w:rsidRPr="00C65612" w14:paraId="3F2BE11C" w14:textId="77777777" w:rsidTr="00916143">
        <w:tc>
          <w:tcPr>
            <w:tcW w:w="2536" w:type="dxa"/>
            <w:shd w:val="clear" w:color="auto" w:fill="C4BC96" w:themeFill="background2" w:themeFillShade="BF"/>
          </w:tcPr>
          <w:p w14:paraId="2385C766"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E3F5850" w14:textId="32EFBFA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strive to overcome language bar</w:t>
            </w:r>
            <w:r w:rsidR="00CC2360">
              <w:rPr>
                <w:rFonts w:asciiTheme="majorHAnsi" w:hAnsiTheme="majorHAnsi" w:cs="Times New Roman"/>
                <w:szCs w:val="22"/>
              </w:rPr>
              <w:t>riers by participating in the Working Group</w:t>
            </w:r>
            <w:r w:rsidRPr="00C65612">
              <w:rPr>
                <w:rFonts w:asciiTheme="majorHAnsi" w:hAnsiTheme="majorHAnsi" w:cs="Times New Roman"/>
                <w:szCs w:val="22"/>
              </w:rPr>
              <w:t xml:space="preserve"> established under </w:t>
            </w:r>
            <w:r w:rsidRPr="00CC2360">
              <w:rPr>
                <w:rFonts w:asciiTheme="majorHAnsi" w:hAnsiTheme="majorHAnsi" w:cs="Times New Roman"/>
                <w:b/>
                <w:szCs w:val="22"/>
              </w:rPr>
              <w:t>Recommendation 35.</w:t>
            </w:r>
          </w:p>
        </w:tc>
      </w:tr>
      <w:tr w:rsidR="00D8725D" w:rsidRPr="00C65612" w14:paraId="4981DF62" w14:textId="77777777" w:rsidTr="00916143">
        <w:tc>
          <w:tcPr>
            <w:tcW w:w="2536" w:type="dxa"/>
            <w:tcBorders>
              <w:bottom w:val="single" w:sz="4" w:space="0" w:color="auto"/>
            </w:tcBorders>
            <w:shd w:val="clear" w:color="auto" w:fill="C4BC96" w:themeFill="background2" w:themeFillShade="BF"/>
          </w:tcPr>
          <w:p w14:paraId="1167C62B"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52A0EAD"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3FC293AB" w14:textId="77777777" w:rsidTr="00916143">
        <w:tc>
          <w:tcPr>
            <w:tcW w:w="2536" w:type="dxa"/>
            <w:shd w:val="clear" w:color="auto" w:fill="C4BC96" w:themeFill="background2" w:themeFillShade="BF"/>
          </w:tcPr>
          <w:p w14:paraId="166398F5" w14:textId="7777777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05EFA721" w14:textId="77777777" w:rsidR="00D8725D"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Rewording may need to be adjusted as it refers to the Working Group mentioned under </w:t>
            </w:r>
            <w:r w:rsidRPr="00493E88">
              <w:rPr>
                <w:rFonts w:asciiTheme="majorHAnsi" w:hAnsiTheme="majorHAnsi" w:cs="Times New Roman"/>
                <w:b/>
                <w:szCs w:val="22"/>
              </w:rPr>
              <w:t>recommendation 35</w:t>
            </w:r>
            <w:r w:rsidRPr="00C65612">
              <w:rPr>
                <w:rFonts w:asciiTheme="majorHAnsi" w:hAnsiTheme="majorHAnsi" w:cs="Times New Roman"/>
                <w:szCs w:val="22"/>
              </w:rPr>
              <w:t>, which was deemed impractical during feedback.</w:t>
            </w:r>
          </w:p>
          <w:p w14:paraId="3FA8ED2C"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r w:rsidR="00493E88">
              <w:rPr>
                <w:rFonts w:asciiTheme="majorHAnsi" w:hAnsiTheme="majorHAnsi" w:cs="Times New Roman"/>
                <w:szCs w:val="22"/>
              </w:rPr>
              <w:t>.</w:t>
            </w:r>
          </w:p>
          <w:p w14:paraId="55EB5256" w14:textId="5A40BC10" w:rsidR="00493E88" w:rsidRPr="00C65612" w:rsidRDefault="00493E88" w:rsidP="00992C06">
            <w:pPr>
              <w:keepNext/>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cies with Recommendations 6</w:t>
            </w:r>
            <w:r w:rsidR="00992C06">
              <w:rPr>
                <w:rFonts w:asciiTheme="majorHAnsi" w:hAnsiTheme="majorHAnsi" w:cs="Times New Roman"/>
                <w:b/>
                <w:szCs w:val="22"/>
              </w:rPr>
              <w:t xml:space="preserve"> -- </w:t>
            </w:r>
            <w:r w:rsidR="00992C06">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D8725D" w:rsidRPr="00C65612" w14:paraId="0AE5E914" w14:textId="77777777" w:rsidTr="00916143">
        <w:trPr>
          <w:trHeight w:val="296"/>
        </w:trPr>
        <w:tc>
          <w:tcPr>
            <w:tcW w:w="2536" w:type="dxa"/>
            <w:shd w:val="clear" w:color="auto" w:fill="C4BC96" w:themeFill="background2" w:themeFillShade="BF"/>
          </w:tcPr>
          <w:p w14:paraId="26A7EC93" w14:textId="4E9F8F78"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132B9AFF"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D8725D" w:rsidRPr="00C65612" w14:paraId="231A633F" w14:textId="77777777" w:rsidTr="00916143">
        <w:tc>
          <w:tcPr>
            <w:tcW w:w="2536" w:type="dxa"/>
            <w:shd w:val="clear" w:color="auto" w:fill="C4BC96" w:themeFill="background2" w:themeFillShade="BF"/>
          </w:tcPr>
          <w:p w14:paraId="312B5FD6"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680857BA"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D8725D" w:rsidRPr="00C65612" w14:paraId="2333F1CD" w14:textId="77777777" w:rsidTr="00916143">
        <w:tc>
          <w:tcPr>
            <w:tcW w:w="2536" w:type="dxa"/>
            <w:shd w:val="clear" w:color="auto" w:fill="C4BC96" w:themeFill="background2" w:themeFillShade="BF"/>
          </w:tcPr>
          <w:p w14:paraId="465E3836"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279F3EAB"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r w:rsidR="00916143" w:rsidRPr="00C65612" w14:paraId="0F9BD392" w14:textId="77777777" w:rsidTr="00916143">
        <w:trPr>
          <w:trHeight w:val="242"/>
        </w:trPr>
        <w:tc>
          <w:tcPr>
            <w:tcW w:w="2536" w:type="dxa"/>
            <w:shd w:val="clear" w:color="auto" w:fill="C4BC96" w:themeFill="background2" w:themeFillShade="BF"/>
          </w:tcPr>
          <w:p w14:paraId="7F1D5230" w14:textId="0EF57A9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20" w:type="dxa"/>
          </w:tcPr>
          <w:p w14:paraId="28799988" w14:textId="77777777" w:rsidR="00493E88" w:rsidRPr="00493E88" w:rsidRDefault="00493E88" w:rsidP="00493E88">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22E6E996" w14:textId="4FC7D0FA" w:rsidR="00916143" w:rsidRDefault="00493E88" w:rsidP="00493E88">
            <w:pPr>
              <w:keepNext/>
              <w:widowControl w:val="0"/>
              <w:rPr>
                <w:rFonts w:asciiTheme="majorHAnsi" w:hAnsiTheme="majorHAnsi" w:cs="Times New Roman"/>
                <w:szCs w:val="22"/>
              </w:rPr>
            </w:pPr>
            <w:r>
              <w:rPr>
                <w:rFonts w:asciiTheme="majorHAnsi" w:hAnsiTheme="majorHAnsi" w:cs="Times New Roman"/>
                <w:szCs w:val="22"/>
              </w:rPr>
              <w:t xml:space="preserve">The GNSO Review Working Party will work with staff to develop possible solutions to reduce language barriers.  </w:t>
            </w:r>
          </w:p>
        </w:tc>
      </w:tr>
    </w:tbl>
    <w:p w14:paraId="5377CA2F" w14:textId="5C03B186" w:rsidR="00D8725D" w:rsidRDefault="00D8725D" w:rsidP="00A7745B">
      <w:pPr>
        <w:keepNext/>
        <w:keepLines/>
        <w:widowControl w:val="0"/>
      </w:pPr>
    </w:p>
    <w:tbl>
      <w:tblPr>
        <w:tblStyle w:val="TableGrid"/>
        <w:tblW w:w="0" w:type="auto"/>
        <w:tblLook w:val="04A0" w:firstRow="1" w:lastRow="0" w:firstColumn="1" w:lastColumn="0" w:noHBand="0" w:noVBand="1"/>
      </w:tblPr>
      <w:tblGrid>
        <w:gridCol w:w="2539"/>
        <w:gridCol w:w="6317"/>
      </w:tblGrid>
      <w:tr w:rsidR="00D4138F" w:rsidRPr="00C65612" w14:paraId="3012FE3F" w14:textId="77777777" w:rsidTr="00916143">
        <w:tc>
          <w:tcPr>
            <w:tcW w:w="8856" w:type="dxa"/>
            <w:gridSpan w:val="2"/>
            <w:shd w:val="clear" w:color="auto" w:fill="C4BC96" w:themeFill="background2" w:themeFillShade="BF"/>
          </w:tcPr>
          <w:p w14:paraId="078262BF" w14:textId="77777777" w:rsidR="00D4138F" w:rsidRPr="00C65612" w:rsidRDefault="00D4138F" w:rsidP="00A7745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D4138F" w:rsidRPr="00C65612" w14:paraId="22E832F6" w14:textId="77777777" w:rsidTr="00916143">
        <w:tc>
          <w:tcPr>
            <w:tcW w:w="2539" w:type="dxa"/>
            <w:shd w:val="clear" w:color="auto" w:fill="C4BC96" w:themeFill="background2" w:themeFillShade="BF"/>
          </w:tcPr>
          <w:p w14:paraId="63B08DF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7" w:type="dxa"/>
            <w:tcBorders>
              <w:bottom w:val="single" w:sz="4" w:space="0" w:color="auto"/>
            </w:tcBorders>
          </w:tcPr>
          <w:p w14:paraId="0742A608"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D4138F" w:rsidRPr="00C65612" w14:paraId="73BEDDA9" w14:textId="77777777" w:rsidTr="00916143">
        <w:tc>
          <w:tcPr>
            <w:tcW w:w="2539" w:type="dxa"/>
            <w:shd w:val="clear" w:color="auto" w:fill="C4BC96" w:themeFill="background2" w:themeFillShade="BF"/>
          </w:tcPr>
          <w:p w14:paraId="40F7C7BB"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7" w:type="dxa"/>
            <w:shd w:val="clear" w:color="auto" w:fill="FFFF00"/>
          </w:tcPr>
          <w:p w14:paraId="7CB62BE5"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59B8CCB7" w14:textId="77777777" w:rsidTr="00916143">
        <w:tc>
          <w:tcPr>
            <w:tcW w:w="2539" w:type="dxa"/>
            <w:shd w:val="clear" w:color="auto" w:fill="C4BC96" w:themeFill="background2" w:themeFillShade="BF"/>
          </w:tcPr>
          <w:p w14:paraId="7C4A84C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7" w:type="dxa"/>
          </w:tcPr>
          <w:p w14:paraId="51D4547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D4138F" w:rsidRPr="00C65612" w14:paraId="1D5355FA" w14:textId="77777777" w:rsidTr="00916143">
        <w:tc>
          <w:tcPr>
            <w:tcW w:w="2539" w:type="dxa"/>
            <w:shd w:val="clear" w:color="auto" w:fill="C4BC96" w:themeFill="background2" w:themeFillShade="BF"/>
          </w:tcPr>
          <w:p w14:paraId="21927BDF"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7" w:type="dxa"/>
          </w:tcPr>
          <w:p w14:paraId="0BA6E95D"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D4138F" w:rsidRPr="00C65612" w14:paraId="08085205" w14:textId="77777777" w:rsidTr="00916143">
        <w:tc>
          <w:tcPr>
            <w:tcW w:w="2539" w:type="dxa"/>
            <w:tcBorders>
              <w:bottom w:val="single" w:sz="4" w:space="0" w:color="auto"/>
            </w:tcBorders>
            <w:shd w:val="clear" w:color="auto" w:fill="C4BC96" w:themeFill="background2" w:themeFillShade="BF"/>
          </w:tcPr>
          <w:p w14:paraId="21160C59"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7" w:type="dxa"/>
          </w:tcPr>
          <w:p w14:paraId="65E47278"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 xml:space="preserve">. </w:t>
            </w:r>
          </w:p>
        </w:tc>
      </w:tr>
      <w:tr w:rsidR="00D4138F" w:rsidRPr="00C65612" w14:paraId="4CF0908A" w14:textId="77777777" w:rsidTr="00916143">
        <w:tc>
          <w:tcPr>
            <w:tcW w:w="2539" w:type="dxa"/>
            <w:shd w:val="clear" w:color="auto" w:fill="C4BC96" w:themeFill="background2" w:themeFillShade="BF"/>
          </w:tcPr>
          <w:p w14:paraId="423F36EC"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17" w:type="dxa"/>
          </w:tcPr>
          <w:p w14:paraId="0E2AE2EA" w14:textId="77777777" w:rsidR="00D4138F" w:rsidRDefault="00D4138F" w:rsidP="00916143">
            <w:pPr>
              <w:keepNext/>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Pr>
                <w:rFonts w:asciiTheme="majorHAnsi" w:hAnsiTheme="majorHAnsi" w:cs="Times New Roman"/>
                <w:szCs w:val="22"/>
              </w:rPr>
              <w:t>upporting diversity commitment.</w:t>
            </w:r>
          </w:p>
          <w:p w14:paraId="1E4FE30E" w14:textId="77777777" w:rsidR="00D4138F" w:rsidRDefault="00D4138F" w:rsidP="00916143">
            <w:pPr>
              <w:keepNext/>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Pr>
                <w:rFonts w:asciiTheme="majorHAnsi" w:hAnsiTheme="majorHAnsi" w:cs="Times New Roman"/>
                <w:szCs w:val="22"/>
              </w:rPr>
              <w:t>ed?  Under what privacy policy?</w:t>
            </w:r>
          </w:p>
          <w:p w14:paraId="79C664D4"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b/>
                <w:szCs w:val="22"/>
              </w:rPr>
              <w:t>Feasibility of Real-</w:t>
            </w:r>
            <w:r w:rsidRPr="00E2079D">
              <w:rPr>
                <w:rFonts w:asciiTheme="majorHAnsi" w:hAnsiTheme="majorHAnsi" w:cs="Times New Roman"/>
                <w:b/>
                <w:szCs w:val="22"/>
              </w:rPr>
              <w:t xml:space="preserve">Time Translation: </w:t>
            </w:r>
            <w:r w:rsidRPr="00C65612">
              <w:rPr>
                <w:rFonts w:asciiTheme="majorHAnsi" w:hAnsiTheme="majorHAnsi" w:cs="Times New Roman"/>
                <w:szCs w:val="22"/>
              </w:rPr>
              <w:t xml:space="preserve">So long as PDP calls are in English and convenient to specific time zones, </w:t>
            </w:r>
            <w:r>
              <w:rPr>
                <w:rFonts w:asciiTheme="majorHAnsi" w:hAnsiTheme="majorHAnsi" w:cs="Times New Roman"/>
                <w:szCs w:val="22"/>
              </w:rPr>
              <w:t>current meeting procedures and tools</w:t>
            </w:r>
            <w:r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4B170390" w14:textId="6FDCDBC3" w:rsidR="00D4138F" w:rsidRPr="00930770" w:rsidRDefault="00D4138F" w:rsidP="00916143">
            <w:pPr>
              <w:keepNext/>
              <w:widowControl w:val="0"/>
              <w:rPr>
                <w:rFonts w:asciiTheme="majorHAnsi" w:hAnsiTheme="majorHAnsi" w:cs="Times New Roman"/>
                <w:b/>
                <w:szCs w:val="22"/>
              </w:rPr>
            </w:pPr>
            <w:r w:rsidRPr="00930770">
              <w:rPr>
                <w:rFonts w:asciiTheme="majorHAnsi" w:hAnsiTheme="majorHAnsi" w:cs="Times New Roman"/>
                <w:b/>
                <w:szCs w:val="22"/>
              </w:rPr>
              <w:t>Dependencies with Recommendations 6</w:t>
            </w:r>
            <w:r w:rsidR="00493E88">
              <w:rPr>
                <w:rFonts w:asciiTheme="majorHAnsi" w:hAnsiTheme="majorHAnsi" w:cs="Times New Roman"/>
                <w:b/>
                <w:szCs w:val="22"/>
              </w:rPr>
              <w:t xml:space="preserve"> (which must first be implemented)</w:t>
            </w:r>
            <w:r w:rsidRPr="00930770">
              <w:rPr>
                <w:rFonts w:asciiTheme="majorHAnsi" w:hAnsiTheme="majorHAnsi" w:cs="Times New Roman"/>
                <w:b/>
                <w:szCs w:val="22"/>
              </w:rPr>
              <w:t xml:space="preserve"> and 33; 12 (re: real-time translation); and also possibly 1.</w:t>
            </w:r>
          </w:p>
        </w:tc>
      </w:tr>
      <w:tr w:rsidR="00D4138F" w:rsidRPr="00C65612" w14:paraId="475AEC2F" w14:textId="77777777" w:rsidTr="00916143">
        <w:tc>
          <w:tcPr>
            <w:tcW w:w="2539" w:type="dxa"/>
            <w:shd w:val="clear" w:color="auto" w:fill="C4BC96" w:themeFill="background2" w:themeFillShade="BF"/>
          </w:tcPr>
          <w:p w14:paraId="43E5E72F"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7" w:type="dxa"/>
          </w:tcPr>
          <w:p w14:paraId="65E2C2E0" w14:textId="77777777" w:rsidR="00D4138F" w:rsidRPr="00E2079D" w:rsidRDefault="00D4138F" w:rsidP="00BC236D">
            <w:pPr>
              <w:keepNext/>
              <w:keepLines/>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D4138F" w:rsidRPr="00C65612" w14:paraId="7114D087" w14:textId="77777777" w:rsidTr="00916143">
        <w:tc>
          <w:tcPr>
            <w:tcW w:w="2539" w:type="dxa"/>
            <w:shd w:val="clear" w:color="auto" w:fill="C4BC96" w:themeFill="background2" w:themeFillShade="BF"/>
          </w:tcPr>
          <w:p w14:paraId="062394A1"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7" w:type="dxa"/>
          </w:tcPr>
          <w:p w14:paraId="1E0997E4"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D4138F" w:rsidRPr="00C65612" w14:paraId="1E0CE8FC" w14:textId="77777777" w:rsidTr="00916143">
        <w:tc>
          <w:tcPr>
            <w:tcW w:w="2539" w:type="dxa"/>
            <w:shd w:val="clear" w:color="auto" w:fill="C4BC96" w:themeFill="background2" w:themeFillShade="BF"/>
          </w:tcPr>
          <w:p w14:paraId="4690CEEB"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7" w:type="dxa"/>
          </w:tcPr>
          <w:p w14:paraId="3C5EDB39"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r w:rsidR="00767A9D" w:rsidRPr="00C65612" w14:paraId="5BC492C7" w14:textId="77777777" w:rsidTr="00916143">
        <w:tc>
          <w:tcPr>
            <w:tcW w:w="2539" w:type="dxa"/>
            <w:shd w:val="clear" w:color="auto" w:fill="C4BC96" w:themeFill="background2" w:themeFillShade="BF"/>
          </w:tcPr>
          <w:p w14:paraId="1DD8381F" w14:textId="06E7AEF2" w:rsidR="00767A9D" w:rsidRDefault="00767A9D" w:rsidP="00BC236D">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7" w:type="dxa"/>
          </w:tcPr>
          <w:p w14:paraId="6CA611B2" w14:textId="591492C6" w:rsidR="00493E88" w:rsidRPr="00CD597E" w:rsidRDefault="00493E88" w:rsidP="00CD597E">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0AEDB1A4" w14:textId="49BEB7D4" w:rsidR="00767A9D" w:rsidRDefault="00493E88" w:rsidP="00493E88">
            <w:pPr>
              <w:keepNext/>
              <w:keepLines/>
              <w:widowControl w:val="0"/>
              <w:rPr>
                <w:rFonts w:asciiTheme="majorHAnsi" w:hAnsiTheme="majorHAnsi" w:cs="Times New Roman"/>
                <w:szCs w:val="22"/>
              </w:rPr>
            </w:pPr>
            <w:r>
              <w:rPr>
                <w:rFonts w:asciiTheme="majorHAnsi" w:hAnsiTheme="majorHAnsi" w:cs="Times New Roman"/>
                <w:szCs w:val="22"/>
              </w:rPr>
              <w:t>The GNSO Council should establish a charter drafting team to for the Working Group; once approved staff will issue a call for volunteers.</w:t>
            </w:r>
          </w:p>
        </w:tc>
      </w:tr>
    </w:tbl>
    <w:p w14:paraId="05CF9015" w14:textId="77777777" w:rsidR="00185CA5" w:rsidRDefault="00185CA5" w:rsidP="00BC236D">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47AC98F0" w14:textId="77777777" w:rsidTr="00916143">
        <w:tc>
          <w:tcPr>
            <w:tcW w:w="8856" w:type="dxa"/>
            <w:gridSpan w:val="2"/>
            <w:shd w:val="clear" w:color="auto" w:fill="C4BC96" w:themeFill="background2" w:themeFillShade="BF"/>
          </w:tcPr>
          <w:p w14:paraId="4A05481F" w14:textId="77777777" w:rsidR="00D8725D" w:rsidRPr="00C65612" w:rsidRDefault="00D8725D" w:rsidP="00BC236D">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D8725D" w:rsidRPr="00C65612" w14:paraId="222F98CA" w14:textId="77777777" w:rsidTr="00916143">
        <w:tc>
          <w:tcPr>
            <w:tcW w:w="2536" w:type="dxa"/>
            <w:shd w:val="clear" w:color="auto" w:fill="C4BC96" w:themeFill="background2" w:themeFillShade="BF"/>
          </w:tcPr>
          <w:p w14:paraId="43741A8F"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582BC4F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D8725D" w:rsidRPr="00C65612" w14:paraId="1DA49C98" w14:textId="77777777" w:rsidTr="00916143">
        <w:tc>
          <w:tcPr>
            <w:tcW w:w="2536" w:type="dxa"/>
            <w:shd w:val="clear" w:color="auto" w:fill="C4BC96" w:themeFill="background2" w:themeFillShade="BF"/>
          </w:tcPr>
          <w:p w14:paraId="17053030"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C000"/>
          </w:tcPr>
          <w:p w14:paraId="3D165AC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8725D" w:rsidRPr="00C65612" w14:paraId="02FB6686" w14:textId="77777777" w:rsidTr="00916143">
        <w:tc>
          <w:tcPr>
            <w:tcW w:w="2536" w:type="dxa"/>
            <w:shd w:val="clear" w:color="auto" w:fill="C4BC96" w:themeFill="background2" w:themeFillShade="BF"/>
          </w:tcPr>
          <w:p w14:paraId="4F183E1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01223FC"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D8725D" w:rsidRPr="00C65612" w14:paraId="7D068B7D" w14:textId="77777777" w:rsidTr="00916143">
        <w:tc>
          <w:tcPr>
            <w:tcW w:w="2536" w:type="dxa"/>
            <w:shd w:val="clear" w:color="auto" w:fill="C4BC96" w:themeFill="background2" w:themeFillShade="BF"/>
          </w:tcPr>
          <w:p w14:paraId="0198CC6B"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DE6DF0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Pr>
                <w:rFonts w:asciiTheme="majorHAnsi" w:hAnsiTheme="majorHAnsi" w:cs="Times New Roman"/>
                <w:szCs w:val="22"/>
              </w:rPr>
              <w:t>PDP</w:t>
            </w:r>
            <w:r w:rsidRPr="00C65612">
              <w:rPr>
                <w:rFonts w:asciiTheme="majorHAnsi" w:hAnsiTheme="majorHAnsi" w:cs="Times New Roman"/>
                <w:szCs w:val="22"/>
              </w:rPr>
              <w:t xml:space="preserve">.  </w:t>
            </w:r>
          </w:p>
        </w:tc>
      </w:tr>
      <w:tr w:rsidR="00D8725D" w:rsidRPr="00C65612" w14:paraId="17F44A21" w14:textId="77777777" w:rsidTr="00916143">
        <w:tc>
          <w:tcPr>
            <w:tcW w:w="2536" w:type="dxa"/>
            <w:tcBorders>
              <w:bottom w:val="single" w:sz="4" w:space="0" w:color="auto"/>
            </w:tcBorders>
            <w:shd w:val="clear" w:color="auto" w:fill="C4BC96" w:themeFill="background2" w:themeFillShade="BF"/>
          </w:tcPr>
          <w:p w14:paraId="7F222ED8"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D6C1F29"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10A47AFC" w14:textId="77777777" w:rsidTr="00916143">
        <w:tc>
          <w:tcPr>
            <w:tcW w:w="2536" w:type="dxa"/>
            <w:shd w:val="clear" w:color="auto" w:fill="C4BC96" w:themeFill="background2" w:themeFillShade="BF"/>
          </w:tcPr>
          <w:p w14:paraId="11CC8C7D"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6F36493C"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None</w:t>
            </w:r>
          </w:p>
        </w:tc>
      </w:tr>
      <w:tr w:rsidR="00D8725D" w:rsidRPr="00C65612" w14:paraId="47D644E7" w14:textId="77777777" w:rsidTr="00916143">
        <w:tc>
          <w:tcPr>
            <w:tcW w:w="2536" w:type="dxa"/>
            <w:shd w:val="clear" w:color="auto" w:fill="C4BC96" w:themeFill="background2" w:themeFillShade="BF"/>
          </w:tcPr>
          <w:p w14:paraId="110ED683"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1482594"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w:t>
            </w:r>
          </w:p>
        </w:tc>
      </w:tr>
      <w:tr w:rsidR="00D8725D" w:rsidRPr="00C65612" w14:paraId="155F4EF0" w14:textId="77777777" w:rsidTr="00916143">
        <w:tc>
          <w:tcPr>
            <w:tcW w:w="2536" w:type="dxa"/>
            <w:shd w:val="clear" w:color="auto" w:fill="C4BC96" w:themeFill="background2" w:themeFillShade="BF"/>
          </w:tcPr>
          <w:p w14:paraId="021E3D38"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D1F507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8725D" w:rsidRPr="00C65612" w14:paraId="14ED88B3" w14:textId="77777777" w:rsidTr="00916143">
        <w:tc>
          <w:tcPr>
            <w:tcW w:w="2536" w:type="dxa"/>
            <w:shd w:val="clear" w:color="auto" w:fill="C4BC96" w:themeFill="background2" w:themeFillShade="BF"/>
          </w:tcPr>
          <w:p w14:paraId="046405E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0C438261"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Depends on the training options</w:t>
            </w:r>
          </w:p>
        </w:tc>
      </w:tr>
      <w:tr w:rsidR="00767A9D" w:rsidRPr="00C65612" w14:paraId="2F7C84E1" w14:textId="77777777" w:rsidTr="00916143">
        <w:tc>
          <w:tcPr>
            <w:tcW w:w="2536" w:type="dxa"/>
            <w:shd w:val="clear" w:color="auto" w:fill="C4BC96" w:themeFill="background2" w:themeFillShade="BF"/>
          </w:tcPr>
          <w:p w14:paraId="0B7482EF" w14:textId="57027910" w:rsidR="00767A9D" w:rsidRDefault="00767A9D" w:rsidP="00BC236D">
            <w:pPr>
              <w:keepNext/>
              <w:keepLines/>
              <w:widowControl w:val="0"/>
              <w:rPr>
                <w:rFonts w:asciiTheme="majorHAnsi" w:hAnsiTheme="majorHAnsi" w:cs="Times New Roman"/>
                <w:szCs w:val="22"/>
              </w:rPr>
            </w:pPr>
            <w:r>
              <w:rPr>
                <w:rFonts w:asciiTheme="majorHAnsi" w:hAnsiTheme="majorHAnsi" w:cs="Times New Roman"/>
                <w:szCs w:val="22"/>
              </w:rPr>
              <w:t>WG Actions</w:t>
            </w:r>
          </w:p>
        </w:tc>
        <w:tc>
          <w:tcPr>
            <w:tcW w:w="6320" w:type="dxa"/>
          </w:tcPr>
          <w:p w14:paraId="0FCFBC6E" w14:textId="066F7D3C" w:rsidR="00493E88" w:rsidRDefault="00493E88" w:rsidP="00BC236D">
            <w:pPr>
              <w:keepNext/>
              <w:keepLines/>
              <w:widowControl w:val="0"/>
              <w:rPr>
                <w:rFonts w:asciiTheme="majorHAnsi" w:hAnsiTheme="majorHAnsi" w:cs="Times New Roman"/>
                <w:szCs w:val="22"/>
              </w:rPr>
            </w:pPr>
            <w:r>
              <w:rPr>
                <w:rFonts w:asciiTheme="majorHAnsi" w:hAnsiTheme="majorHAnsi" w:cs="Times New Roman"/>
                <w:szCs w:val="22"/>
              </w:rPr>
              <w:t>Staff will develop a competency framework implementation plan and provide it to the GNSO Review Working Group and GNSO Council for approval.</w:t>
            </w:r>
          </w:p>
        </w:tc>
      </w:tr>
    </w:tbl>
    <w:p w14:paraId="50EFB635" w14:textId="0FC20146" w:rsidR="005C6458" w:rsidRDefault="005C6458" w:rsidP="00D8725D">
      <w:pPr>
        <w:keepNext/>
        <w:widowControl w:val="0"/>
        <w:jc w:val="center"/>
        <w:rPr>
          <w:rFonts w:asciiTheme="majorHAnsi" w:hAnsiTheme="majorHAnsi" w:cs="Times New Roman"/>
          <w:szCs w:val="22"/>
        </w:rPr>
      </w:pPr>
    </w:p>
    <w:p w14:paraId="307B92F8" w14:textId="77777777" w:rsidR="00D8725D" w:rsidRDefault="005C6458" w:rsidP="00D8725D">
      <w:pPr>
        <w:keepNext/>
        <w:widowControl w:val="0"/>
        <w:jc w:val="center"/>
        <w:rPr>
          <w:rFonts w:asciiTheme="majorHAnsi" w:hAnsiTheme="majorHAnsi" w:cs="Times New Roman"/>
          <w:szCs w:val="22"/>
        </w:rPr>
      </w:pPr>
      <w:r>
        <w:rPr>
          <w:rFonts w:asciiTheme="majorHAnsi" w:hAnsiTheme="majorHAnsi" w:cs="Times New Roman"/>
          <w:szCs w:val="22"/>
        </w:rPr>
        <w:br w:type="page"/>
      </w:r>
    </w:p>
    <w:p w14:paraId="172DF90E" w14:textId="77777777" w:rsidR="00D8725D" w:rsidRDefault="00D8725D" w:rsidP="00D8725D">
      <w:pPr>
        <w:keepNext/>
        <w:widowControl w:val="0"/>
        <w:rPr>
          <w:rFonts w:asciiTheme="majorHAnsi" w:hAnsiTheme="majorHAnsi"/>
          <w:b/>
          <w:sz w:val="28"/>
          <w:szCs w:val="28"/>
        </w:rPr>
      </w:pPr>
      <w:r w:rsidRPr="00771CD1">
        <w:rPr>
          <w:rFonts w:asciiTheme="majorHAnsi" w:hAnsiTheme="majorHAnsi"/>
          <w:b/>
          <w:sz w:val="28"/>
          <w:szCs w:val="28"/>
        </w:rPr>
        <w:t>Working Group Performance, Participation, Meeting Tools, Self-Evaluation, Outreach, Volunteers, and Leadership</w:t>
      </w:r>
    </w:p>
    <w:p w14:paraId="7CBE2231" w14:textId="77777777" w:rsidR="00D4138F" w:rsidRPr="00771CD1" w:rsidRDefault="00D4138F" w:rsidP="00D8725D">
      <w:pPr>
        <w:keepNext/>
        <w:widowControl w:val="0"/>
        <w:rPr>
          <w:rFonts w:asciiTheme="majorHAnsi" w:hAnsiTheme="majorHAnsi" w:cs="Times New Roman"/>
          <w:b/>
          <w:sz w:val="28"/>
          <w:szCs w:val="28"/>
        </w:rPr>
      </w:pPr>
    </w:p>
    <w:tbl>
      <w:tblPr>
        <w:tblStyle w:val="TableGrid"/>
        <w:tblW w:w="0" w:type="auto"/>
        <w:tblLook w:val="04A0" w:firstRow="1" w:lastRow="0" w:firstColumn="1" w:lastColumn="0" w:noHBand="0" w:noVBand="1"/>
      </w:tblPr>
      <w:tblGrid>
        <w:gridCol w:w="2537"/>
        <w:gridCol w:w="6319"/>
      </w:tblGrid>
      <w:tr w:rsidR="00C50F03" w:rsidRPr="00C65612" w14:paraId="3526FBF8" w14:textId="77777777" w:rsidTr="00916143">
        <w:tc>
          <w:tcPr>
            <w:tcW w:w="8856" w:type="dxa"/>
            <w:gridSpan w:val="2"/>
            <w:shd w:val="clear" w:color="auto" w:fill="E5B8B7" w:themeFill="accent2" w:themeFillTint="66"/>
          </w:tcPr>
          <w:p w14:paraId="7370457F" w14:textId="6C53DAE1" w:rsidR="00C50F03" w:rsidRPr="00C65612" w:rsidRDefault="00C50F0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E67F24">
              <w:rPr>
                <w:rFonts w:asciiTheme="majorHAnsi" w:hAnsiTheme="majorHAnsi" w:cs="Times New Roman"/>
                <w:b/>
                <w:szCs w:val="22"/>
              </w:rPr>
              <w:t>s</w:t>
            </w:r>
            <w:r w:rsidRPr="00C65612">
              <w:rPr>
                <w:rFonts w:asciiTheme="majorHAnsi" w:hAnsiTheme="majorHAnsi" w:cs="Times New Roman"/>
                <w:b/>
                <w:szCs w:val="22"/>
              </w:rPr>
              <w:t xml:space="preserve"> 1</w:t>
            </w:r>
            <w:r w:rsidR="00E67F24">
              <w:rPr>
                <w:rFonts w:asciiTheme="majorHAnsi" w:hAnsiTheme="majorHAnsi" w:cs="Times New Roman"/>
                <w:b/>
                <w:szCs w:val="22"/>
              </w:rPr>
              <w:t>, 2, and 3</w:t>
            </w:r>
          </w:p>
        </w:tc>
      </w:tr>
      <w:tr w:rsidR="00C50F03" w:rsidRPr="00C65612" w14:paraId="43DD4CB5" w14:textId="77777777" w:rsidTr="00916143">
        <w:tc>
          <w:tcPr>
            <w:tcW w:w="2537" w:type="dxa"/>
            <w:shd w:val="clear" w:color="auto" w:fill="E5B8B7" w:themeFill="accent2" w:themeFillTint="66"/>
          </w:tcPr>
          <w:p w14:paraId="339D230D"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800DA81" w14:textId="77777777" w:rsidR="00C50F03" w:rsidRDefault="00E67F24" w:rsidP="00916143">
            <w:pPr>
              <w:keepNext/>
              <w:widowControl w:val="0"/>
              <w:rPr>
                <w:rFonts w:asciiTheme="majorHAnsi" w:hAnsiTheme="majorHAnsi" w:cs="Times New Roman"/>
                <w:szCs w:val="22"/>
              </w:rPr>
            </w:pPr>
            <w:r w:rsidRPr="00E67F24">
              <w:rPr>
                <w:rFonts w:asciiTheme="majorHAnsi" w:hAnsiTheme="majorHAnsi" w:cs="Times New Roman"/>
                <w:szCs w:val="22"/>
                <w:u w:val="single"/>
              </w:rPr>
              <w:t>Recommendation 1</w:t>
            </w:r>
            <w:r>
              <w:rPr>
                <w:rFonts w:asciiTheme="majorHAnsi" w:hAnsiTheme="majorHAnsi" w:cs="Times New Roman"/>
                <w:szCs w:val="22"/>
              </w:rPr>
              <w:t xml:space="preserve">: </w:t>
            </w:r>
            <w:r w:rsidR="00C50F03" w:rsidRPr="00C65612">
              <w:rPr>
                <w:rFonts w:asciiTheme="majorHAnsi" w:hAnsiTheme="majorHAnsi" w:cs="Times New Roman"/>
                <w:szCs w:val="22"/>
              </w:rPr>
              <w:t>That the GNSO develop and monitor metrics to evaluate the ongoing effectiveness of current outreach strategies and pilot programs with reg</w:t>
            </w:r>
            <w:r w:rsidR="00C50F03">
              <w:rPr>
                <w:rFonts w:asciiTheme="majorHAnsi" w:hAnsiTheme="majorHAnsi" w:cs="Times New Roman"/>
                <w:szCs w:val="22"/>
              </w:rPr>
              <w:t>ard to GNSO Working Groups</w:t>
            </w:r>
            <w:r w:rsidR="00C50F03" w:rsidRPr="00C65612">
              <w:rPr>
                <w:rFonts w:asciiTheme="majorHAnsi" w:hAnsiTheme="majorHAnsi" w:cs="Times New Roman"/>
                <w:szCs w:val="22"/>
              </w:rPr>
              <w:t>.</w:t>
            </w:r>
          </w:p>
          <w:p w14:paraId="7976F56D" w14:textId="77777777" w:rsidR="00E67F24" w:rsidRDefault="00E67F24" w:rsidP="00916143">
            <w:pPr>
              <w:keepNext/>
              <w:widowControl w:val="0"/>
              <w:rPr>
                <w:rFonts w:asciiTheme="majorHAnsi" w:hAnsiTheme="majorHAnsi" w:cs="Times New Roman"/>
                <w:szCs w:val="22"/>
              </w:rPr>
            </w:pPr>
            <w:r w:rsidRPr="00E67F24">
              <w:rPr>
                <w:rFonts w:asciiTheme="majorHAnsi" w:hAnsiTheme="majorHAnsi" w:cs="Times New Roman"/>
                <w:szCs w:val="22"/>
                <w:u w:val="single"/>
              </w:rPr>
              <w:t>Recommendation 2</w:t>
            </w:r>
            <w:r>
              <w:rPr>
                <w:rFonts w:asciiTheme="majorHAnsi" w:hAnsiTheme="majorHAnsi" w:cs="Times New Roman"/>
                <w:szCs w:val="22"/>
              </w:rPr>
              <w:t xml:space="preserve">: </w:t>
            </w:r>
            <w:r w:rsidRPr="00C65612">
              <w:rPr>
                <w:rFonts w:asciiTheme="majorHAnsi" w:hAnsiTheme="majorHAnsi" w:cs="Times New Roman"/>
                <w:szCs w:val="22"/>
              </w:rPr>
              <w:t>That the GNSO develop and fund more targeted programs to recruit volunteers and broaden participation in PDP WGs, given the vital role volunteers play in Working Groups and policy development.</w:t>
            </w:r>
          </w:p>
          <w:p w14:paraId="2E5667EA" w14:textId="2CB92AF4" w:rsidR="00E67F24" w:rsidRPr="00C65612" w:rsidRDefault="00E67F24" w:rsidP="00916143">
            <w:pPr>
              <w:keepNext/>
              <w:widowControl w:val="0"/>
              <w:rPr>
                <w:rFonts w:asciiTheme="majorHAnsi" w:hAnsiTheme="majorHAnsi" w:cs="Times New Roman"/>
                <w:szCs w:val="22"/>
              </w:rPr>
            </w:pPr>
            <w:r w:rsidRPr="00E67F24">
              <w:rPr>
                <w:rFonts w:asciiTheme="majorHAnsi" w:hAnsiTheme="majorHAnsi" w:cs="Times New Roman"/>
                <w:szCs w:val="22"/>
                <w:u w:val="single"/>
              </w:rPr>
              <w:t>Recommendation 3</w:t>
            </w:r>
            <w:r>
              <w:rPr>
                <w:rFonts w:asciiTheme="majorHAnsi" w:hAnsiTheme="majorHAnsi" w:cs="Times New Roman"/>
                <w:szCs w:val="22"/>
              </w:rPr>
              <w:t xml:space="preserve">: </w:t>
            </w:r>
            <w:r w:rsidRPr="00C65612">
              <w:rPr>
                <w:rFonts w:asciiTheme="majorHAnsi" w:hAnsiTheme="majorHAnsi" w:cs="Times New Roman"/>
                <w:szCs w:val="22"/>
              </w:rPr>
              <w:t xml:space="preserve">That the GNSO Council reduce or remove cost barriers </w:t>
            </w:r>
            <w:r>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C50F03" w:rsidRPr="00C65612" w14:paraId="700E3819" w14:textId="77777777" w:rsidTr="00916143">
        <w:trPr>
          <w:trHeight w:val="311"/>
        </w:trPr>
        <w:tc>
          <w:tcPr>
            <w:tcW w:w="2537" w:type="dxa"/>
            <w:shd w:val="clear" w:color="auto" w:fill="E5B8B7" w:themeFill="accent2" w:themeFillTint="66"/>
          </w:tcPr>
          <w:p w14:paraId="1BD48749"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FF00"/>
          </w:tcPr>
          <w:p w14:paraId="4356B298"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C50F03" w:rsidRPr="00C65612" w14:paraId="000D078B" w14:textId="77777777" w:rsidTr="00916143">
        <w:tc>
          <w:tcPr>
            <w:tcW w:w="2537" w:type="dxa"/>
            <w:shd w:val="clear" w:color="auto" w:fill="E5B8B7" w:themeFill="accent2" w:themeFillTint="66"/>
          </w:tcPr>
          <w:p w14:paraId="6C8B10D7"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B4716DE" w14:textId="77777777" w:rsidR="00E67F24"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r w:rsidR="00E67F24">
              <w:rPr>
                <w:rFonts w:asciiTheme="majorHAnsi" w:hAnsiTheme="majorHAnsi" w:cs="Times New Roman"/>
                <w:szCs w:val="22"/>
              </w:rPr>
              <w:t xml:space="preserve">  </w:t>
            </w:r>
          </w:p>
          <w:p w14:paraId="6BE4141B" w14:textId="77777777" w:rsidR="00C50F03" w:rsidRDefault="00E67F24" w:rsidP="00916143">
            <w:pPr>
              <w:keepNext/>
              <w:widowControl w:val="0"/>
              <w:rPr>
                <w:rFonts w:asciiTheme="majorHAnsi" w:hAnsiTheme="majorHAnsi" w:cs="Times New Roman"/>
                <w:szCs w:val="22"/>
              </w:rPr>
            </w:pPr>
            <w:r>
              <w:rPr>
                <w:rFonts w:asciiTheme="majorHAnsi" w:hAnsiTheme="majorHAnsi" w:cs="Times New Roman"/>
                <w:szCs w:val="22"/>
              </w:rPr>
              <w:t>I</w:t>
            </w:r>
            <w:r w:rsidRPr="00C65612">
              <w:rPr>
                <w:rFonts w:asciiTheme="majorHAnsi" w:hAnsiTheme="majorHAnsi" w:cs="Times New Roman"/>
                <w:szCs w:val="22"/>
              </w:rPr>
              <w:t>n-depth program should be developed; stronger volunteer drive that includes metrics to capture volunteers based on outreach efforts</w:t>
            </w:r>
            <w:r>
              <w:rPr>
                <w:rFonts w:asciiTheme="majorHAnsi" w:hAnsiTheme="majorHAnsi" w:cs="Times New Roman"/>
                <w:szCs w:val="22"/>
              </w:rPr>
              <w:t>.</w:t>
            </w:r>
          </w:p>
          <w:p w14:paraId="2E11E864" w14:textId="4C75FBC8" w:rsidR="00E67F24" w:rsidRPr="00C65612" w:rsidRDefault="00E67F2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should not determine </w:t>
            </w:r>
            <w:r>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Pr>
                <w:rFonts w:asciiTheme="majorHAnsi" w:hAnsiTheme="majorHAnsi" w:cs="Times New Roman"/>
                <w:szCs w:val="22"/>
              </w:rPr>
              <w:t>s (time and costs)</w:t>
            </w:r>
            <w:r w:rsidRPr="00C65612">
              <w:rPr>
                <w:rFonts w:asciiTheme="majorHAnsi" w:hAnsiTheme="majorHAnsi" w:cs="Times New Roman"/>
                <w:szCs w:val="22"/>
              </w:rPr>
              <w:t>; training (wiki for example); identify cost barriers.</w:t>
            </w:r>
          </w:p>
        </w:tc>
      </w:tr>
      <w:tr w:rsidR="00C50F03" w:rsidRPr="00C65612" w14:paraId="136ADADD" w14:textId="77777777" w:rsidTr="00916143">
        <w:tc>
          <w:tcPr>
            <w:tcW w:w="2537" w:type="dxa"/>
            <w:tcBorders>
              <w:bottom w:val="single" w:sz="4" w:space="0" w:color="auto"/>
            </w:tcBorders>
            <w:shd w:val="clear" w:color="auto" w:fill="E5B8B7" w:themeFill="accent2" w:themeFillTint="66"/>
          </w:tcPr>
          <w:p w14:paraId="0EE7105A" w14:textId="27E431BE"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16B10A8"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C50F03" w:rsidRPr="00C65612" w14:paraId="70FCBA47" w14:textId="77777777" w:rsidTr="00916143">
        <w:tc>
          <w:tcPr>
            <w:tcW w:w="2537" w:type="dxa"/>
            <w:shd w:val="clear" w:color="auto" w:fill="E5B8B7" w:themeFill="accent2" w:themeFillTint="66"/>
          </w:tcPr>
          <w:p w14:paraId="055B0BC8" w14:textId="77777777" w:rsidR="00C50F03" w:rsidRPr="00C65612" w:rsidRDefault="00C50F0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0DFB3AD" w14:textId="09C2DF69" w:rsidR="00C50F03" w:rsidRPr="00C65612" w:rsidRDefault="00B23AD4" w:rsidP="00916143">
            <w:pPr>
              <w:keepNext/>
              <w:widowControl w:val="0"/>
              <w:rPr>
                <w:rFonts w:asciiTheme="majorHAnsi" w:hAnsiTheme="majorHAnsi" w:cs="Times New Roman"/>
                <w:szCs w:val="22"/>
              </w:rPr>
            </w:pPr>
            <w:r>
              <w:rPr>
                <w:rFonts w:asciiTheme="majorHAnsi" w:hAnsiTheme="majorHAnsi" w:cs="Times New Roman"/>
                <w:szCs w:val="22"/>
              </w:rPr>
              <w:t>Some overlap with recommendations 12, and 34; d</w:t>
            </w:r>
            <w:r w:rsidR="00C50F03">
              <w:rPr>
                <w:rFonts w:asciiTheme="majorHAnsi" w:hAnsiTheme="majorHAnsi" w:cs="Times New Roman"/>
                <w:szCs w:val="22"/>
              </w:rPr>
              <w:t>efinition and development of metrics</w:t>
            </w:r>
            <w:r>
              <w:rPr>
                <w:rFonts w:asciiTheme="majorHAnsi" w:hAnsiTheme="majorHAnsi" w:cs="Times New Roman"/>
                <w:szCs w:val="22"/>
              </w:rPr>
              <w:t>.</w:t>
            </w:r>
          </w:p>
        </w:tc>
      </w:tr>
      <w:tr w:rsidR="00C50F03" w:rsidRPr="00C65612" w14:paraId="7DAC7B63" w14:textId="77777777" w:rsidTr="00916143">
        <w:tc>
          <w:tcPr>
            <w:tcW w:w="2537" w:type="dxa"/>
            <w:shd w:val="clear" w:color="auto" w:fill="E5B8B7" w:themeFill="accent2" w:themeFillTint="66"/>
          </w:tcPr>
          <w:p w14:paraId="2A832C1B" w14:textId="77777777" w:rsidR="00C50F03" w:rsidRPr="003905A6" w:rsidRDefault="00C50F03" w:rsidP="00916143">
            <w:pPr>
              <w:keepNext/>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053FDA75"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C50F03" w:rsidRPr="00C65612" w14:paraId="38B76DAB" w14:textId="77777777" w:rsidTr="00916143">
        <w:tc>
          <w:tcPr>
            <w:tcW w:w="2537" w:type="dxa"/>
            <w:shd w:val="clear" w:color="auto" w:fill="E5B8B7" w:themeFill="accent2" w:themeFillTint="66"/>
          </w:tcPr>
          <w:p w14:paraId="5D0690B4"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5FEA4073"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C50F03" w:rsidRPr="00C65612" w14:paraId="488FE8EC" w14:textId="77777777" w:rsidTr="00916143">
        <w:tc>
          <w:tcPr>
            <w:tcW w:w="2537" w:type="dxa"/>
            <w:shd w:val="clear" w:color="auto" w:fill="E5B8B7" w:themeFill="accent2" w:themeFillTint="66"/>
          </w:tcPr>
          <w:p w14:paraId="6FF7168E"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752932D4"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5EC711C2" w14:textId="77777777" w:rsidTr="00916143">
        <w:tc>
          <w:tcPr>
            <w:tcW w:w="2537" w:type="dxa"/>
            <w:shd w:val="clear" w:color="auto" w:fill="E5B8B7" w:themeFill="accent2" w:themeFillTint="66"/>
          </w:tcPr>
          <w:p w14:paraId="25A30A8D" w14:textId="0FEF307B"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4F588088" w14:textId="77777777" w:rsidR="00674D45" w:rsidRDefault="00665C00" w:rsidP="00665C00">
            <w:pPr>
              <w:keepNext/>
              <w:widowControl w:val="0"/>
              <w:rPr>
                <w:rFonts w:asciiTheme="majorHAnsi" w:hAnsiTheme="majorHAnsi" w:cs="Times New Roman"/>
                <w:szCs w:val="22"/>
              </w:rPr>
            </w:pPr>
            <w:r>
              <w:rPr>
                <w:rFonts w:asciiTheme="majorHAnsi" w:hAnsiTheme="majorHAnsi" w:cs="Times New Roman"/>
                <w:szCs w:val="22"/>
              </w:rPr>
              <w:t>With the GNSO, s</w:t>
            </w:r>
            <w:r w:rsidR="00674D45">
              <w:rPr>
                <w:rFonts w:asciiTheme="majorHAnsi" w:hAnsiTheme="majorHAnsi" w:cs="Times New Roman"/>
                <w:szCs w:val="22"/>
              </w:rPr>
              <w:t>taff will:</w:t>
            </w:r>
          </w:p>
          <w:p w14:paraId="0B80C04E" w14:textId="77777777" w:rsidR="00674D45" w:rsidRDefault="00674D45" w:rsidP="00665C00">
            <w:pPr>
              <w:keepNext/>
              <w:widowControl w:val="0"/>
              <w:rPr>
                <w:rFonts w:asciiTheme="majorHAnsi" w:hAnsiTheme="majorHAnsi" w:cs="Times New Roman"/>
                <w:szCs w:val="22"/>
              </w:rPr>
            </w:pPr>
            <w:r>
              <w:rPr>
                <w:rFonts w:asciiTheme="majorHAnsi" w:hAnsiTheme="majorHAnsi" w:cs="Times New Roman"/>
                <w:szCs w:val="22"/>
              </w:rPr>
              <w:t>1. D</w:t>
            </w:r>
            <w:r w:rsidR="00B23AD4">
              <w:rPr>
                <w:rFonts w:asciiTheme="majorHAnsi" w:hAnsiTheme="majorHAnsi" w:cs="Times New Roman"/>
                <w:szCs w:val="22"/>
              </w:rPr>
              <w:t>evelop</w:t>
            </w:r>
            <w:r w:rsidR="00665C00">
              <w:rPr>
                <w:rFonts w:asciiTheme="majorHAnsi" w:hAnsiTheme="majorHAnsi" w:cs="Times New Roman"/>
                <w:szCs w:val="22"/>
              </w:rPr>
              <w:t xml:space="preserve"> </w:t>
            </w:r>
            <w:r w:rsidR="00665C00" w:rsidRPr="00C65612">
              <w:rPr>
                <w:rFonts w:asciiTheme="majorHAnsi" w:hAnsiTheme="majorHAnsi" w:cs="Times New Roman"/>
                <w:szCs w:val="22"/>
              </w:rPr>
              <w:t>strate</w:t>
            </w:r>
            <w:r w:rsidR="00665C00">
              <w:rPr>
                <w:rFonts w:asciiTheme="majorHAnsi" w:hAnsiTheme="majorHAnsi" w:cs="Times New Roman"/>
                <w:szCs w:val="22"/>
              </w:rPr>
              <w:t>gic goals, objectives, and KPIs.  Develop measurements of the</w:t>
            </w:r>
            <w:r w:rsidR="00665C00" w:rsidRPr="00C65612">
              <w:rPr>
                <w:rFonts w:asciiTheme="majorHAnsi" w:hAnsiTheme="majorHAnsi" w:cs="Times New Roman"/>
                <w:szCs w:val="22"/>
              </w:rPr>
              <w:t xml:space="preserve"> shared effectiveness between ICANN and community.</w:t>
            </w:r>
          </w:p>
          <w:p w14:paraId="426990B1" w14:textId="77777777" w:rsidR="00674D45" w:rsidRDefault="00674D45" w:rsidP="00665C00">
            <w:pPr>
              <w:keepNext/>
              <w:widowControl w:val="0"/>
              <w:rPr>
                <w:rFonts w:asciiTheme="majorHAnsi" w:hAnsiTheme="majorHAnsi" w:cs="Times New Roman"/>
                <w:szCs w:val="22"/>
              </w:rPr>
            </w:pPr>
            <w:r>
              <w:rPr>
                <w:rFonts w:asciiTheme="majorHAnsi" w:hAnsiTheme="majorHAnsi" w:cs="Times New Roman"/>
                <w:szCs w:val="22"/>
              </w:rPr>
              <w:t xml:space="preserve">2. </w:t>
            </w:r>
            <w:r w:rsidR="00665C00">
              <w:rPr>
                <w:rFonts w:asciiTheme="majorHAnsi" w:hAnsiTheme="majorHAnsi" w:cs="Times New Roman"/>
                <w:szCs w:val="22"/>
              </w:rPr>
              <w:t>Develop i</w:t>
            </w:r>
            <w:r w:rsidR="00665C00" w:rsidRPr="00C65612">
              <w:rPr>
                <w:rFonts w:asciiTheme="majorHAnsi" w:hAnsiTheme="majorHAnsi" w:cs="Times New Roman"/>
                <w:szCs w:val="22"/>
              </w:rPr>
              <w:t xml:space="preserve">n-depth program </w:t>
            </w:r>
            <w:r w:rsidR="00665C00">
              <w:rPr>
                <w:rFonts w:asciiTheme="majorHAnsi" w:hAnsiTheme="majorHAnsi" w:cs="Times New Roman"/>
                <w:szCs w:val="22"/>
              </w:rPr>
              <w:t xml:space="preserve">with a </w:t>
            </w:r>
            <w:r w:rsidR="00665C00" w:rsidRPr="00C65612">
              <w:rPr>
                <w:rFonts w:asciiTheme="majorHAnsi" w:hAnsiTheme="majorHAnsi" w:cs="Times New Roman"/>
                <w:szCs w:val="22"/>
              </w:rPr>
              <w:t>stronger volunteer drive that includes metrics to capture volunteers based on outreach efforts</w:t>
            </w:r>
            <w:r w:rsidR="00665C00">
              <w:rPr>
                <w:rFonts w:asciiTheme="majorHAnsi" w:hAnsiTheme="majorHAnsi" w:cs="Times New Roman"/>
                <w:szCs w:val="22"/>
              </w:rPr>
              <w:t xml:space="preserve">. </w:t>
            </w:r>
          </w:p>
          <w:p w14:paraId="7AD88083" w14:textId="66E0A533" w:rsidR="00767A9D" w:rsidRDefault="00674D45" w:rsidP="00665C00">
            <w:pPr>
              <w:keepNext/>
              <w:widowControl w:val="0"/>
              <w:rPr>
                <w:rFonts w:asciiTheme="majorHAnsi" w:hAnsiTheme="majorHAnsi" w:cs="Times New Roman"/>
                <w:szCs w:val="22"/>
              </w:rPr>
            </w:pPr>
            <w:r>
              <w:rPr>
                <w:rFonts w:asciiTheme="majorHAnsi" w:hAnsiTheme="majorHAnsi" w:cs="Times New Roman"/>
                <w:szCs w:val="22"/>
              </w:rPr>
              <w:t xml:space="preserve">3. </w:t>
            </w:r>
            <w:r w:rsidR="00665C00">
              <w:rPr>
                <w:rFonts w:asciiTheme="majorHAnsi" w:hAnsiTheme="majorHAnsi" w:cs="Times New Roman"/>
                <w:szCs w:val="22"/>
              </w:rPr>
              <w:t xml:space="preserve">Determine </w:t>
            </w:r>
            <w:r w:rsidR="00665C00" w:rsidRPr="00C65612">
              <w:rPr>
                <w:rFonts w:asciiTheme="majorHAnsi" w:hAnsiTheme="majorHAnsi" w:cs="Times New Roman"/>
                <w:szCs w:val="22"/>
              </w:rPr>
              <w:t>cost barrier</w:t>
            </w:r>
            <w:r w:rsidR="00665C00">
              <w:rPr>
                <w:rFonts w:asciiTheme="majorHAnsi" w:hAnsiTheme="majorHAnsi" w:cs="Times New Roman"/>
                <w:szCs w:val="22"/>
              </w:rPr>
              <w:t>s and solutions.</w:t>
            </w:r>
          </w:p>
        </w:tc>
      </w:tr>
    </w:tbl>
    <w:p w14:paraId="229F620A" w14:textId="77777777" w:rsidR="00C50F03" w:rsidRDefault="00C50F03" w:rsidP="00C50F0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D4138F" w:rsidRPr="00C65612" w14:paraId="2A9ECC87" w14:textId="77777777" w:rsidTr="00916143">
        <w:trPr>
          <w:trHeight w:val="63"/>
        </w:trPr>
        <w:tc>
          <w:tcPr>
            <w:tcW w:w="8856" w:type="dxa"/>
            <w:gridSpan w:val="2"/>
            <w:shd w:val="clear" w:color="auto" w:fill="E5B8B7" w:themeFill="accent2" w:themeFillTint="66"/>
          </w:tcPr>
          <w:p w14:paraId="03F35F61" w14:textId="4A5847A4" w:rsidR="00D4138F" w:rsidRPr="00C65612" w:rsidRDefault="00D4138F"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41BCA">
              <w:rPr>
                <w:rFonts w:asciiTheme="majorHAnsi" w:hAnsiTheme="majorHAnsi" w:cs="Times New Roman"/>
                <w:b/>
                <w:szCs w:val="22"/>
              </w:rPr>
              <w:t>s</w:t>
            </w:r>
            <w:r w:rsidRPr="00C65612">
              <w:rPr>
                <w:rFonts w:asciiTheme="majorHAnsi" w:hAnsiTheme="majorHAnsi" w:cs="Times New Roman"/>
                <w:b/>
                <w:szCs w:val="22"/>
              </w:rPr>
              <w:t xml:space="preserve"> 5</w:t>
            </w:r>
            <w:r w:rsidR="00B41BCA">
              <w:rPr>
                <w:rFonts w:asciiTheme="majorHAnsi" w:hAnsiTheme="majorHAnsi" w:cs="Times New Roman"/>
                <w:b/>
                <w:szCs w:val="22"/>
              </w:rPr>
              <w:t xml:space="preserve"> and 9</w:t>
            </w:r>
          </w:p>
        </w:tc>
      </w:tr>
      <w:tr w:rsidR="00D4138F" w:rsidRPr="00C65612" w14:paraId="7CDC84D8" w14:textId="77777777" w:rsidTr="00916143">
        <w:tc>
          <w:tcPr>
            <w:tcW w:w="2540" w:type="dxa"/>
            <w:shd w:val="clear" w:color="auto" w:fill="E5B8B7" w:themeFill="accent2" w:themeFillTint="66"/>
          </w:tcPr>
          <w:p w14:paraId="29192B0A"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D671279" w14:textId="77777777" w:rsidR="00D4138F" w:rsidRDefault="00B41BCA" w:rsidP="00916143">
            <w:pPr>
              <w:keepNext/>
              <w:widowControl w:val="0"/>
              <w:rPr>
                <w:rFonts w:asciiTheme="majorHAnsi" w:hAnsiTheme="majorHAnsi" w:cs="Times New Roman"/>
                <w:szCs w:val="22"/>
              </w:rPr>
            </w:pPr>
            <w:r w:rsidRPr="00B41BCA">
              <w:rPr>
                <w:rFonts w:asciiTheme="majorHAnsi" w:hAnsiTheme="majorHAnsi" w:cs="Times New Roman"/>
                <w:szCs w:val="22"/>
                <w:u w:val="single"/>
              </w:rPr>
              <w:t>Recommendation 5</w:t>
            </w:r>
            <w:r>
              <w:rPr>
                <w:rFonts w:asciiTheme="majorHAnsi" w:hAnsiTheme="majorHAnsi" w:cs="Times New Roman"/>
                <w:szCs w:val="22"/>
              </w:rPr>
              <w:t xml:space="preserve">: </w:t>
            </w:r>
            <w:r w:rsidR="00D4138F">
              <w:rPr>
                <w:rFonts w:asciiTheme="majorHAnsi" w:hAnsiTheme="majorHAnsi" w:cs="Times New Roman"/>
                <w:szCs w:val="22"/>
              </w:rPr>
              <w:t>That, during each Working Group</w:t>
            </w:r>
            <w:r w:rsidR="00D4138F" w:rsidRPr="00C65612">
              <w:rPr>
                <w:rFonts w:asciiTheme="majorHAnsi" w:hAnsiTheme="majorHAnsi" w:cs="Times New Roman"/>
                <w:szCs w:val="22"/>
              </w:rPr>
              <w:t xml:space="preserve"> self-assessment, new members be asked how their input has been solicited and considered.</w:t>
            </w:r>
          </w:p>
          <w:p w14:paraId="4594E9DC" w14:textId="077694DD" w:rsidR="00B41BCA" w:rsidRPr="00C65612" w:rsidRDefault="00B41BCA" w:rsidP="00916143">
            <w:pPr>
              <w:keepNext/>
              <w:widowControl w:val="0"/>
              <w:rPr>
                <w:rFonts w:asciiTheme="majorHAnsi" w:hAnsiTheme="majorHAnsi" w:cs="Times New Roman"/>
                <w:szCs w:val="22"/>
              </w:rPr>
            </w:pPr>
            <w:r w:rsidRPr="00B41BCA">
              <w:rPr>
                <w:rFonts w:asciiTheme="majorHAnsi" w:hAnsiTheme="majorHAnsi" w:cs="Times New Roman"/>
                <w:szCs w:val="22"/>
                <w:u w:val="single"/>
              </w:rPr>
              <w:t>Recommendation 9</w:t>
            </w:r>
            <w:r>
              <w:rPr>
                <w:rFonts w:asciiTheme="majorHAnsi" w:hAnsiTheme="majorHAnsi" w:cs="Times New Roman"/>
                <w:szCs w:val="22"/>
              </w:rPr>
              <w:t xml:space="preserve">: </w:t>
            </w:r>
            <w:r w:rsidRPr="00C65612">
              <w:rPr>
                <w:rFonts w:asciiTheme="majorHAnsi" w:hAnsiTheme="majorHAnsi" w:cs="Times New Roman"/>
                <w:szCs w:val="22"/>
              </w:rPr>
              <w:t>That a formal Working Group leadership assessment program be developed as part of the overall training and development program.</w:t>
            </w:r>
          </w:p>
        </w:tc>
      </w:tr>
      <w:tr w:rsidR="00D4138F" w:rsidRPr="00C65612" w14:paraId="760D8B44" w14:textId="77777777" w:rsidTr="00916143">
        <w:tc>
          <w:tcPr>
            <w:tcW w:w="2540" w:type="dxa"/>
            <w:shd w:val="clear" w:color="auto" w:fill="E5B8B7" w:themeFill="accent2" w:themeFillTint="66"/>
          </w:tcPr>
          <w:p w14:paraId="32E15033"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8CE8694"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05A9BCF1" w14:textId="77777777" w:rsidTr="00916143">
        <w:tc>
          <w:tcPr>
            <w:tcW w:w="2540" w:type="dxa"/>
            <w:shd w:val="clear" w:color="auto" w:fill="E5B8B7" w:themeFill="accent2" w:themeFillTint="66"/>
          </w:tcPr>
          <w:p w14:paraId="00A4B60E"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Comments</w:t>
            </w:r>
          </w:p>
        </w:tc>
        <w:tc>
          <w:tcPr>
            <w:tcW w:w="6316" w:type="dxa"/>
          </w:tcPr>
          <w:p w14:paraId="49E8DE6C"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7E28BDC0" w14:textId="77777777" w:rsidTr="00916143">
        <w:tc>
          <w:tcPr>
            <w:tcW w:w="2540" w:type="dxa"/>
            <w:tcBorders>
              <w:bottom w:val="single" w:sz="4" w:space="0" w:color="auto"/>
            </w:tcBorders>
            <w:shd w:val="clear" w:color="auto" w:fill="E5B8B7" w:themeFill="accent2" w:themeFillTint="66"/>
          </w:tcPr>
          <w:p w14:paraId="5BC2111D"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F175BC7"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67A34A4E" w14:textId="77777777" w:rsidTr="00916143">
        <w:tc>
          <w:tcPr>
            <w:tcW w:w="2540" w:type="dxa"/>
            <w:shd w:val="clear" w:color="auto" w:fill="E5B8B7" w:themeFill="accent2" w:themeFillTint="66"/>
          </w:tcPr>
          <w:p w14:paraId="7C04747E"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1F60ED1" w14:textId="6B39A0FF"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Modify Working Group Self-Assessment Survey</w:t>
            </w:r>
            <w:r w:rsidR="00B41BCA">
              <w:rPr>
                <w:rFonts w:asciiTheme="majorHAnsi" w:hAnsiTheme="majorHAnsi" w:cs="Times New Roman"/>
                <w:szCs w:val="22"/>
              </w:rPr>
              <w:t xml:space="preserve"> and include leadership assessment.</w:t>
            </w:r>
          </w:p>
        </w:tc>
      </w:tr>
      <w:tr w:rsidR="00D4138F" w:rsidRPr="00C65612" w14:paraId="44465B9E" w14:textId="77777777" w:rsidTr="00916143">
        <w:tc>
          <w:tcPr>
            <w:tcW w:w="2540" w:type="dxa"/>
            <w:shd w:val="clear" w:color="auto" w:fill="E5B8B7" w:themeFill="accent2" w:themeFillTint="66"/>
          </w:tcPr>
          <w:p w14:paraId="7E667F21"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D280B4D"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1D919633" w14:textId="77777777" w:rsidTr="00916143">
        <w:tc>
          <w:tcPr>
            <w:tcW w:w="2540" w:type="dxa"/>
            <w:shd w:val="clear" w:color="auto" w:fill="E5B8B7" w:themeFill="accent2" w:themeFillTint="66"/>
          </w:tcPr>
          <w:p w14:paraId="5A35A3A6"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6D3FCAE"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75439FE1" w14:textId="77777777" w:rsidTr="00916143">
        <w:tc>
          <w:tcPr>
            <w:tcW w:w="2540" w:type="dxa"/>
            <w:shd w:val="clear" w:color="auto" w:fill="E5B8B7" w:themeFill="accent2" w:themeFillTint="66"/>
          </w:tcPr>
          <w:p w14:paraId="753BE715"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161D188D"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34135016" w14:textId="77777777" w:rsidTr="00916143">
        <w:tc>
          <w:tcPr>
            <w:tcW w:w="2540" w:type="dxa"/>
            <w:shd w:val="clear" w:color="auto" w:fill="E5B8B7" w:themeFill="accent2" w:themeFillTint="66"/>
          </w:tcPr>
          <w:p w14:paraId="52639BC8" w14:textId="0DD95F67"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525C2564" w14:textId="3B0FA7C5" w:rsidR="00767A9D" w:rsidRDefault="0068406B" w:rsidP="00916143">
            <w:pPr>
              <w:keepNext/>
              <w:widowControl w:val="0"/>
              <w:rPr>
                <w:rFonts w:asciiTheme="majorHAnsi" w:hAnsiTheme="majorHAnsi" w:cs="Times New Roman"/>
                <w:szCs w:val="22"/>
              </w:rPr>
            </w:pPr>
            <w:r>
              <w:rPr>
                <w:rFonts w:asciiTheme="majorHAnsi" w:hAnsiTheme="majorHAnsi" w:cs="Times New Roman"/>
                <w:szCs w:val="22"/>
              </w:rPr>
              <w:t>Staff will modify the Working Group Self-Assessment Survey</w:t>
            </w:r>
            <w:r w:rsidR="00B41BCA">
              <w:rPr>
                <w:rFonts w:asciiTheme="majorHAnsi" w:hAnsiTheme="majorHAnsi" w:cs="Times New Roman"/>
                <w:szCs w:val="22"/>
              </w:rPr>
              <w:t>.</w:t>
            </w:r>
          </w:p>
        </w:tc>
      </w:tr>
    </w:tbl>
    <w:p w14:paraId="1A93B480" w14:textId="77777777" w:rsidR="00E90267" w:rsidRPr="00C65612" w:rsidRDefault="00E90267" w:rsidP="00E90267">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99160F" w:rsidRPr="00C65612" w14:paraId="771CBB8A" w14:textId="77777777" w:rsidTr="00916143">
        <w:tc>
          <w:tcPr>
            <w:tcW w:w="8856" w:type="dxa"/>
            <w:gridSpan w:val="2"/>
            <w:shd w:val="clear" w:color="auto" w:fill="E5B8B7" w:themeFill="accent2" w:themeFillTint="66"/>
          </w:tcPr>
          <w:p w14:paraId="6630BF03" w14:textId="77777777" w:rsidR="0099160F" w:rsidRPr="00C65612" w:rsidRDefault="0099160F"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99160F" w:rsidRPr="00C65612" w14:paraId="3B900A8C" w14:textId="77777777" w:rsidTr="00C50F03">
        <w:tc>
          <w:tcPr>
            <w:tcW w:w="2540" w:type="dxa"/>
            <w:shd w:val="clear" w:color="auto" w:fill="E5B8B7" w:themeFill="accent2" w:themeFillTint="66"/>
          </w:tcPr>
          <w:p w14:paraId="24539B17"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67181DF"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99160F" w:rsidRPr="00C65612" w14:paraId="3768C5CC" w14:textId="77777777" w:rsidTr="00C50F03">
        <w:tc>
          <w:tcPr>
            <w:tcW w:w="2540" w:type="dxa"/>
            <w:shd w:val="clear" w:color="auto" w:fill="E5B8B7" w:themeFill="accent2" w:themeFillTint="66"/>
          </w:tcPr>
          <w:p w14:paraId="1FF18217"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F186F0C"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99160F" w:rsidRPr="00C65612" w14:paraId="6074067F" w14:textId="77777777" w:rsidTr="00C50F03">
        <w:tc>
          <w:tcPr>
            <w:tcW w:w="2540" w:type="dxa"/>
            <w:shd w:val="clear" w:color="auto" w:fill="E5B8B7" w:themeFill="accent2" w:themeFillTint="66"/>
          </w:tcPr>
          <w:p w14:paraId="497903EB"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2981BEC" w14:textId="25F1D8E1" w:rsidR="0099160F" w:rsidRPr="00C65612" w:rsidRDefault="00735FBE" w:rsidP="00916143">
            <w:pPr>
              <w:keepNext/>
              <w:widowControl w:val="0"/>
              <w:rPr>
                <w:rFonts w:asciiTheme="majorHAnsi" w:hAnsiTheme="majorHAnsi" w:cs="Times New Roman"/>
                <w:szCs w:val="22"/>
              </w:rPr>
            </w:pPr>
            <w:r>
              <w:rPr>
                <w:rFonts w:asciiTheme="majorHAnsi" w:hAnsiTheme="majorHAnsi" w:cs="Times New Roman"/>
                <w:szCs w:val="22"/>
              </w:rPr>
              <w:t>Adopt and consider work already done in the</w:t>
            </w:r>
            <w:r w:rsidR="0099160F" w:rsidRPr="00C65612">
              <w:rPr>
                <w:rFonts w:asciiTheme="majorHAnsi" w:hAnsiTheme="majorHAnsi" w:cs="Times New Roman"/>
                <w:szCs w:val="22"/>
              </w:rPr>
              <w:t xml:space="preserve"> ALAC.</w:t>
            </w:r>
          </w:p>
        </w:tc>
      </w:tr>
      <w:tr w:rsidR="0099160F" w:rsidRPr="00C65612" w14:paraId="2970E445" w14:textId="77777777" w:rsidTr="00C50F03">
        <w:tc>
          <w:tcPr>
            <w:tcW w:w="2540" w:type="dxa"/>
            <w:tcBorders>
              <w:bottom w:val="single" w:sz="4" w:space="0" w:color="auto"/>
            </w:tcBorders>
            <w:shd w:val="clear" w:color="auto" w:fill="E5B8B7" w:themeFill="accent2" w:themeFillTint="66"/>
          </w:tcPr>
          <w:p w14:paraId="5E2A2734"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22ED367"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99160F" w:rsidRPr="00C65612" w14:paraId="6FC95C85" w14:textId="77777777" w:rsidTr="00C50F03">
        <w:trPr>
          <w:trHeight w:val="368"/>
        </w:trPr>
        <w:tc>
          <w:tcPr>
            <w:tcW w:w="2540" w:type="dxa"/>
            <w:shd w:val="clear" w:color="auto" w:fill="E5B8B7" w:themeFill="accent2" w:themeFillTint="66"/>
          </w:tcPr>
          <w:p w14:paraId="6AF1FA57" w14:textId="77777777" w:rsidR="0099160F" w:rsidRPr="00C65612" w:rsidRDefault="0099160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01DBC30" w14:textId="77777777" w:rsidR="0099160F" w:rsidRPr="00C65612" w:rsidRDefault="0099160F" w:rsidP="00916143">
            <w:pPr>
              <w:keepNext/>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99160F" w:rsidRPr="00C65612" w14:paraId="7BAE562D" w14:textId="77777777" w:rsidTr="00C50F03">
        <w:trPr>
          <w:trHeight w:val="368"/>
        </w:trPr>
        <w:tc>
          <w:tcPr>
            <w:tcW w:w="2540" w:type="dxa"/>
            <w:shd w:val="clear" w:color="auto" w:fill="E5B8B7" w:themeFill="accent2" w:themeFillTint="66"/>
          </w:tcPr>
          <w:p w14:paraId="1AEF476A"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89372F7"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9160F" w:rsidRPr="00C65612" w14:paraId="40F8A8DD" w14:textId="77777777" w:rsidTr="00C50F03">
        <w:trPr>
          <w:trHeight w:val="368"/>
        </w:trPr>
        <w:tc>
          <w:tcPr>
            <w:tcW w:w="2540" w:type="dxa"/>
            <w:shd w:val="clear" w:color="auto" w:fill="E5B8B7" w:themeFill="accent2" w:themeFillTint="66"/>
          </w:tcPr>
          <w:p w14:paraId="6A2D047D"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123142"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9160F" w:rsidRPr="00C65612" w14:paraId="2847DAFE" w14:textId="77777777" w:rsidTr="00C50F03">
        <w:trPr>
          <w:trHeight w:val="341"/>
        </w:trPr>
        <w:tc>
          <w:tcPr>
            <w:tcW w:w="2540" w:type="dxa"/>
            <w:shd w:val="clear" w:color="auto" w:fill="E5B8B7" w:themeFill="accent2" w:themeFillTint="66"/>
          </w:tcPr>
          <w:p w14:paraId="1E72F1BE"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3AB0B621"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Cost could be significant</w:t>
            </w:r>
          </w:p>
        </w:tc>
      </w:tr>
      <w:tr w:rsidR="00767A9D" w:rsidRPr="00C65612" w14:paraId="180B7769" w14:textId="77777777" w:rsidTr="00C50F03">
        <w:trPr>
          <w:trHeight w:val="341"/>
        </w:trPr>
        <w:tc>
          <w:tcPr>
            <w:tcW w:w="2540" w:type="dxa"/>
            <w:shd w:val="clear" w:color="auto" w:fill="E5B8B7" w:themeFill="accent2" w:themeFillTint="66"/>
          </w:tcPr>
          <w:p w14:paraId="43236372" w14:textId="0251C02E"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3FAAD71E" w14:textId="463866BD" w:rsidR="00767A9D" w:rsidRDefault="00735FBE" w:rsidP="00916143">
            <w:pPr>
              <w:keepNext/>
              <w:widowControl w:val="0"/>
              <w:rPr>
                <w:rFonts w:asciiTheme="majorHAnsi" w:hAnsiTheme="majorHAnsi" w:cs="Times New Roman"/>
                <w:szCs w:val="22"/>
              </w:rPr>
            </w:pPr>
            <w:r>
              <w:rPr>
                <w:rFonts w:asciiTheme="majorHAnsi" w:hAnsiTheme="majorHAnsi" w:cs="Times New Roman"/>
                <w:szCs w:val="22"/>
              </w:rPr>
              <w:t>Staff will review work already done in the ALAC and propose possible approaches for the GNSO.</w:t>
            </w:r>
          </w:p>
        </w:tc>
      </w:tr>
    </w:tbl>
    <w:p w14:paraId="14CA5FCE" w14:textId="77777777" w:rsidR="00C50F03" w:rsidRDefault="00C50F03"/>
    <w:tbl>
      <w:tblPr>
        <w:tblStyle w:val="TableGrid"/>
        <w:tblW w:w="0" w:type="auto"/>
        <w:tblLook w:val="04A0" w:firstRow="1" w:lastRow="0" w:firstColumn="1" w:lastColumn="0" w:noHBand="0" w:noVBand="1"/>
      </w:tblPr>
      <w:tblGrid>
        <w:gridCol w:w="2540"/>
        <w:gridCol w:w="6316"/>
      </w:tblGrid>
      <w:tr w:rsidR="00D4138F" w:rsidRPr="00C65612" w14:paraId="6728DC5B" w14:textId="77777777" w:rsidTr="00916143">
        <w:tc>
          <w:tcPr>
            <w:tcW w:w="8856" w:type="dxa"/>
            <w:gridSpan w:val="2"/>
            <w:shd w:val="clear" w:color="auto" w:fill="E5B8B7" w:themeFill="accent2" w:themeFillTint="66"/>
          </w:tcPr>
          <w:p w14:paraId="2B6BF1D2" w14:textId="77777777" w:rsidR="00D4138F" w:rsidRPr="00C65612" w:rsidRDefault="00D4138F"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D4138F" w:rsidRPr="00C65612" w14:paraId="4276C7BE" w14:textId="77777777" w:rsidTr="00916143">
        <w:tc>
          <w:tcPr>
            <w:tcW w:w="2540" w:type="dxa"/>
            <w:shd w:val="clear" w:color="auto" w:fill="E5B8B7" w:themeFill="accent2" w:themeFillTint="66"/>
          </w:tcPr>
          <w:p w14:paraId="259A6B72"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018CCD5"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practice of Working Group self-evaluation be incorporated into the </w:t>
            </w:r>
            <w:r>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p>
        </w:tc>
      </w:tr>
      <w:tr w:rsidR="00D4138F" w:rsidRPr="00C65612" w14:paraId="6240DCC0" w14:textId="77777777" w:rsidTr="00916143">
        <w:tc>
          <w:tcPr>
            <w:tcW w:w="2540" w:type="dxa"/>
            <w:shd w:val="clear" w:color="auto" w:fill="E5B8B7" w:themeFill="accent2" w:themeFillTint="66"/>
          </w:tcPr>
          <w:p w14:paraId="61D99EFC"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74B51704"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6AF55259" w14:textId="77777777" w:rsidTr="00916143">
        <w:tc>
          <w:tcPr>
            <w:tcW w:w="2540" w:type="dxa"/>
            <w:shd w:val="clear" w:color="auto" w:fill="E5B8B7" w:themeFill="accent2" w:themeFillTint="66"/>
          </w:tcPr>
          <w:p w14:paraId="6D61ABF5"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570EB9A8"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2DFE5B87" w14:textId="77777777" w:rsidTr="00916143">
        <w:tc>
          <w:tcPr>
            <w:tcW w:w="2540" w:type="dxa"/>
            <w:tcBorders>
              <w:bottom w:val="single" w:sz="4" w:space="0" w:color="auto"/>
            </w:tcBorders>
            <w:shd w:val="clear" w:color="auto" w:fill="E5B8B7" w:themeFill="accent2" w:themeFillTint="66"/>
          </w:tcPr>
          <w:p w14:paraId="606504E2"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E794951"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76D8EE18" w14:textId="77777777" w:rsidTr="00916143">
        <w:tc>
          <w:tcPr>
            <w:tcW w:w="2540" w:type="dxa"/>
            <w:shd w:val="clear" w:color="auto" w:fill="E5B8B7" w:themeFill="accent2" w:themeFillTint="66"/>
          </w:tcPr>
          <w:p w14:paraId="120A1F3D"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5D2ECB"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D4138F" w:rsidRPr="00C65612" w14:paraId="3FF6B0D9" w14:textId="77777777" w:rsidTr="00916143">
        <w:tc>
          <w:tcPr>
            <w:tcW w:w="2540" w:type="dxa"/>
            <w:shd w:val="clear" w:color="auto" w:fill="E5B8B7" w:themeFill="accent2" w:themeFillTint="66"/>
          </w:tcPr>
          <w:p w14:paraId="7B331270"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71575F7A"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4498C713" w14:textId="77777777" w:rsidTr="00916143">
        <w:tc>
          <w:tcPr>
            <w:tcW w:w="2540" w:type="dxa"/>
            <w:shd w:val="clear" w:color="auto" w:fill="E5B8B7" w:themeFill="accent2" w:themeFillTint="66"/>
          </w:tcPr>
          <w:p w14:paraId="75EB5377"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FEDE5E1"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1B0B74A9" w14:textId="77777777" w:rsidTr="00916143">
        <w:tc>
          <w:tcPr>
            <w:tcW w:w="2540" w:type="dxa"/>
            <w:shd w:val="clear" w:color="auto" w:fill="E5B8B7" w:themeFill="accent2" w:themeFillTint="66"/>
          </w:tcPr>
          <w:p w14:paraId="3419F1AE"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62596884" w14:textId="55D5DF1A" w:rsidR="00D4138F" w:rsidRDefault="004852E9"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767A9D" w:rsidRPr="00C65612" w14:paraId="1F24AD46" w14:textId="77777777" w:rsidTr="00916143">
        <w:tc>
          <w:tcPr>
            <w:tcW w:w="2540" w:type="dxa"/>
            <w:shd w:val="clear" w:color="auto" w:fill="E5B8B7" w:themeFill="accent2" w:themeFillTint="66"/>
          </w:tcPr>
          <w:p w14:paraId="30281015" w14:textId="4897C541"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19EAF74F" w14:textId="77777777" w:rsidR="004852E9" w:rsidRDefault="004852E9" w:rsidP="004852E9">
            <w:pPr>
              <w:keepNext/>
              <w:widowControl w:val="0"/>
              <w:rPr>
                <w:rFonts w:asciiTheme="majorHAnsi" w:hAnsiTheme="majorHAnsi" w:cs="Times New Roman"/>
                <w:szCs w:val="22"/>
              </w:rPr>
            </w:pPr>
            <w:r>
              <w:rPr>
                <w:rFonts w:asciiTheme="majorHAnsi" w:hAnsiTheme="majorHAnsi" w:cs="Times New Roman"/>
                <w:szCs w:val="22"/>
              </w:rPr>
              <w:t>The Working Group will review current procedures and will work with staff on modifications, which will be published for public comment and then provided to the GNSO Council for approval.</w:t>
            </w:r>
          </w:p>
          <w:p w14:paraId="0BFDB565" w14:textId="661E592E" w:rsidR="00767A9D" w:rsidRDefault="004852E9" w:rsidP="004852E9">
            <w:pPr>
              <w:keepNext/>
              <w:widowControl w:val="0"/>
              <w:rPr>
                <w:rFonts w:asciiTheme="majorHAnsi" w:hAnsiTheme="majorHAnsi" w:cs="Times New Roman"/>
                <w:szCs w:val="22"/>
              </w:rPr>
            </w:pPr>
            <w:r>
              <w:rPr>
                <w:rFonts w:asciiTheme="majorHAnsi" w:hAnsiTheme="majorHAnsi" w:cs="Times New Roman"/>
                <w:szCs w:val="22"/>
              </w:rPr>
              <w:t>Staff will amend the GNSO Operating Procedures with the new revisions.</w:t>
            </w:r>
          </w:p>
        </w:tc>
      </w:tr>
    </w:tbl>
    <w:p w14:paraId="1B1C656E" w14:textId="77777777" w:rsidR="00D4138F" w:rsidRDefault="00D4138F"/>
    <w:tbl>
      <w:tblPr>
        <w:tblStyle w:val="TableGrid"/>
        <w:tblW w:w="0" w:type="auto"/>
        <w:tblLook w:val="04A0" w:firstRow="1" w:lastRow="0" w:firstColumn="1" w:lastColumn="0" w:noHBand="0" w:noVBand="1"/>
      </w:tblPr>
      <w:tblGrid>
        <w:gridCol w:w="2537"/>
        <w:gridCol w:w="6319"/>
      </w:tblGrid>
      <w:tr w:rsidR="00DE1C6F" w:rsidRPr="00C65612" w14:paraId="57468CC5" w14:textId="77777777" w:rsidTr="00F8732F">
        <w:tc>
          <w:tcPr>
            <w:tcW w:w="8856" w:type="dxa"/>
            <w:gridSpan w:val="2"/>
            <w:shd w:val="clear" w:color="auto" w:fill="E5B8B7" w:themeFill="accent2" w:themeFillTint="66"/>
          </w:tcPr>
          <w:p w14:paraId="6D9A65F6" w14:textId="77777777" w:rsidR="00DE1C6F" w:rsidRPr="00C65612" w:rsidRDefault="00DE1C6F" w:rsidP="0040054B">
            <w:pPr>
              <w:keepNext/>
              <w:keepLines/>
              <w:widowControl w:val="0"/>
              <w:rPr>
                <w:rFonts w:asciiTheme="majorHAnsi" w:hAnsiTheme="majorHAnsi" w:cs="Times New Roman"/>
                <w:b/>
                <w:szCs w:val="22"/>
              </w:rPr>
            </w:pPr>
            <w:r w:rsidRPr="00C65612">
              <w:rPr>
                <w:rFonts w:asciiTheme="majorHAnsi" w:hAnsiTheme="majorHAnsi" w:cs="Times New Roman"/>
                <w:b/>
                <w:szCs w:val="22"/>
              </w:rPr>
              <w:lastRenderedPageBreak/>
              <w:t>Recommendation 4</w:t>
            </w:r>
          </w:p>
        </w:tc>
      </w:tr>
      <w:tr w:rsidR="00DE1C6F" w:rsidRPr="00C65612" w14:paraId="2364F97A" w14:textId="77777777" w:rsidTr="00F8732F">
        <w:tc>
          <w:tcPr>
            <w:tcW w:w="2537" w:type="dxa"/>
            <w:shd w:val="clear" w:color="auto" w:fill="E5B8B7" w:themeFill="accent2" w:themeFillTint="66"/>
          </w:tcPr>
          <w:p w14:paraId="48934BE4"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55D33A00" w14:textId="77777777" w:rsidR="00DE1C6F" w:rsidRPr="00C65612" w:rsidRDefault="00DE1C6F" w:rsidP="0040054B">
            <w:pPr>
              <w:keepNext/>
              <w:keepLines/>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DE1C6F" w:rsidRPr="00C65612" w14:paraId="2DDBD3C7" w14:textId="77777777" w:rsidTr="00F8732F">
        <w:tc>
          <w:tcPr>
            <w:tcW w:w="2537" w:type="dxa"/>
            <w:shd w:val="clear" w:color="auto" w:fill="E5B8B7" w:themeFill="accent2" w:themeFillTint="66"/>
          </w:tcPr>
          <w:p w14:paraId="73C3913D"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30A7BBC9"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E1C6F" w:rsidRPr="00C65612" w14:paraId="7F0CAC8D" w14:textId="77777777" w:rsidTr="00F8732F">
        <w:tc>
          <w:tcPr>
            <w:tcW w:w="2537" w:type="dxa"/>
            <w:shd w:val="clear" w:color="auto" w:fill="E5B8B7" w:themeFill="accent2" w:themeFillTint="66"/>
          </w:tcPr>
          <w:p w14:paraId="65585740"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91829EA"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DE1C6F" w:rsidRPr="00C65612" w14:paraId="3E452335" w14:textId="77777777" w:rsidTr="00F8732F">
        <w:tc>
          <w:tcPr>
            <w:tcW w:w="2537" w:type="dxa"/>
            <w:tcBorders>
              <w:bottom w:val="single" w:sz="4" w:space="0" w:color="auto"/>
            </w:tcBorders>
            <w:shd w:val="clear" w:color="auto" w:fill="E5B8B7" w:themeFill="accent2" w:themeFillTint="66"/>
          </w:tcPr>
          <w:p w14:paraId="2444A66B"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78B120D2"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E1C6F" w:rsidRPr="00C65612" w14:paraId="54B0C6FD" w14:textId="77777777" w:rsidTr="00F8732F">
        <w:tc>
          <w:tcPr>
            <w:tcW w:w="2537" w:type="dxa"/>
            <w:shd w:val="clear" w:color="auto" w:fill="E5B8B7" w:themeFill="accent2" w:themeFillTint="66"/>
          </w:tcPr>
          <w:p w14:paraId="7D647919" w14:textId="77777777" w:rsidR="00DE1C6F" w:rsidRPr="00C65612"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286B3EA" w14:textId="77777777" w:rsidR="00DE1C6F" w:rsidRPr="00C65612"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None</w:t>
            </w:r>
          </w:p>
        </w:tc>
      </w:tr>
      <w:tr w:rsidR="00DE1C6F" w:rsidRPr="00C65612" w14:paraId="5DEB48DB" w14:textId="77777777" w:rsidTr="00F8732F">
        <w:tc>
          <w:tcPr>
            <w:tcW w:w="2537" w:type="dxa"/>
            <w:shd w:val="clear" w:color="auto" w:fill="E5B8B7" w:themeFill="accent2" w:themeFillTint="66"/>
          </w:tcPr>
          <w:p w14:paraId="1CCEAD7B"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3FE20BCB"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Staff</w:t>
            </w:r>
          </w:p>
        </w:tc>
      </w:tr>
      <w:tr w:rsidR="00DE1C6F" w:rsidRPr="00C65612" w14:paraId="44FA9E16" w14:textId="77777777" w:rsidTr="00F8732F">
        <w:tc>
          <w:tcPr>
            <w:tcW w:w="2537" w:type="dxa"/>
            <w:shd w:val="clear" w:color="auto" w:fill="E5B8B7" w:themeFill="accent2" w:themeFillTint="66"/>
          </w:tcPr>
          <w:p w14:paraId="2656D8CB"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CC7B86A"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Staff resources</w:t>
            </w:r>
          </w:p>
        </w:tc>
      </w:tr>
      <w:tr w:rsidR="00DE1C6F" w:rsidRPr="00C65612" w14:paraId="7F59CD96" w14:textId="77777777" w:rsidTr="00F8732F">
        <w:tc>
          <w:tcPr>
            <w:tcW w:w="2537" w:type="dxa"/>
            <w:shd w:val="clear" w:color="auto" w:fill="E5B8B7" w:themeFill="accent2" w:themeFillTint="66"/>
          </w:tcPr>
          <w:p w14:paraId="5D8F9B44"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69446168"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Minimal</w:t>
            </w:r>
          </w:p>
        </w:tc>
      </w:tr>
      <w:tr w:rsidR="00B92828" w:rsidRPr="00C65612" w14:paraId="207E018B" w14:textId="77777777" w:rsidTr="00F8732F">
        <w:tc>
          <w:tcPr>
            <w:tcW w:w="2537" w:type="dxa"/>
            <w:shd w:val="clear" w:color="auto" w:fill="E5B8B7" w:themeFill="accent2" w:themeFillTint="66"/>
          </w:tcPr>
          <w:p w14:paraId="53F5A781" w14:textId="190E653A" w:rsidR="00B92828" w:rsidRDefault="00B92828" w:rsidP="0040054B">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1227EB63" w14:textId="584E237B" w:rsidR="00B92828" w:rsidRDefault="006E3944" w:rsidP="0040054B">
            <w:pPr>
              <w:keepNext/>
              <w:keepLines/>
              <w:widowControl w:val="0"/>
              <w:rPr>
                <w:rFonts w:asciiTheme="majorHAnsi" w:hAnsiTheme="majorHAnsi" w:cs="Times New Roman"/>
                <w:szCs w:val="22"/>
              </w:rPr>
            </w:pPr>
            <w:r>
              <w:rPr>
                <w:rFonts w:asciiTheme="majorHAnsi" w:hAnsiTheme="majorHAnsi" w:cs="Times New Roman"/>
                <w:szCs w:val="22"/>
              </w:rPr>
              <w:t>Staff will develop suggestions for non-financial rewards and recognition for GNSO Council and Working Group consideration.</w:t>
            </w:r>
          </w:p>
        </w:tc>
      </w:tr>
    </w:tbl>
    <w:p w14:paraId="3C73C76D" w14:textId="77777777" w:rsidR="005C6458" w:rsidRDefault="005C6458" w:rsidP="0040054B">
      <w:pPr>
        <w:keepNext/>
        <w:keepLines/>
        <w:widowControl w:val="0"/>
      </w:pPr>
    </w:p>
    <w:tbl>
      <w:tblPr>
        <w:tblStyle w:val="TableGrid"/>
        <w:tblW w:w="0" w:type="auto"/>
        <w:tblLook w:val="04A0" w:firstRow="1" w:lastRow="0" w:firstColumn="1" w:lastColumn="0" w:noHBand="0" w:noVBand="1"/>
      </w:tblPr>
      <w:tblGrid>
        <w:gridCol w:w="2537"/>
        <w:gridCol w:w="6319"/>
      </w:tblGrid>
      <w:tr w:rsidR="005C6458" w:rsidRPr="00C65612" w14:paraId="0717E7D7" w14:textId="77777777" w:rsidTr="00F8732F">
        <w:tc>
          <w:tcPr>
            <w:tcW w:w="8856" w:type="dxa"/>
            <w:gridSpan w:val="2"/>
            <w:shd w:val="clear" w:color="auto" w:fill="E5B8B7" w:themeFill="accent2" w:themeFillTint="66"/>
          </w:tcPr>
          <w:p w14:paraId="2134F140" w14:textId="77777777" w:rsidR="005C6458" w:rsidRPr="00C65612" w:rsidRDefault="005C6458" w:rsidP="0040054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5C6458" w:rsidRPr="00C65612" w14:paraId="65931DD3" w14:textId="77777777" w:rsidTr="00F8732F">
        <w:tc>
          <w:tcPr>
            <w:tcW w:w="2537" w:type="dxa"/>
            <w:shd w:val="clear" w:color="auto" w:fill="E5B8B7" w:themeFill="accent2" w:themeFillTint="66"/>
          </w:tcPr>
          <w:p w14:paraId="3B25D070"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34BA2E68"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That PDP Working Group</w:t>
            </w:r>
            <w:r w:rsidRPr="00C65612">
              <w:rPr>
                <w:rFonts w:asciiTheme="majorHAnsi" w:hAnsiTheme="majorHAnsi" w:cs="Times New Roman"/>
                <w:szCs w:val="22"/>
              </w:rPr>
              <w:t>s rotate the start time of their meetings in order not to disadvantage people who wish to participate from anywhere in the world.</w:t>
            </w:r>
          </w:p>
        </w:tc>
      </w:tr>
      <w:tr w:rsidR="005C6458" w:rsidRPr="00C65612" w14:paraId="667D9A9E" w14:textId="77777777" w:rsidTr="00F8732F">
        <w:tc>
          <w:tcPr>
            <w:tcW w:w="2537" w:type="dxa"/>
            <w:shd w:val="clear" w:color="auto" w:fill="E5B8B7" w:themeFill="accent2" w:themeFillTint="66"/>
          </w:tcPr>
          <w:p w14:paraId="57EC23E2"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19297516"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64EFD4DB" w14:textId="77777777" w:rsidTr="00F8732F">
        <w:tc>
          <w:tcPr>
            <w:tcW w:w="2537" w:type="dxa"/>
            <w:shd w:val="clear" w:color="auto" w:fill="E5B8B7" w:themeFill="accent2" w:themeFillTint="66"/>
          </w:tcPr>
          <w:p w14:paraId="7BA18021"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7DBD5EEE"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5C6458" w:rsidRPr="00C65612" w14:paraId="44F7142B" w14:textId="77777777" w:rsidTr="00F8732F">
        <w:tc>
          <w:tcPr>
            <w:tcW w:w="2537" w:type="dxa"/>
            <w:tcBorders>
              <w:bottom w:val="single" w:sz="4" w:space="0" w:color="auto"/>
            </w:tcBorders>
            <w:shd w:val="clear" w:color="auto" w:fill="E5B8B7" w:themeFill="accent2" w:themeFillTint="66"/>
          </w:tcPr>
          <w:p w14:paraId="5FC5D443"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436CEE19"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760AD466" w14:textId="77777777" w:rsidTr="00F8732F">
        <w:tc>
          <w:tcPr>
            <w:tcW w:w="2537" w:type="dxa"/>
            <w:shd w:val="clear" w:color="auto" w:fill="E5B8B7" w:themeFill="accent2" w:themeFillTint="66"/>
          </w:tcPr>
          <w:p w14:paraId="55CD7C5A"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287484"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5C6458" w:rsidRPr="00C65612" w14:paraId="1C5EA7FA" w14:textId="77777777" w:rsidTr="00F8732F">
        <w:tc>
          <w:tcPr>
            <w:tcW w:w="2537" w:type="dxa"/>
            <w:shd w:val="clear" w:color="auto" w:fill="E5B8B7" w:themeFill="accent2" w:themeFillTint="66"/>
          </w:tcPr>
          <w:p w14:paraId="18835534"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1686105"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Staff</w:t>
            </w:r>
          </w:p>
        </w:tc>
      </w:tr>
      <w:tr w:rsidR="005C6458" w:rsidRPr="00C65612" w14:paraId="4334BABE" w14:textId="77777777" w:rsidTr="00F8732F">
        <w:tc>
          <w:tcPr>
            <w:tcW w:w="2537" w:type="dxa"/>
            <w:shd w:val="clear" w:color="auto" w:fill="E5B8B7" w:themeFill="accent2" w:themeFillTint="66"/>
          </w:tcPr>
          <w:p w14:paraId="765EED45"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2C17866"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Staff resources</w:t>
            </w:r>
          </w:p>
        </w:tc>
      </w:tr>
      <w:tr w:rsidR="005C6458" w:rsidRPr="00C65612" w14:paraId="185E29AC" w14:textId="77777777" w:rsidTr="00F8732F">
        <w:tc>
          <w:tcPr>
            <w:tcW w:w="2537" w:type="dxa"/>
            <w:shd w:val="clear" w:color="auto" w:fill="E5B8B7" w:themeFill="accent2" w:themeFillTint="66"/>
          </w:tcPr>
          <w:p w14:paraId="58ECF51F"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158487E5"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2A2D84D" w14:textId="77777777" w:rsidTr="00F8732F">
        <w:trPr>
          <w:trHeight w:val="242"/>
        </w:trPr>
        <w:tc>
          <w:tcPr>
            <w:tcW w:w="2537" w:type="dxa"/>
            <w:shd w:val="clear" w:color="auto" w:fill="E5B8B7" w:themeFill="accent2" w:themeFillTint="66"/>
          </w:tcPr>
          <w:p w14:paraId="6F7157EA"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6A46A132"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Staff should review Working Groups where rotations are used and determine effectiveness.</w:t>
            </w:r>
          </w:p>
        </w:tc>
      </w:tr>
    </w:tbl>
    <w:p w14:paraId="2C50D359" w14:textId="77777777" w:rsidR="005C6458" w:rsidRPr="00C65612" w:rsidRDefault="005C6458" w:rsidP="0040054B">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5C6458" w:rsidRPr="00C65612" w14:paraId="36B4F58B" w14:textId="77777777" w:rsidTr="00F8732F">
        <w:tc>
          <w:tcPr>
            <w:tcW w:w="8856" w:type="dxa"/>
            <w:gridSpan w:val="2"/>
            <w:shd w:val="clear" w:color="auto" w:fill="E5B8B7" w:themeFill="accent2" w:themeFillTint="66"/>
          </w:tcPr>
          <w:p w14:paraId="33C8BAD9" w14:textId="77777777" w:rsidR="005C6458" w:rsidRPr="00C65612" w:rsidRDefault="005C6458" w:rsidP="0040054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5C6458" w:rsidRPr="00C65612" w14:paraId="07E0AC25" w14:textId="77777777" w:rsidTr="00F8732F">
        <w:tc>
          <w:tcPr>
            <w:tcW w:w="2537" w:type="dxa"/>
            <w:shd w:val="clear" w:color="auto" w:fill="E5B8B7" w:themeFill="accent2" w:themeFillTint="66"/>
          </w:tcPr>
          <w:p w14:paraId="573C9FC0"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4BC962D0"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Pr>
                <w:rFonts w:asciiTheme="majorHAnsi" w:hAnsiTheme="majorHAnsi" w:cs="Times New Roman"/>
                <w:szCs w:val="22"/>
              </w:rPr>
              <w:t>roving the formation of a PDP Working Group</w:t>
            </w:r>
            <w:r w:rsidRPr="00C65612">
              <w:rPr>
                <w:rFonts w:asciiTheme="majorHAnsi" w:hAnsiTheme="majorHAnsi" w:cs="Times New Roman"/>
                <w:szCs w:val="22"/>
              </w:rPr>
              <w:t>.</w:t>
            </w:r>
          </w:p>
        </w:tc>
      </w:tr>
      <w:tr w:rsidR="005C6458" w:rsidRPr="00C65612" w14:paraId="60AB1315" w14:textId="77777777" w:rsidTr="00F8732F">
        <w:tc>
          <w:tcPr>
            <w:tcW w:w="2537" w:type="dxa"/>
            <w:shd w:val="clear" w:color="auto" w:fill="E5B8B7" w:themeFill="accent2" w:themeFillTint="66"/>
          </w:tcPr>
          <w:p w14:paraId="5138AE1B"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67C1129"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1290E391" w14:textId="77777777" w:rsidTr="00F8732F">
        <w:tc>
          <w:tcPr>
            <w:tcW w:w="2537" w:type="dxa"/>
            <w:shd w:val="clear" w:color="auto" w:fill="E5B8B7" w:themeFill="accent2" w:themeFillTint="66"/>
          </w:tcPr>
          <w:p w14:paraId="1E07E785"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499975"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used to measure diversity should be specified with more consideration to what can actually be defined and measured.</w:t>
            </w:r>
          </w:p>
        </w:tc>
      </w:tr>
      <w:tr w:rsidR="005C6458" w:rsidRPr="00C65612" w14:paraId="0B141ACB" w14:textId="77777777" w:rsidTr="00F8732F">
        <w:tc>
          <w:tcPr>
            <w:tcW w:w="2537" w:type="dxa"/>
            <w:shd w:val="clear" w:color="auto" w:fill="E5B8B7" w:themeFill="accent2" w:themeFillTint="66"/>
          </w:tcPr>
          <w:p w14:paraId="5B76DEC8"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7A4D85D4"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xml:space="preserve">, the GNSO Council strive for its membership to be diverse and reflect demographic, cultural, gender and age diversity.  When approving </w:t>
            </w:r>
            <w:r w:rsidRPr="00C65612">
              <w:rPr>
                <w:rFonts w:asciiTheme="majorHAnsi" w:hAnsiTheme="majorHAnsi" w:cs="Times New Roman"/>
                <w:szCs w:val="22"/>
              </w:rPr>
              <w:lastRenderedPageBreak/>
              <w:t>GNSO Policy, the Board should take into consideration if reasonable measures were taken to achieve such diversity.</w:t>
            </w:r>
          </w:p>
        </w:tc>
      </w:tr>
      <w:tr w:rsidR="005C6458" w:rsidRPr="00C65612" w14:paraId="7844870F" w14:textId="77777777" w:rsidTr="00F8732F">
        <w:tc>
          <w:tcPr>
            <w:tcW w:w="2537" w:type="dxa"/>
            <w:tcBorders>
              <w:bottom w:val="single" w:sz="4" w:space="0" w:color="auto"/>
            </w:tcBorders>
            <w:shd w:val="clear" w:color="auto" w:fill="E5B8B7" w:themeFill="accent2" w:themeFillTint="66"/>
          </w:tcPr>
          <w:p w14:paraId="1D548C21"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9" w:type="dxa"/>
          </w:tcPr>
          <w:p w14:paraId="4F90922C"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11E07D37" w14:textId="77777777" w:rsidTr="00F8732F">
        <w:tc>
          <w:tcPr>
            <w:tcW w:w="2537" w:type="dxa"/>
            <w:shd w:val="clear" w:color="auto" w:fill="E5B8B7" w:themeFill="accent2" w:themeFillTint="66"/>
          </w:tcPr>
          <w:p w14:paraId="77FE4BEC"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1B39823" w14:textId="77777777" w:rsidR="005C6458" w:rsidRPr="00C65612" w:rsidRDefault="005C6458" w:rsidP="0040054B">
            <w:pPr>
              <w:keepNext/>
              <w:keepLines/>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 xml:space="preserve">cies with 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5C6458" w:rsidRPr="00C65612" w14:paraId="1778E144" w14:textId="77777777" w:rsidTr="00F8732F">
        <w:tc>
          <w:tcPr>
            <w:tcW w:w="2537" w:type="dxa"/>
            <w:shd w:val="clear" w:color="auto" w:fill="E5B8B7" w:themeFill="accent2" w:themeFillTint="66"/>
          </w:tcPr>
          <w:p w14:paraId="6C305C41"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6500913"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GNSO Council and ICANN Board</w:t>
            </w:r>
          </w:p>
        </w:tc>
      </w:tr>
      <w:tr w:rsidR="005C6458" w:rsidRPr="00C65612" w14:paraId="0942857C" w14:textId="77777777" w:rsidTr="00F8732F">
        <w:tc>
          <w:tcPr>
            <w:tcW w:w="2537" w:type="dxa"/>
            <w:shd w:val="clear" w:color="auto" w:fill="E5B8B7" w:themeFill="accent2" w:themeFillTint="66"/>
          </w:tcPr>
          <w:p w14:paraId="1366AC7F"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4F43FDA"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None</w:t>
            </w:r>
          </w:p>
        </w:tc>
      </w:tr>
      <w:tr w:rsidR="005C6458" w:rsidRPr="00C65612" w14:paraId="21526B77" w14:textId="77777777" w:rsidTr="00F8732F">
        <w:trPr>
          <w:trHeight w:val="251"/>
        </w:trPr>
        <w:tc>
          <w:tcPr>
            <w:tcW w:w="2537" w:type="dxa"/>
            <w:shd w:val="clear" w:color="auto" w:fill="E5B8B7" w:themeFill="accent2" w:themeFillTint="66"/>
          </w:tcPr>
          <w:p w14:paraId="5807A01D"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37966FF9"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35E7DE7" w14:textId="77777777" w:rsidTr="00F8732F">
        <w:trPr>
          <w:trHeight w:val="251"/>
        </w:trPr>
        <w:tc>
          <w:tcPr>
            <w:tcW w:w="2537" w:type="dxa"/>
            <w:shd w:val="clear" w:color="auto" w:fill="E5B8B7" w:themeFill="accent2" w:themeFillTint="66"/>
          </w:tcPr>
          <w:p w14:paraId="71F17D0F"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58579791"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 xml:space="preserve">The Working Group should review this recommendation following implementation of </w:t>
            </w:r>
            <w:r>
              <w:rPr>
                <w:rFonts w:asciiTheme="majorHAnsi" w:hAnsiTheme="majorHAnsi" w:cs="Times New Roman"/>
                <w:b/>
                <w:szCs w:val="22"/>
              </w:rPr>
              <w:t xml:space="preserve">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bl>
    <w:p w14:paraId="242A0AA9" w14:textId="645B8D72" w:rsidR="00E0059F" w:rsidRDefault="00E0059F" w:rsidP="00024B81">
      <w:pPr>
        <w:keepNext/>
        <w:widowControl w:val="0"/>
        <w:rPr>
          <w:rFonts w:ascii="Times New Roman" w:hAnsi="Times New Roman" w:cs="Times New Roman"/>
        </w:rPr>
      </w:pPr>
    </w:p>
    <w:p w14:paraId="44B16424" w14:textId="77777777" w:rsidR="0083546F" w:rsidRPr="00690889" w:rsidRDefault="00E0059F"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950433">
      <w:pPr>
        <w:pStyle w:val="Heading1"/>
        <w:numPr>
          <w:ilvl w:val="0"/>
          <w:numId w:val="12"/>
        </w:numPr>
      </w:pPr>
      <w:bookmarkStart w:id="15" w:name="_Toc466176943"/>
      <w:r>
        <w:t>Methodology</w:t>
      </w:r>
      <w:bookmarkEnd w:id="15"/>
    </w:p>
    <w:p w14:paraId="08AD9455" w14:textId="77777777" w:rsidR="00950433" w:rsidRDefault="00950433" w:rsidP="00950433">
      <w:pPr>
        <w:rPr>
          <w:rFonts w:asciiTheme="majorHAnsi" w:hAnsiTheme="majorHAnsi"/>
          <w:szCs w:val="22"/>
        </w:rPr>
      </w:pPr>
    </w:p>
    <w:p w14:paraId="6DBCFAC1" w14:textId="74B21B6F"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6FD3727F"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0159B1">
      <w:pPr>
        <w:pStyle w:val="ListParagraph"/>
        <w:numPr>
          <w:ilvl w:val="0"/>
          <w:numId w:val="34"/>
        </w:numPr>
        <w:spacing w:before="120" w:after="120"/>
        <w:rPr>
          <w:rFonts w:eastAsia="Cambria"/>
        </w:rPr>
      </w:pPr>
      <w:r>
        <w:rPr>
          <w:rFonts w:eastAsia="Cambria"/>
        </w:rPr>
        <w:t>Recommendation Team;</w:t>
      </w:r>
    </w:p>
    <w:p w14:paraId="725D51A3" w14:textId="3BD68523" w:rsidR="00A92BC0" w:rsidRDefault="00A92BC0" w:rsidP="000159B1">
      <w:pPr>
        <w:pStyle w:val="ListParagraph"/>
        <w:numPr>
          <w:ilvl w:val="0"/>
          <w:numId w:val="34"/>
        </w:numPr>
        <w:spacing w:before="120" w:after="120"/>
        <w:rPr>
          <w:rFonts w:eastAsia="Cambria"/>
        </w:rPr>
      </w:pPr>
      <w:r>
        <w:rPr>
          <w:rFonts w:eastAsia="Cambria"/>
        </w:rPr>
        <w:t>Background;</w:t>
      </w:r>
    </w:p>
    <w:p w14:paraId="5C64C6AA" w14:textId="128F53A7" w:rsidR="00A92BC0" w:rsidRDefault="00A92BC0" w:rsidP="000159B1">
      <w:pPr>
        <w:pStyle w:val="ListParagraph"/>
        <w:numPr>
          <w:ilvl w:val="0"/>
          <w:numId w:val="34"/>
        </w:numPr>
        <w:spacing w:before="120" w:after="120"/>
        <w:rPr>
          <w:rFonts w:eastAsia="Cambria"/>
        </w:rPr>
      </w:pPr>
      <w:r>
        <w:rPr>
          <w:rFonts w:eastAsia="Cambria"/>
        </w:rPr>
        <w:t>Scope, assumptions, and deliverables;</w:t>
      </w:r>
    </w:p>
    <w:p w14:paraId="3745F9DD" w14:textId="615D382C" w:rsidR="00A92BC0" w:rsidRDefault="00A92BC0" w:rsidP="000159B1">
      <w:pPr>
        <w:pStyle w:val="ListParagraph"/>
        <w:numPr>
          <w:ilvl w:val="0"/>
          <w:numId w:val="34"/>
        </w:numPr>
        <w:spacing w:before="120" w:after="120"/>
        <w:rPr>
          <w:rFonts w:eastAsia="Cambria"/>
        </w:rPr>
      </w:pPr>
      <w:r>
        <w:rPr>
          <w:rFonts w:eastAsia="Cambria"/>
        </w:rPr>
        <w:t>Solution analysis: options and proposed solution;</w:t>
      </w:r>
    </w:p>
    <w:p w14:paraId="1F88E245" w14:textId="62B63C5D" w:rsidR="00A92BC0" w:rsidRDefault="00A92BC0" w:rsidP="000159B1">
      <w:pPr>
        <w:pStyle w:val="ListParagraph"/>
        <w:numPr>
          <w:ilvl w:val="0"/>
          <w:numId w:val="34"/>
        </w:numPr>
        <w:spacing w:before="120" w:after="120"/>
        <w:rPr>
          <w:rFonts w:eastAsia="Cambria"/>
        </w:rPr>
      </w:pPr>
      <w:r>
        <w:rPr>
          <w:rFonts w:eastAsia="Cambria"/>
        </w:rPr>
        <w:t>Key dependencies;</w:t>
      </w:r>
    </w:p>
    <w:p w14:paraId="5040D849" w14:textId="3E8F7BDB" w:rsidR="00A92BC0" w:rsidRDefault="00A92BC0" w:rsidP="000159B1">
      <w:pPr>
        <w:pStyle w:val="ListParagraph"/>
        <w:numPr>
          <w:ilvl w:val="0"/>
          <w:numId w:val="34"/>
        </w:numPr>
        <w:spacing w:before="120" w:after="120"/>
        <w:rPr>
          <w:rFonts w:eastAsia="Cambria"/>
        </w:rPr>
      </w:pPr>
      <w:r>
        <w:rPr>
          <w:rFonts w:eastAsia="Cambria"/>
        </w:rPr>
        <w:t xml:space="preserve">Risk identification; and </w:t>
      </w:r>
    </w:p>
    <w:p w14:paraId="04369F72" w14:textId="218F572E" w:rsidR="00A92BC0" w:rsidRDefault="00A92BC0" w:rsidP="000159B1">
      <w:pPr>
        <w:pStyle w:val="ListParagraph"/>
        <w:numPr>
          <w:ilvl w:val="0"/>
          <w:numId w:val="34"/>
        </w:numPr>
        <w:spacing w:before="120" w:after="120"/>
        <w:rPr>
          <w:rFonts w:eastAsia="Cambria"/>
        </w:rPr>
      </w:pPr>
      <w:r>
        <w:rPr>
          <w:rFonts w:eastAsia="Cambria"/>
        </w:rPr>
        <w:t>Key performance indicators.</w:t>
      </w:r>
    </w:p>
    <w:p w14:paraId="147C2CEF" w14:textId="5D0171ED" w:rsidR="000737CB" w:rsidRPr="000737CB" w:rsidRDefault="000737CB" w:rsidP="000737CB">
      <w:pPr>
        <w:spacing w:before="120" w:after="120"/>
        <w:rPr>
          <w:rFonts w:eastAsia="Cambria"/>
        </w:rPr>
      </w:pPr>
      <w:r w:rsidRPr="00360BE0">
        <w:rPr>
          <w:rFonts w:eastAsia="Cambria"/>
          <w:highlight w:val="yellow"/>
        </w:rPr>
        <w:t>[</w:t>
      </w:r>
      <w:r w:rsidR="00894D30" w:rsidRPr="00360BE0">
        <w:rPr>
          <w:rFonts w:eastAsia="Cambria"/>
          <w:highlight w:val="yellow"/>
        </w:rPr>
        <w:t>further description to be provided after consultation with GNSO Review Working Group]</w:t>
      </w:r>
      <w:r>
        <w:rPr>
          <w:rFonts w:eastAsia="Cambria"/>
        </w:rPr>
        <w:t xml:space="preserve"> </w:t>
      </w:r>
    </w:p>
    <w:p w14:paraId="7FE51CA8" w14:textId="77777777" w:rsidR="00307FBC" w:rsidRPr="00E159BF" w:rsidRDefault="00307FBC" w:rsidP="00950433">
      <w:pPr>
        <w:rPr>
          <w:rFonts w:eastAsia="Cambria"/>
        </w:rPr>
      </w:pP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664F6E">
      <w:pPr>
        <w:pStyle w:val="Heading1"/>
        <w:numPr>
          <w:ilvl w:val="0"/>
          <w:numId w:val="12"/>
        </w:numPr>
      </w:pPr>
      <w:bookmarkStart w:id="16" w:name="_Toc466176944"/>
      <w:r>
        <w:t>Timeline</w:t>
      </w:r>
      <w:bookmarkEnd w:id="16"/>
    </w:p>
    <w:p w14:paraId="3951BB0C" w14:textId="77777777" w:rsidR="00664F6E" w:rsidRDefault="00664F6E" w:rsidP="00664F6E">
      <w:pPr>
        <w:rPr>
          <w:rFonts w:asciiTheme="majorHAnsi" w:hAnsiTheme="majorHAnsi"/>
          <w:szCs w:val="22"/>
        </w:rPr>
      </w:pPr>
    </w:p>
    <w:p w14:paraId="0F819CEB" w14:textId="4BF7C3EE" w:rsidR="00664F6E" w:rsidRDefault="0000165F" w:rsidP="00664F6E">
      <w:pPr>
        <w:rPr>
          <w:rFonts w:asciiTheme="majorHAnsi" w:hAnsiTheme="majorHAnsi"/>
          <w:szCs w:val="22"/>
        </w:rPr>
      </w:pPr>
      <w:r w:rsidRPr="00264429">
        <w:rPr>
          <w:rFonts w:asciiTheme="majorHAnsi" w:hAnsiTheme="majorHAnsi"/>
          <w:szCs w:val="22"/>
          <w:highlight w:val="yellow"/>
        </w:rPr>
        <w:t>[</w:t>
      </w:r>
      <w:r w:rsidR="00894D30" w:rsidRPr="00264429">
        <w:rPr>
          <w:rFonts w:asciiTheme="majorHAnsi" w:hAnsiTheme="majorHAnsi"/>
          <w:szCs w:val="22"/>
          <w:highlight w:val="yellow"/>
        </w:rPr>
        <w:t xml:space="preserve">Placeholder timeline. </w:t>
      </w:r>
      <w:r w:rsidR="00264429" w:rsidRPr="00264429">
        <w:rPr>
          <w:rFonts w:asciiTheme="majorHAnsi" w:hAnsiTheme="majorHAnsi"/>
          <w:szCs w:val="22"/>
          <w:highlight w:val="yellow"/>
        </w:rPr>
        <w:t xml:space="preserve">The timeline will be refined once the WG looks at the batches and dependencies.  Likely to be much more overlap between first batch and second batches.  </w:t>
      </w:r>
      <w:proofErr w:type="spellStart"/>
      <w:r w:rsidR="00264429" w:rsidRPr="00264429">
        <w:rPr>
          <w:rFonts w:asciiTheme="majorHAnsi" w:hAnsiTheme="majorHAnsi"/>
          <w:szCs w:val="22"/>
          <w:highlight w:val="yellow"/>
        </w:rPr>
        <w:t>Timine</w:t>
      </w:r>
      <w:proofErr w:type="spellEnd"/>
      <w:r w:rsidR="00264429" w:rsidRPr="00264429">
        <w:rPr>
          <w:rFonts w:asciiTheme="majorHAnsi" w:hAnsiTheme="majorHAnsi"/>
          <w:szCs w:val="22"/>
          <w:highlight w:val="yellow"/>
        </w:rPr>
        <w:t xml:space="preserve"> will be more specific and deadlines for deliverables should be incorporated.</w:t>
      </w:r>
      <w:r w:rsidRPr="00264429">
        <w:rPr>
          <w:rFonts w:asciiTheme="majorHAnsi" w:hAnsiTheme="majorHAnsi"/>
          <w:szCs w:val="22"/>
          <w:highlight w:val="yellow"/>
        </w:rPr>
        <w:t>]</w:t>
      </w:r>
    </w:p>
    <w:p w14:paraId="35782BE7" w14:textId="77777777" w:rsidR="0000165F" w:rsidRDefault="0000165F" w:rsidP="00664F6E">
      <w:pPr>
        <w:rPr>
          <w:rFonts w:asciiTheme="majorHAnsi" w:hAnsiTheme="majorHAnsi"/>
          <w:szCs w:val="22"/>
        </w:rPr>
      </w:pPr>
    </w:p>
    <w:p w14:paraId="13B1829B" w14:textId="3C547430" w:rsidR="00CC4B82" w:rsidRDefault="0000165F" w:rsidP="00CC4B82">
      <w:pPr>
        <w:rPr>
          <w:rFonts w:eastAsia="Cambria"/>
        </w:rPr>
      </w:pPr>
      <w:r w:rsidRPr="0000165F">
        <w:rPr>
          <w:rFonts w:eastAsia="Cambria"/>
          <w:noProof/>
        </w:rPr>
        <w:drawing>
          <wp:inline distT="0" distB="0" distL="0" distR="0" wp14:anchorId="4E3438D1" wp14:editId="53623F7C">
            <wp:extent cx="5309235" cy="2148840"/>
            <wp:effectExtent l="0" t="0" r="50165" b="1016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0E36BF3D" w14:textId="77777777" w:rsidR="002D2DE6" w:rsidRDefault="002D2DE6" w:rsidP="00CC4B82">
      <w:pPr>
        <w:rPr>
          <w:rFonts w:eastAsia="Cambria"/>
        </w:rPr>
      </w:pPr>
    </w:p>
    <w:p w14:paraId="65533B29" w14:textId="77777777" w:rsidR="002D2DE6" w:rsidRDefault="002D2DE6" w:rsidP="00CC4B82">
      <w:pPr>
        <w:rPr>
          <w:rFonts w:eastAsia="Cambria"/>
        </w:rPr>
      </w:pPr>
    </w:p>
    <w:p w14:paraId="45116FFB" w14:textId="37C6DDA7" w:rsidR="002D2DE6" w:rsidRDefault="003509F5" w:rsidP="00CC4B82">
      <w:pPr>
        <w:rPr>
          <w:rFonts w:eastAsia="Cambria"/>
        </w:rPr>
      </w:pPr>
      <w:r>
        <w:rPr>
          <w:rFonts w:eastAsia="Cambria"/>
        </w:rPr>
        <w:br w:type="page"/>
      </w:r>
    </w:p>
    <w:p w14:paraId="343A517A" w14:textId="7FADC9CD" w:rsidR="005A69E8" w:rsidRPr="00A92ADE" w:rsidRDefault="005A69E8" w:rsidP="005A69E8">
      <w:pPr>
        <w:pStyle w:val="Heading1"/>
        <w:widowControl w:val="0"/>
        <w:pBdr>
          <w:left w:val="single" w:sz="4" w:space="0" w:color="FFFFFF" w:themeColor="background1"/>
        </w:pBdr>
        <w:suppressAutoHyphens w:val="0"/>
      </w:pPr>
      <w:bookmarkStart w:id="17" w:name="_Toc466176945"/>
      <w:r>
        <w:t>ANNEX 1</w:t>
      </w:r>
      <w:r>
        <w:t xml:space="preserve">: </w:t>
      </w:r>
      <w:r>
        <w:t>Background</w:t>
      </w:r>
      <w:bookmarkEnd w:id="17"/>
    </w:p>
    <w:p w14:paraId="7BFD07D6" w14:textId="77777777" w:rsidR="005A69E8" w:rsidRDefault="005A69E8" w:rsidP="005A69E8">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 xml:space="preserve">The ICANN Board appointed Westlake Governance as the independent examiner for the GNSO review.  </w:t>
      </w:r>
    </w:p>
    <w:p w14:paraId="35228964" w14:textId="77777777" w:rsidR="005A69E8" w:rsidRDefault="005A69E8" w:rsidP="005A69E8">
      <w:pPr>
        <w:rPr>
          <w:rFonts w:asciiTheme="majorHAnsi" w:eastAsia="Times New Roman" w:hAnsiTheme="majorHAnsi" w:cs="Times New Roman"/>
        </w:rPr>
      </w:pPr>
    </w:p>
    <w:p w14:paraId="08FD837E" w14:textId="77777777" w:rsidR="005A69E8" w:rsidRPr="00B347A4" w:rsidRDefault="005A69E8" w:rsidP="005A69E8">
      <w:pPr>
        <w:rPr>
          <w:rFonts w:asciiTheme="majorHAnsi" w:eastAsia="Times New Roman" w:hAnsiTheme="majorHAnsi" w:cs="Times New Roman"/>
        </w:rPr>
      </w:pPr>
      <w:r w:rsidRPr="00420252">
        <w:rPr>
          <w:rFonts w:asciiTheme="majorHAnsi" w:hAnsiTheme="majorHAnsi"/>
          <w:szCs w:val="22"/>
        </w:rPr>
        <w:t xml:space="preserve">Each GNSO Stakeholder Group and Constituency appointed representatives to serve on the Working Party. The GNSO Review Working Party provided input on the review criteria, 360 </w:t>
      </w:r>
      <w:proofErr w:type="gramStart"/>
      <w:r w:rsidRPr="00420252">
        <w:rPr>
          <w:rFonts w:asciiTheme="majorHAnsi" w:hAnsiTheme="majorHAnsi"/>
          <w:szCs w:val="22"/>
        </w:rPr>
        <w:t>assessment</w:t>
      </w:r>
      <w:proofErr w:type="gramEnd"/>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00AA3B2A" w14:textId="77777777" w:rsidR="005A69E8" w:rsidRPr="00B347A4" w:rsidRDefault="005A69E8" w:rsidP="005A69E8">
      <w:pPr>
        <w:rPr>
          <w:rFonts w:asciiTheme="majorHAnsi" w:eastAsia="Times New Roman" w:hAnsiTheme="majorHAnsi" w:cs="Times New Roman"/>
        </w:rPr>
      </w:pPr>
    </w:p>
    <w:p w14:paraId="1DAC6B30" w14:textId="77777777" w:rsidR="005A69E8" w:rsidRPr="00475193" w:rsidRDefault="005A69E8" w:rsidP="005A69E8">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Pr>
          <w:rFonts w:asciiTheme="majorHAnsi" w:eastAsia="Times New Roman" w:hAnsiTheme="majorHAnsi" w:cs="Times New Roman"/>
        </w:rPr>
        <w:t>independent examiner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39"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Pr>
          <w:rFonts w:asciiTheme="majorHAnsi" w:eastAsia="Times New Roman" w:hAnsiTheme="majorHAnsi" w:cs="Times New Roman"/>
        </w:rPr>
        <w:t>uently Westlake published its</w:t>
      </w:r>
      <w:r w:rsidRPr="00475193">
        <w:rPr>
          <w:rFonts w:asciiTheme="majorHAnsi" w:eastAsia="Times New Roman" w:hAnsiTheme="majorHAnsi" w:cs="Times New Roman"/>
        </w:rPr>
        <w:t xml:space="preserve"> </w:t>
      </w:r>
      <w:hyperlink r:id="rId40"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41"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7A98DB5D" w14:textId="77777777" w:rsidR="005A69E8" w:rsidRPr="00A54E24" w:rsidRDefault="005A69E8" w:rsidP="005A69E8">
      <w:pPr>
        <w:pStyle w:val="ListParagraph"/>
        <w:numPr>
          <w:ilvl w:val="0"/>
          <w:numId w:val="42"/>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Pr>
          <w:rFonts w:asciiTheme="majorHAnsi" w:eastAsia="Times New Roman" w:hAnsiTheme="majorHAnsi" w:cs="Times New Roman"/>
        </w:rPr>
        <w:t>;</w:t>
      </w:r>
    </w:p>
    <w:p w14:paraId="55247CB4" w14:textId="77777777" w:rsidR="005A69E8" w:rsidRPr="00A54E24" w:rsidRDefault="005A69E8" w:rsidP="005A69E8">
      <w:pPr>
        <w:pStyle w:val="ListParagraph"/>
        <w:numPr>
          <w:ilvl w:val="0"/>
          <w:numId w:val="42"/>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Pr>
          <w:rFonts w:asciiTheme="majorHAnsi" w:eastAsia="Times New Roman" w:hAnsiTheme="majorHAnsi" w:cs="Times New Roman"/>
        </w:rPr>
        <w:t>;</w:t>
      </w:r>
    </w:p>
    <w:p w14:paraId="73D0D5A3" w14:textId="77777777" w:rsidR="005A69E8" w:rsidRPr="00A54E24" w:rsidRDefault="005A69E8" w:rsidP="005A69E8">
      <w:pPr>
        <w:pStyle w:val="ListParagraph"/>
        <w:numPr>
          <w:ilvl w:val="0"/>
          <w:numId w:val="42"/>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Pr>
          <w:rFonts w:asciiTheme="majorHAnsi" w:eastAsia="Times New Roman" w:hAnsiTheme="majorHAnsi" w:cs="Times New Roman"/>
        </w:rPr>
        <w:t>; and</w:t>
      </w:r>
    </w:p>
    <w:p w14:paraId="2DA0BCA9" w14:textId="77777777" w:rsidR="005A69E8" w:rsidRPr="00A54E24" w:rsidRDefault="005A69E8" w:rsidP="005A69E8">
      <w:pPr>
        <w:pStyle w:val="ListParagraph"/>
        <w:numPr>
          <w:ilvl w:val="0"/>
          <w:numId w:val="42"/>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0A726F59" w14:textId="77777777" w:rsidR="005A69E8" w:rsidRDefault="005A69E8" w:rsidP="005A69E8">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42"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6326558A" w14:textId="77777777" w:rsidR="005A69E8" w:rsidRDefault="005A69E8" w:rsidP="005A69E8">
      <w:pPr>
        <w:rPr>
          <w:rFonts w:asciiTheme="majorHAnsi" w:hAnsiTheme="majorHAnsi"/>
          <w:szCs w:val="22"/>
        </w:rPr>
      </w:pPr>
    </w:p>
    <w:p w14:paraId="50AC6F6A" w14:textId="77777777" w:rsidR="005A69E8" w:rsidRPr="00483353" w:rsidRDefault="005A69E8" w:rsidP="005A69E8">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43"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44" w:history="1">
        <w:r w:rsidRPr="00483353">
          <w:rPr>
            <w:rStyle w:val="Hyperlink"/>
            <w:rFonts w:asciiTheme="majorHAnsi" w:hAnsiTheme="majorHAnsi"/>
            <w:szCs w:val="22"/>
          </w:rPr>
          <w:t>Charter</w:t>
        </w:r>
      </w:hyperlink>
      <w:r w:rsidRPr="00483353">
        <w:rPr>
          <w:rFonts w:asciiTheme="majorHAnsi" w:hAnsiTheme="majorHAnsi"/>
          <w:szCs w:val="22"/>
        </w:rPr>
        <w:t xml:space="preserve"> of the GNSO Review Working Group. This Working Group is tasked to develop an implementation plan for the </w:t>
      </w:r>
      <w:hyperlink r:id="rId45"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which were recently </w:t>
      </w:r>
      <w:hyperlink r:id="rId46" w:anchor="2.e" w:history="1">
        <w:r w:rsidRPr="00483353">
          <w:rPr>
            <w:rStyle w:val="Hyperlink"/>
            <w:rFonts w:asciiTheme="majorHAnsi" w:hAnsiTheme="majorHAnsi"/>
            <w:szCs w:val="22"/>
          </w:rPr>
          <w:t>adopted</w:t>
        </w:r>
      </w:hyperlink>
      <w:r w:rsidRPr="00483353">
        <w:rPr>
          <w:rFonts w:asciiTheme="majorHAnsi" w:hAnsiTheme="majorHAnsi"/>
          <w:szCs w:val="22"/>
        </w:rPr>
        <w:t xml:space="preserve"> by the ICANN Board.</w:t>
      </w:r>
    </w:p>
    <w:p w14:paraId="023B1F03" w14:textId="77777777" w:rsidR="005A69E8" w:rsidRDefault="005A69E8" w:rsidP="005A69E8">
      <w:pPr>
        <w:rPr>
          <w:rFonts w:asciiTheme="majorHAnsi" w:hAnsiTheme="majorHAnsi"/>
          <w:szCs w:val="22"/>
        </w:rPr>
      </w:pPr>
    </w:p>
    <w:p w14:paraId="31215FFA" w14:textId="77777777" w:rsidR="005A69E8" w:rsidRDefault="005A69E8" w:rsidP="005A69E8">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47"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686BC1E7" w14:textId="77777777" w:rsidR="005A69E8" w:rsidRDefault="005A69E8" w:rsidP="005A69E8">
      <w:pPr>
        <w:rPr>
          <w:rFonts w:asciiTheme="majorHAnsi" w:hAnsiTheme="majorHAnsi"/>
          <w:szCs w:val="22"/>
        </w:rPr>
      </w:pPr>
    </w:p>
    <w:p w14:paraId="08FAA1B9" w14:textId="77777777" w:rsidR="005A69E8" w:rsidRPr="00483353" w:rsidRDefault="005A69E8" w:rsidP="005A69E8">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121AF1C7" w14:textId="77777777" w:rsidR="005A69E8" w:rsidRDefault="005A69E8" w:rsidP="005A69E8">
      <w:pPr>
        <w:rPr>
          <w:rFonts w:asciiTheme="majorHAnsi" w:hAnsiTheme="majorHAnsi"/>
          <w:szCs w:val="22"/>
        </w:rPr>
      </w:pPr>
    </w:p>
    <w:p w14:paraId="2EBA2248" w14:textId="77777777" w:rsidR="005A69E8" w:rsidRPr="00483353" w:rsidRDefault="005A69E8" w:rsidP="005A69E8">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48"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35C1E678" w14:textId="77777777" w:rsidR="005A69E8" w:rsidRDefault="005A69E8" w:rsidP="005A69E8">
      <w:pPr>
        <w:rPr>
          <w:rFonts w:asciiTheme="majorHAnsi" w:hAnsiTheme="majorHAnsi"/>
          <w:b/>
          <w:bCs/>
          <w:i/>
          <w:iCs/>
          <w:szCs w:val="22"/>
        </w:rPr>
      </w:pPr>
    </w:p>
    <w:p w14:paraId="6AB359EA" w14:textId="77777777" w:rsidR="005A69E8" w:rsidRPr="00483353" w:rsidRDefault="005A69E8" w:rsidP="005A69E8">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49"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7F9F9D75" w14:textId="77777777" w:rsidR="0000165F" w:rsidRDefault="0000165F" w:rsidP="00664F6E">
      <w:pPr>
        <w:rPr>
          <w:rFonts w:eastAsia="Cambria"/>
        </w:rPr>
      </w:pPr>
    </w:p>
    <w:p w14:paraId="2D3AD480" w14:textId="71D69EDF" w:rsidR="00B61B1D" w:rsidRPr="00A92ADE" w:rsidRDefault="005A69E8" w:rsidP="00CC4B82">
      <w:pPr>
        <w:pStyle w:val="Heading1"/>
        <w:widowControl w:val="0"/>
        <w:pBdr>
          <w:left w:val="single" w:sz="4" w:space="0" w:color="FFFFFF" w:themeColor="background1"/>
        </w:pBdr>
        <w:suppressAutoHyphens w:val="0"/>
      </w:pPr>
      <w:bookmarkStart w:id="18" w:name="_Toc466176946"/>
      <w:r>
        <w:lastRenderedPageBreak/>
        <w:t>ANNEX 2</w:t>
      </w:r>
      <w:r w:rsidR="00762354">
        <w:t>: GNSO Review Recommendation Charter</w:t>
      </w:r>
      <w:bookmarkEnd w:id="18"/>
    </w:p>
    <w:p w14:paraId="44F705E5" w14:textId="77777777" w:rsidR="00B61B1D" w:rsidRDefault="00B61B1D" w:rsidP="00A92BC0">
      <w:pPr>
        <w:keepNext/>
        <w:widowControl w:val="0"/>
        <w:rPr>
          <w:rFonts w:asciiTheme="majorHAnsi" w:hAnsiTheme="majorHAnsi"/>
          <w:szCs w:val="22"/>
        </w:rPr>
      </w:pPr>
    </w:p>
    <w:p w14:paraId="678B6D64" w14:textId="4727DDBE" w:rsidR="00762354" w:rsidRDefault="00762354" w:rsidP="00CC4B82">
      <w:pPr>
        <w:pStyle w:val="FormHeading1"/>
        <w:keepNext/>
        <w:widowControl w:val="0"/>
        <w:ind w:left="9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CC4B82">
      <w:pPr>
        <w:pStyle w:val="FormHeading1"/>
        <w:keepNext/>
        <w:widowControl w:val="0"/>
        <w:ind w:left="90" w:right="-450"/>
        <w:rPr>
          <w:b w:val="0"/>
          <w:smallCaps w:val="0"/>
          <w:noProof w:val="0"/>
          <w:sz w:val="20"/>
        </w:rPr>
      </w:pPr>
    </w:p>
    <w:p w14:paraId="2A073B31" w14:textId="77777777" w:rsidR="00762354" w:rsidRDefault="00762354" w:rsidP="00CC4B82">
      <w:pPr>
        <w:pStyle w:val="FormHeading1"/>
        <w:keepNext/>
        <w:widowControl w:val="0"/>
        <w:ind w:left="9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CC4B82">
      <w:pPr>
        <w:pStyle w:val="FormHeading1"/>
        <w:keepNext/>
        <w:widowControl w:val="0"/>
        <w:ind w:left="90" w:right="-450"/>
        <w:rPr>
          <w:b w:val="0"/>
          <w:smallCaps w:val="0"/>
          <w:noProof w:val="0"/>
          <w:sz w:val="20"/>
        </w:rPr>
      </w:pPr>
    </w:p>
    <w:p w14:paraId="4B680BF9" w14:textId="060AFAB3" w:rsidR="00762354" w:rsidRDefault="00762354" w:rsidP="00CC4B82">
      <w:pPr>
        <w:pStyle w:val="FormHeading1"/>
        <w:keepNext/>
        <w:widowControl w:val="0"/>
        <w:ind w:left="90" w:right="-450"/>
        <w:rPr>
          <w:b w:val="0"/>
          <w:smallCaps w:val="0"/>
          <w:noProof w:val="0"/>
          <w:sz w:val="20"/>
        </w:rPr>
      </w:pPr>
      <w:r>
        <w:rPr>
          <w:b w:val="0"/>
          <w:smallCaps w:val="0"/>
          <w:noProof w:val="0"/>
          <w:sz w:val="20"/>
        </w:rPr>
        <w:t>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being; XXXX and XXXXX. This note should be deleted from the final project charter.</w:t>
      </w:r>
    </w:p>
    <w:p w14:paraId="5AD73CBE" w14:textId="77777777" w:rsidR="009D6BE4" w:rsidRPr="00F517BA" w:rsidRDefault="009D6BE4" w:rsidP="00CC4B82">
      <w:pPr>
        <w:pStyle w:val="FormHeading1"/>
        <w:keepNext/>
        <w:widowControl w:val="0"/>
        <w:ind w:left="90" w:right="-450"/>
        <w:rPr>
          <w:b w:val="0"/>
          <w:smallCaps w:val="0"/>
          <w:noProof w:val="0"/>
          <w:sz w:val="20"/>
        </w:rPr>
      </w:pPr>
    </w:p>
    <w:p w14:paraId="2BAFF401" w14:textId="77777777" w:rsidR="00762354" w:rsidRDefault="00762354" w:rsidP="00CC4B82">
      <w:pPr>
        <w:pStyle w:val="Title0"/>
        <w:keepNext/>
        <w:widowControl w:val="0"/>
        <w:ind w:left="90"/>
      </w:pPr>
      <w:r>
        <w:t>RECOMMENDATION IDENTIFICATION</w:t>
      </w:r>
    </w:p>
    <w:p w14:paraId="18308556" w14:textId="77777777" w:rsidR="00762354" w:rsidRDefault="00762354" w:rsidP="00CC4B82">
      <w:pPr>
        <w:pStyle w:val="Header"/>
        <w:keepNext/>
        <w:widowControl w:val="0"/>
        <w:ind w:left="9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CC4B82">
            <w:pPr>
              <w:pStyle w:val="FormHeading1"/>
              <w:keepNext/>
              <w:widowControl w:val="0"/>
              <w:ind w:left="90"/>
              <w:rPr>
                <w:noProof w:val="0"/>
                <w:color w:val="FFFFFF"/>
                <w:sz w:val="16"/>
              </w:rPr>
            </w:pPr>
            <w:r>
              <w:rPr>
                <w:noProof w:val="0"/>
                <w:color w:val="FFFFFF"/>
              </w:rPr>
              <w:t>Recommendation Team</w:t>
            </w:r>
          </w:p>
        </w:tc>
      </w:tr>
      <w:tr w:rsidR="00762354" w14:paraId="379C11B0" w14:textId="77777777" w:rsidTr="00CC4B82">
        <w:trPr>
          <w:trHeight w:val="291"/>
        </w:trPr>
        <w:tc>
          <w:tcPr>
            <w:tcW w:w="4770" w:type="dxa"/>
            <w:tcBorders>
              <w:bottom w:val="single" w:sz="4" w:space="0" w:color="auto"/>
            </w:tcBorders>
            <w:shd w:val="clear" w:color="auto" w:fill="C0C0C0"/>
          </w:tcPr>
          <w:p w14:paraId="4773FD13" w14:textId="77777777" w:rsidR="00762354" w:rsidRDefault="00762354" w:rsidP="00CC4B82">
            <w:pPr>
              <w:pStyle w:val="FormLabel1"/>
              <w:keepNext/>
              <w:widowControl w:val="0"/>
              <w:spacing w:before="40" w:after="40"/>
              <w:ind w:left="9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CC4B82">
            <w:pPr>
              <w:pStyle w:val="FormLabel1"/>
              <w:keepNext/>
              <w:widowControl w:val="0"/>
              <w:spacing w:before="40" w:after="40"/>
              <w:ind w:left="9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CC4B82">
            <w:pPr>
              <w:pStyle w:val="FormLabel1"/>
              <w:keepNext/>
              <w:widowControl w:val="0"/>
              <w:spacing w:before="40" w:after="40"/>
              <w:ind w:left="9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CC4B82">
            <w:pPr>
              <w:pStyle w:val="TableText"/>
              <w:keepNext/>
              <w:widowControl w:val="0"/>
              <w:ind w:left="90"/>
              <w:rPr>
                <w:noProof w:val="0"/>
              </w:rPr>
            </w:pPr>
          </w:p>
        </w:tc>
        <w:tc>
          <w:tcPr>
            <w:tcW w:w="2520" w:type="dxa"/>
            <w:tcBorders>
              <w:top w:val="single" w:sz="4" w:space="0" w:color="auto"/>
              <w:bottom w:val="nil"/>
            </w:tcBorders>
          </w:tcPr>
          <w:p w14:paraId="5BC0146C" w14:textId="77777777" w:rsidR="00762354" w:rsidRDefault="00762354" w:rsidP="00CC4B82">
            <w:pPr>
              <w:pStyle w:val="TableText"/>
              <w:keepNext/>
              <w:widowControl w:val="0"/>
              <w:ind w:left="90"/>
              <w:rPr>
                <w:noProof w:val="0"/>
              </w:rPr>
            </w:pPr>
          </w:p>
        </w:tc>
        <w:tc>
          <w:tcPr>
            <w:tcW w:w="2970" w:type="dxa"/>
            <w:tcBorders>
              <w:top w:val="single" w:sz="4" w:space="0" w:color="auto"/>
              <w:bottom w:val="nil"/>
            </w:tcBorders>
          </w:tcPr>
          <w:p w14:paraId="72DC4E45" w14:textId="77777777" w:rsidR="00762354" w:rsidRDefault="00762354" w:rsidP="00CC4B82">
            <w:pPr>
              <w:keepNext/>
              <w:widowControl w:val="0"/>
              <w:ind w:left="9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CC4B82">
            <w:pPr>
              <w:pStyle w:val="Header"/>
              <w:keepNext/>
              <w:widowControl w:val="0"/>
              <w:ind w:left="9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CC4B82">
            <w:pPr>
              <w:pStyle w:val="Header"/>
              <w:keepNext/>
              <w:widowControl w:val="0"/>
              <w:ind w:left="9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CC4B82">
            <w:pPr>
              <w:pStyle w:val="FormLabel1"/>
              <w:keepNext/>
              <w:widowControl w:val="0"/>
              <w:spacing w:before="40" w:after="40"/>
              <w:ind w:left="9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CC4B82">
            <w:pPr>
              <w:pStyle w:val="FormLabel1"/>
              <w:keepNext/>
              <w:widowControl w:val="0"/>
              <w:spacing w:before="40" w:after="40"/>
              <w:ind w:left="9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CC4B82">
            <w:pPr>
              <w:pStyle w:val="Header"/>
              <w:keepNext/>
              <w:widowControl w:val="0"/>
              <w:ind w:left="9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CC4B82">
            <w:pPr>
              <w:keepNext/>
              <w:widowControl w:val="0"/>
              <w:autoSpaceDE w:val="0"/>
              <w:autoSpaceDN w:val="0"/>
              <w:adjustRightInd w:val="0"/>
              <w:ind w:left="90"/>
              <w:rPr>
                <w:rFonts w:ascii="Arial" w:hAnsi="Arial"/>
              </w:rPr>
            </w:pPr>
          </w:p>
        </w:tc>
      </w:tr>
    </w:tbl>
    <w:p w14:paraId="26BD8A41" w14:textId="77777777" w:rsidR="00762354" w:rsidRDefault="00762354" w:rsidP="00CC4B82">
      <w:pPr>
        <w:keepNext/>
        <w:widowControl w:val="0"/>
        <w:ind w:left="9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CC4B82">
            <w:pPr>
              <w:pStyle w:val="FormHeading1"/>
              <w:keepNext/>
              <w:widowControl w:val="0"/>
              <w:ind w:left="90"/>
              <w:rPr>
                <w:noProof w:val="0"/>
                <w:color w:val="FFFFFF"/>
              </w:rPr>
            </w:pPr>
            <w:r>
              <w:rPr>
                <w:noProof w:val="0"/>
                <w:color w:val="FFFFFF"/>
              </w:rPr>
              <w:t>Recommendation Background</w:t>
            </w:r>
          </w:p>
          <w:p w14:paraId="198DAA0D" w14:textId="77777777" w:rsidR="00762354" w:rsidRDefault="00762354" w:rsidP="00CC4B82">
            <w:pPr>
              <w:pStyle w:val="FormHeading1"/>
              <w:keepNext/>
              <w:widowControl w:val="0"/>
              <w:ind w:left="90"/>
              <w:rPr>
                <w:noProof w:val="0"/>
                <w:color w:val="FFFFFF"/>
              </w:rPr>
            </w:pPr>
          </w:p>
          <w:p w14:paraId="6AC17F0D" w14:textId="77777777" w:rsidR="00762354" w:rsidRDefault="00762354" w:rsidP="00CC4B82">
            <w:pPr>
              <w:pStyle w:val="FormHeading1"/>
              <w:keepNext/>
              <w:widowControl w:val="0"/>
              <w:ind w:left="90"/>
              <w:rPr>
                <w:noProof w:val="0"/>
                <w:color w:val="FFFFFF"/>
              </w:rPr>
            </w:pPr>
          </w:p>
          <w:p w14:paraId="1C33F6C2" w14:textId="77777777" w:rsidR="00762354" w:rsidRDefault="00762354" w:rsidP="00CC4B82">
            <w:pPr>
              <w:pStyle w:val="FormHeading1"/>
              <w:keepNext/>
              <w:widowControl w:val="0"/>
              <w:ind w:left="90"/>
              <w:rPr>
                <w:noProof w:val="0"/>
                <w:color w:val="FFFFFF"/>
              </w:rPr>
            </w:pPr>
          </w:p>
          <w:p w14:paraId="108E2C93" w14:textId="77777777" w:rsidR="00762354" w:rsidRDefault="00762354" w:rsidP="00CC4B82">
            <w:pPr>
              <w:pStyle w:val="FormHeading1"/>
              <w:keepNext/>
              <w:widowControl w:val="0"/>
              <w:ind w:left="90"/>
              <w:rPr>
                <w:noProof w:val="0"/>
                <w:color w:val="FFFFFF"/>
              </w:rPr>
            </w:pPr>
          </w:p>
          <w:p w14:paraId="3950AA71" w14:textId="77777777" w:rsidR="00762354" w:rsidRDefault="00762354" w:rsidP="00CC4B82">
            <w:pPr>
              <w:pStyle w:val="FormHeading1"/>
              <w:keepNext/>
              <w:widowControl w:val="0"/>
              <w:ind w:left="9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CC4B82">
            <w:pPr>
              <w:pStyle w:val="FormHeading1"/>
              <w:keepNext/>
              <w:widowControl w:val="0"/>
              <w:ind w:left="9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CC4B82">
            <w:pPr>
              <w:pStyle w:val="FormHeading1"/>
              <w:keepNext/>
              <w:widowControl w:val="0"/>
              <w:ind w:left="9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CC4B82">
            <w:pPr>
              <w:pStyle w:val="FormHeading1"/>
              <w:keepNext/>
              <w:widowControl w:val="0"/>
              <w:ind w:left="90"/>
              <w:rPr>
                <w:b w:val="0"/>
                <w:smallCaps w:val="0"/>
                <w:noProof w:val="0"/>
                <w:color w:val="FFFFFF"/>
                <w:sz w:val="20"/>
              </w:rPr>
            </w:pPr>
          </w:p>
        </w:tc>
      </w:tr>
    </w:tbl>
    <w:p w14:paraId="1B179D7E"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CC4B82">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CC4B82">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CC4B82">
            <w:pPr>
              <w:keepNext/>
              <w:widowControl w:val="0"/>
              <w:ind w:left="9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CC4B82">
            <w:pPr>
              <w:pStyle w:val="FormHeading1"/>
              <w:keepNext/>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CC4B82">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CC4B82">
            <w:pPr>
              <w:pStyle w:val="FormText1"/>
              <w:keepNext/>
              <w:widowControl w:val="0"/>
              <w:ind w:left="9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CC4B82">
            <w:pPr>
              <w:pStyle w:val="FormText1"/>
              <w:keepNext/>
              <w:widowControl w:val="0"/>
              <w:ind w:left="9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CC4B82">
            <w:pPr>
              <w:pStyle w:val="FormText1"/>
              <w:keepNext/>
              <w:widowControl w:val="0"/>
              <w:ind w:left="9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CC4B82">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CC4B82">
            <w:pPr>
              <w:pStyle w:val="FormText1"/>
              <w:keepNext/>
              <w:widowControl w:val="0"/>
              <w:ind w:left="90"/>
            </w:pPr>
          </w:p>
        </w:tc>
      </w:tr>
    </w:tbl>
    <w:p w14:paraId="28984EDA"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CC4B82">
            <w:pPr>
              <w:pStyle w:val="FormHeading1"/>
              <w:keepNext/>
              <w:widowControl w:val="0"/>
              <w:ind w:left="9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CC4B82">
            <w:pPr>
              <w:pStyle w:val="FormHeading1"/>
              <w:keepNext/>
              <w:widowControl w:val="0"/>
              <w:ind w:left="90"/>
              <w:rPr>
                <w:smallCaps w:val="0"/>
                <w:noProof w:val="0"/>
                <w:sz w:val="16"/>
              </w:rPr>
            </w:pPr>
            <w:r w:rsidRPr="00243A44">
              <w:rPr>
                <w:smallCaps w:val="0"/>
                <w:noProof w:val="0"/>
                <w:sz w:val="16"/>
              </w:rPr>
              <w:lastRenderedPageBreak/>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Recommendation #XX, as directed by the Board (link to Board Resolution).  Recommendation states:</w:t>
            </w:r>
          </w:p>
          <w:p w14:paraId="69C0DF15" w14:textId="77777777" w:rsidR="00762354" w:rsidRPr="00444985" w:rsidRDefault="00762354" w:rsidP="00CC4B82">
            <w:pPr>
              <w:pStyle w:val="TableText"/>
              <w:keepNext/>
              <w:widowControl w:val="0"/>
              <w:ind w:left="90"/>
              <w:rPr>
                <w:rFonts w:cs="Times New Roman"/>
                <w:noProof w:val="0"/>
              </w:rPr>
            </w:pPr>
          </w:p>
          <w:p w14:paraId="273B0611"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CC4B82">
            <w:pPr>
              <w:pStyle w:val="TableText"/>
              <w:keepNext/>
              <w:widowControl w:val="0"/>
              <w:ind w:left="90"/>
              <w:rPr>
                <w:rFonts w:cs="Times New Roman"/>
                <w:noProof w:val="0"/>
              </w:rPr>
            </w:pPr>
          </w:p>
          <w:p w14:paraId="126FBC10" w14:textId="77777777" w:rsidR="00762354" w:rsidRDefault="00762354" w:rsidP="00CC4B82">
            <w:pPr>
              <w:pStyle w:val="TableText"/>
              <w:keepNext/>
              <w:widowControl w:val="0"/>
              <w:ind w:left="9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CC4B82">
            <w:pPr>
              <w:pStyle w:val="TableText"/>
              <w:keepNext/>
              <w:widowControl w:val="0"/>
              <w:ind w:left="9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CC4B82">
            <w:pPr>
              <w:pStyle w:val="TableText"/>
              <w:keepNext/>
              <w:widowControl w:val="0"/>
              <w:ind w:left="9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CC4B82">
            <w:pPr>
              <w:pStyle w:val="TableText"/>
              <w:keepNext/>
              <w:widowControl w:val="0"/>
              <w:ind w:left="9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CC4B82">
            <w:pPr>
              <w:pStyle w:val="TableText"/>
              <w:keepNext/>
              <w:widowControl w:val="0"/>
              <w:ind w:left="9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CC4B82">
            <w:pPr>
              <w:pStyle w:val="TableText"/>
              <w:keepNext/>
              <w:widowControl w:val="0"/>
              <w:ind w:left="9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CC4B82">
            <w:pPr>
              <w:pStyle w:val="TableText"/>
              <w:keepNext/>
              <w:widowControl w:val="0"/>
              <w:ind w:left="90"/>
              <w:rPr>
                <w:noProof w:val="0"/>
              </w:rPr>
            </w:pPr>
          </w:p>
        </w:tc>
      </w:tr>
    </w:tbl>
    <w:p w14:paraId="4411EB43"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CC4B82">
            <w:pPr>
              <w:pStyle w:val="FormHeading1"/>
              <w:keepNext/>
              <w:widowControl w:val="0"/>
              <w:ind w:left="9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CC4B82">
            <w:pPr>
              <w:pStyle w:val="FormText1"/>
              <w:keepNext/>
              <w:widowControl w:val="0"/>
              <w:ind w:left="90"/>
            </w:pPr>
            <w:r w:rsidRPr="00444985">
              <w:t>List all approaches considered and why they were not chosen</w:t>
            </w:r>
          </w:p>
          <w:p w14:paraId="697528CE" w14:textId="77777777" w:rsidR="00762354" w:rsidRDefault="00762354" w:rsidP="00CC4B82">
            <w:pPr>
              <w:pStyle w:val="FormText1"/>
              <w:keepNext/>
              <w:widowControl w:val="0"/>
              <w:ind w:left="9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CC4B82">
            <w:pPr>
              <w:pStyle w:val="FormHeading1"/>
              <w:keepNext/>
              <w:widowControl w:val="0"/>
              <w:ind w:left="9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CC4B82">
            <w:pPr>
              <w:pStyle w:val="FormText1"/>
              <w:keepNext/>
              <w:widowControl w:val="0"/>
              <w:ind w:left="90"/>
            </w:pPr>
            <w:r w:rsidRPr="00444985">
              <w:t xml:space="preserve">List what it looks like when this project moves from </w:t>
            </w:r>
            <w:r>
              <w:t>implementation to operationalization</w:t>
            </w:r>
          </w:p>
          <w:p w14:paraId="29C619A3" w14:textId="77777777" w:rsidR="00762354" w:rsidRDefault="00762354" w:rsidP="00CC4B82">
            <w:pPr>
              <w:pStyle w:val="FormText1"/>
              <w:keepNext/>
              <w:widowControl w:val="0"/>
              <w:ind w:left="90"/>
              <w:rPr>
                <w:b/>
              </w:rPr>
            </w:pPr>
            <w:r w:rsidRPr="00444985">
              <w:t>List the triggers that will move this recommendation to operationaliz</w:t>
            </w:r>
            <w:r>
              <w:t>ation</w:t>
            </w:r>
          </w:p>
        </w:tc>
      </w:tr>
    </w:tbl>
    <w:p w14:paraId="314DF759"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CC4B82">
            <w:pPr>
              <w:pStyle w:val="FormHeading1"/>
              <w:keepNext/>
              <w:widowControl w:val="0"/>
              <w:ind w:left="9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CC4B82">
            <w:pPr>
              <w:pStyle w:val="FormText1"/>
              <w:keepNext/>
              <w:widowControl w:val="0"/>
              <w:ind w:left="90"/>
            </w:pPr>
          </w:p>
        </w:tc>
      </w:tr>
    </w:tbl>
    <w:p w14:paraId="15023EB1"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CC4B82">
            <w:pPr>
              <w:pStyle w:val="FormHeading1"/>
              <w:keepNext/>
              <w:widowControl w:val="0"/>
              <w:ind w:left="9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CC4B82">
            <w:pPr>
              <w:pStyle w:val="FormText1"/>
              <w:keepNext/>
              <w:widowControl w:val="0"/>
              <w:ind w:left="9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CC4B82">
            <w:pPr>
              <w:keepNext/>
              <w:widowControl w:val="0"/>
              <w:ind w:left="90"/>
              <w:rPr>
                <w:rFonts w:ascii="Arial" w:hAnsi="Arial" w:cs="Arial"/>
              </w:rPr>
            </w:pPr>
          </w:p>
        </w:tc>
      </w:tr>
    </w:tbl>
    <w:p w14:paraId="04301C63" w14:textId="77777777" w:rsidR="00762354" w:rsidRDefault="00762354" w:rsidP="00CC4B82">
      <w:pPr>
        <w:keepNext/>
        <w:widowControl w:val="0"/>
        <w:ind w:left="90"/>
      </w:pPr>
    </w:p>
    <w:p w14:paraId="44BDB2F8"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CC4B82">
            <w:pPr>
              <w:pStyle w:val="FormHeading1"/>
              <w:keepNext/>
              <w:widowControl w:val="0"/>
              <w:ind w:left="9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CC4B82">
            <w:pPr>
              <w:pStyle w:val="FormText1"/>
              <w:keepNext/>
              <w:widowControl w:val="0"/>
              <w:ind w:left="90"/>
            </w:pPr>
          </w:p>
        </w:tc>
      </w:tr>
    </w:tbl>
    <w:p w14:paraId="00DB4AB6"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CC4B82">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CC4B82">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CC4B82">
            <w:pPr>
              <w:pStyle w:val="FormLabel1"/>
              <w:keepNext/>
              <w:widowControl w:val="0"/>
              <w:spacing w:before="40" w:after="40"/>
              <w:ind w:left="90"/>
              <w:rPr>
                <w:b w:val="0"/>
                <w:noProof w:val="0"/>
                <w:sz w:val="20"/>
              </w:rPr>
            </w:pPr>
          </w:p>
        </w:tc>
      </w:tr>
    </w:tbl>
    <w:p w14:paraId="0FF2FE76" w14:textId="77777777" w:rsidR="00762354" w:rsidRDefault="00762354" w:rsidP="00CC4B82">
      <w:pPr>
        <w:keepNext/>
        <w:widowControl w:val="0"/>
        <w:ind w:left="90"/>
        <w:rPr>
          <w:rFonts w:ascii="Arial" w:hAnsi="Arial"/>
        </w:rPr>
      </w:pPr>
    </w:p>
    <w:p w14:paraId="7818AD36" w14:textId="77777777" w:rsidR="00762354" w:rsidRDefault="00762354" w:rsidP="00CC4B82">
      <w:pPr>
        <w:keepNext/>
        <w:widowControl w:val="0"/>
        <w:ind w:left="9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A92BC0">
      <w:pPr>
        <w:keepNext/>
        <w:widowControl w:val="0"/>
        <w:numPr>
          <w:ilvl w:val="0"/>
          <w:numId w:val="29"/>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50"/>
      <w:footerReference w:type="first" r:id="rId5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6D666D2B" w14:textId="2636C08E" w:rsidR="00F41C44" w:rsidRDefault="00F41C44">
      <w:pPr>
        <w:pStyle w:val="CommentText"/>
      </w:pPr>
      <w:r>
        <w:rPr>
          <w:rStyle w:val="CommentReference"/>
        </w:rPr>
        <w:annotationRef/>
      </w:r>
      <w:r>
        <w:t xml:space="preserve">This section will need to be updated to reflect the current status of work for those projects that have been identified as meeting the intent or part thereof of the GNSO Review recommendations. </w:t>
      </w:r>
    </w:p>
  </w:comment>
  <w:comment w:id="5" w:author="Author" w:initials="A">
    <w:p w14:paraId="308400ED" w14:textId="7EED9D87" w:rsidR="001F31AB" w:rsidRDefault="001F31AB">
      <w:pPr>
        <w:pStyle w:val="CommentText"/>
      </w:pPr>
      <w:r>
        <w:rPr>
          <w:rStyle w:val="CommentReference"/>
        </w:rPr>
        <w:annotationRef/>
      </w:r>
      <w:r w:rsidR="000F17D7">
        <w:t>Covered on 10/25</w:t>
      </w:r>
      <w:r>
        <w:t>.</w:t>
      </w:r>
    </w:p>
  </w:comment>
  <w:comment w:id="6" w:author="Author" w:initials="A">
    <w:p w14:paraId="3D46132E" w14:textId="57D4F2A2" w:rsidR="000F17D7" w:rsidRDefault="000F17D7">
      <w:pPr>
        <w:pStyle w:val="CommentText"/>
      </w:pPr>
      <w:r>
        <w:rPr>
          <w:rStyle w:val="CommentReference"/>
        </w:rPr>
        <w:annotationRef/>
      </w:r>
      <w:r>
        <w:t>Covered on 10/25</w:t>
      </w:r>
    </w:p>
  </w:comment>
  <w:comment w:id="7" w:author="Author" w:initials="A">
    <w:p w14:paraId="55D5952E" w14:textId="35B5D4AC" w:rsidR="000F17D7" w:rsidRDefault="000F17D7">
      <w:pPr>
        <w:pStyle w:val="CommentText"/>
      </w:pPr>
      <w:r>
        <w:rPr>
          <w:rStyle w:val="CommentReference"/>
        </w:rPr>
        <w:annotationRef/>
      </w:r>
      <w:proofErr w:type="spellStart"/>
      <w:r>
        <w:t>Coveredd</w:t>
      </w:r>
      <w:proofErr w:type="spellEnd"/>
      <w:r>
        <w:t xml:space="preserve"> on 10/25</w:t>
      </w:r>
    </w:p>
  </w:comment>
  <w:comment w:id="8" w:author="Author" w:initials="A">
    <w:p w14:paraId="6222F1EE" w14:textId="46C4915F" w:rsidR="000F17D7" w:rsidRDefault="000F17D7">
      <w:pPr>
        <w:pStyle w:val="CommentText"/>
      </w:pPr>
      <w:r>
        <w:rPr>
          <w:rStyle w:val="CommentReference"/>
        </w:rPr>
        <w:annotationRef/>
      </w:r>
      <w:r>
        <w:t>Covered on 10/25</w:t>
      </w:r>
    </w:p>
  </w:comment>
  <w:comment w:id="9" w:author="Author" w:initials="A">
    <w:p w14:paraId="7E09BE54" w14:textId="2670A9F1" w:rsidR="000F17D7" w:rsidRDefault="000F17D7">
      <w:pPr>
        <w:pStyle w:val="CommentText"/>
      </w:pPr>
      <w:r>
        <w:rPr>
          <w:rStyle w:val="CommentReference"/>
        </w:rPr>
        <w:annotationRef/>
      </w:r>
      <w:r>
        <w:t>Covered on 10/25</w:t>
      </w:r>
    </w:p>
  </w:comment>
  <w:comment w:id="10" w:author="Author" w:initials="A">
    <w:p w14:paraId="4B343EA5" w14:textId="6990B4CB" w:rsidR="000F17D7" w:rsidRDefault="000F17D7">
      <w:pPr>
        <w:pStyle w:val="CommentText"/>
      </w:pPr>
      <w:r>
        <w:rPr>
          <w:rStyle w:val="CommentReference"/>
        </w:rPr>
        <w:annotationRef/>
      </w:r>
      <w:r>
        <w:t>Covered on 10/25</w:t>
      </w:r>
      <w:bookmarkStart w:id="11" w:name="_GoBack"/>
      <w:bookmarkEnd w:id="11"/>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666D2B" w15:done="0"/>
  <w15:commentEx w15:paraId="308400ED" w15:done="0"/>
  <w15:commentEx w15:paraId="3D46132E" w15:done="0"/>
  <w15:commentEx w15:paraId="55D5952E" w15:done="0"/>
  <w15:commentEx w15:paraId="6222F1EE" w15:done="0"/>
  <w15:commentEx w15:paraId="7E09BE54" w15:done="0"/>
  <w15:commentEx w15:paraId="4B343EA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41D08" w14:textId="77777777" w:rsidR="00FE4F7F" w:rsidRDefault="00FE4F7F" w:rsidP="00124409">
      <w:r>
        <w:separator/>
      </w:r>
    </w:p>
    <w:p w14:paraId="352A75AD" w14:textId="77777777" w:rsidR="00FE4F7F" w:rsidRDefault="00FE4F7F"/>
  </w:endnote>
  <w:endnote w:type="continuationSeparator" w:id="0">
    <w:p w14:paraId="1B9A19A3" w14:textId="77777777" w:rsidR="00FE4F7F" w:rsidRDefault="00FE4F7F" w:rsidP="00124409">
      <w:r>
        <w:continuationSeparator/>
      </w:r>
    </w:p>
    <w:p w14:paraId="01D6498D" w14:textId="77777777" w:rsidR="00FE4F7F" w:rsidRDefault="00FE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F41C44" w:rsidRDefault="00F41C44"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F41C44" w:rsidRDefault="00F41C44"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F41C44" w:rsidRDefault="00F41C44"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F41C44" w:rsidRDefault="00F41C44"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0F17D7">
      <w:rPr>
        <w:noProof/>
      </w:rPr>
      <w:t>12</w:t>
    </w:r>
    <w:r>
      <w:fldChar w:fldCharType="end"/>
    </w:r>
    <w:r>
      <w:t xml:space="preserve"> of </w:t>
    </w:r>
    <w:fldSimple w:instr=" NUMPAGES ">
      <w:r w:rsidR="000F17D7">
        <w:rPr>
          <w:noProof/>
        </w:rPr>
        <w:t>31</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F41C44" w:rsidRPr="000B7FAB" w:rsidRDefault="00F41C44"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67389F">
        <w:rPr>
          <w:noProof/>
        </w:rPr>
        <w:t>31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B7B4" w14:textId="77777777" w:rsidR="00FE4F7F" w:rsidRPr="001907AB" w:rsidRDefault="00FE4F7F" w:rsidP="00124409">
      <w:pPr>
        <w:rPr>
          <w:color w:val="0A3251"/>
        </w:rPr>
      </w:pPr>
      <w:r w:rsidRPr="001907AB">
        <w:rPr>
          <w:color w:val="0A3251"/>
        </w:rPr>
        <w:separator/>
      </w:r>
    </w:p>
    <w:p w14:paraId="0CFC7199" w14:textId="77777777" w:rsidR="00FE4F7F" w:rsidRDefault="00FE4F7F"/>
  </w:footnote>
  <w:footnote w:type="continuationSeparator" w:id="0">
    <w:p w14:paraId="248AA477" w14:textId="77777777" w:rsidR="00FE4F7F" w:rsidRPr="001907AB" w:rsidRDefault="00FE4F7F" w:rsidP="00124409">
      <w:pPr>
        <w:rPr>
          <w:color w:val="0A3251"/>
        </w:rPr>
      </w:pPr>
      <w:r w:rsidRPr="001907AB">
        <w:rPr>
          <w:color w:val="0A3251"/>
        </w:rPr>
        <w:continuationSeparator/>
      </w:r>
    </w:p>
    <w:p w14:paraId="75D42459" w14:textId="77777777" w:rsidR="00FE4F7F" w:rsidRDefault="00FE4F7F"/>
  </w:footnote>
  <w:footnote w:type="continuationNotice" w:id="1">
    <w:p w14:paraId="56A9E8D5" w14:textId="77777777" w:rsidR="00FE4F7F" w:rsidRDefault="00FE4F7F"/>
    <w:p w14:paraId="4F5627D1" w14:textId="77777777" w:rsidR="00FE4F7F" w:rsidRDefault="00FE4F7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77346450" w:rsidR="00F41C44" w:rsidRPr="007B7451" w:rsidRDefault="00F41C44"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GNSO Review Recommendations </w:t>
    </w:r>
    <w:r w:rsidR="00D01AE9">
      <w:t>Implementation Plan STRAWMAN v.3</w:t>
    </w:r>
    <w:r>
      <w:tab/>
      <w:t xml:space="preserve">Date: </w:t>
    </w:r>
    <w:r w:rsidR="00D01AE9">
      <w:t>05 November</w:t>
    </w:r>
    <w:r>
      <w:t xml:space="preserve">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4926DC31" w:rsidR="00F41C44" w:rsidRPr="007B7451" w:rsidRDefault="00F41C44"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67389F">
      <w:rPr>
        <w:noProof/>
      </w:rPr>
      <w:t>6 November 2016</w:t>
    </w:r>
    <w:r>
      <w:fldChar w:fldCharType="end"/>
    </w:r>
  </w:p>
  <w:p w14:paraId="03E8FEA3" w14:textId="77777777" w:rsidR="00F41C44" w:rsidRDefault="00F41C44">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C3F"/>
    <w:multiLevelType w:val="multilevel"/>
    <w:tmpl w:val="9E140642"/>
    <w:lvl w:ilvl="0">
      <w:start w:val="2"/>
      <w:numFmt w:val="decimal"/>
      <w:suff w:val="space"/>
      <w:lvlText w:val="%1"/>
      <w:lvlJc w:val="left"/>
      <w:pPr>
        <w:ind w:left="612" w:hanging="432"/>
      </w:pPr>
      <w:rPr>
        <w:rFonts w:hint="default"/>
      </w:rPr>
    </w:lvl>
    <w:lvl w:ilvl="1">
      <w:numFmt w:val="decimal"/>
      <w:suff w:val="space"/>
      <w:lvlText w:val="%1.%2"/>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1">
    <w:nsid w:val="031866F9"/>
    <w:multiLevelType w:val="multilevel"/>
    <w:tmpl w:val="354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512D8"/>
    <w:multiLevelType w:val="hybridMultilevel"/>
    <w:tmpl w:val="404E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056E9E"/>
    <w:multiLevelType w:val="hybridMultilevel"/>
    <w:tmpl w:val="F654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64EEC"/>
    <w:multiLevelType w:val="hybridMultilevel"/>
    <w:tmpl w:val="D11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4F76"/>
    <w:multiLevelType w:val="hybridMultilevel"/>
    <w:tmpl w:val="04B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7AB7"/>
    <w:multiLevelType w:val="hybridMultilevel"/>
    <w:tmpl w:val="19E00524"/>
    <w:lvl w:ilvl="0" w:tplc="B6F214B4">
      <w:start w:val="1"/>
      <w:numFmt w:val="bullet"/>
      <w:lvlText w:val="•"/>
      <w:lvlJc w:val="left"/>
      <w:pPr>
        <w:tabs>
          <w:tab w:val="num" w:pos="720"/>
        </w:tabs>
        <w:ind w:left="720" w:hanging="360"/>
      </w:pPr>
      <w:rPr>
        <w:rFonts w:ascii="Arial" w:hAnsi="Arial" w:hint="default"/>
      </w:rPr>
    </w:lvl>
    <w:lvl w:ilvl="1" w:tplc="7F985D52">
      <w:start w:val="1"/>
      <w:numFmt w:val="bullet"/>
      <w:lvlText w:val="•"/>
      <w:lvlJc w:val="left"/>
      <w:pPr>
        <w:tabs>
          <w:tab w:val="num" w:pos="1440"/>
        </w:tabs>
        <w:ind w:left="1440" w:hanging="360"/>
      </w:pPr>
      <w:rPr>
        <w:rFonts w:ascii="Arial" w:hAnsi="Arial" w:hint="default"/>
      </w:rPr>
    </w:lvl>
    <w:lvl w:ilvl="2" w:tplc="A2F05ECC" w:tentative="1">
      <w:start w:val="1"/>
      <w:numFmt w:val="bullet"/>
      <w:lvlText w:val="•"/>
      <w:lvlJc w:val="left"/>
      <w:pPr>
        <w:tabs>
          <w:tab w:val="num" w:pos="2160"/>
        </w:tabs>
        <w:ind w:left="2160" w:hanging="360"/>
      </w:pPr>
      <w:rPr>
        <w:rFonts w:ascii="Arial" w:hAnsi="Arial" w:hint="default"/>
      </w:rPr>
    </w:lvl>
    <w:lvl w:ilvl="3" w:tplc="4078AC4A" w:tentative="1">
      <w:start w:val="1"/>
      <w:numFmt w:val="bullet"/>
      <w:lvlText w:val="•"/>
      <w:lvlJc w:val="left"/>
      <w:pPr>
        <w:tabs>
          <w:tab w:val="num" w:pos="2880"/>
        </w:tabs>
        <w:ind w:left="2880" w:hanging="360"/>
      </w:pPr>
      <w:rPr>
        <w:rFonts w:ascii="Arial" w:hAnsi="Arial" w:hint="default"/>
      </w:rPr>
    </w:lvl>
    <w:lvl w:ilvl="4" w:tplc="2BF26950" w:tentative="1">
      <w:start w:val="1"/>
      <w:numFmt w:val="bullet"/>
      <w:lvlText w:val="•"/>
      <w:lvlJc w:val="left"/>
      <w:pPr>
        <w:tabs>
          <w:tab w:val="num" w:pos="3600"/>
        </w:tabs>
        <w:ind w:left="3600" w:hanging="360"/>
      </w:pPr>
      <w:rPr>
        <w:rFonts w:ascii="Arial" w:hAnsi="Arial" w:hint="default"/>
      </w:rPr>
    </w:lvl>
    <w:lvl w:ilvl="5" w:tplc="C18EDAE8" w:tentative="1">
      <w:start w:val="1"/>
      <w:numFmt w:val="bullet"/>
      <w:lvlText w:val="•"/>
      <w:lvlJc w:val="left"/>
      <w:pPr>
        <w:tabs>
          <w:tab w:val="num" w:pos="4320"/>
        </w:tabs>
        <w:ind w:left="4320" w:hanging="360"/>
      </w:pPr>
      <w:rPr>
        <w:rFonts w:ascii="Arial" w:hAnsi="Arial" w:hint="default"/>
      </w:rPr>
    </w:lvl>
    <w:lvl w:ilvl="6" w:tplc="786EB14A" w:tentative="1">
      <w:start w:val="1"/>
      <w:numFmt w:val="bullet"/>
      <w:lvlText w:val="•"/>
      <w:lvlJc w:val="left"/>
      <w:pPr>
        <w:tabs>
          <w:tab w:val="num" w:pos="5040"/>
        </w:tabs>
        <w:ind w:left="5040" w:hanging="360"/>
      </w:pPr>
      <w:rPr>
        <w:rFonts w:ascii="Arial" w:hAnsi="Arial" w:hint="default"/>
      </w:rPr>
    </w:lvl>
    <w:lvl w:ilvl="7" w:tplc="CFE07340" w:tentative="1">
      <w:start w:val="1"/>
      <w:numFmt w:val="bullet"/>
      <w:lvlText w:val="•"/>
      <w:lvlJc w:val="left"/>
      <w:pPr>
        <w:tabs>
          <w:tab w:val="num" w:pos="5760"/>
        </w:tabs>
        <w:ind w:left="5760" w:hanging="360"/>
      </w:pPr>
      <w:rPr>
        <w:rFonts w:ascii="Arial" w:hAnsi="Arial" w:hint="default"/>
      </w:rPr>
    </w:lvl>
    <w:lvl w:ilvl="8" w:tplc="FC503ADE" w:tentative="1">
      <w:start w:val="1"/>
      <w:numFmt w:val="bullet"/>
      <w:lvlText w:val="•"/>
      <w:lvlJc w:val="left"/>
      <w:pPr>
        <w:tabs>
          <w:tab w:val="num" w:pos="6480"/>
        </w:tabs>
        <w:ind w:left="6480" w:hanging="360"/>
      </w:pPr>
      <w:rPr>
        <w:rFonts w:ascii="Arial" w:hAnsi="Arial" w:hint="default"/>
      </w:rPr>
    </w:lvl>
  </w:abstractNum>
  <w:abstractNum w:abstractNumId="7">
    <w:nsid w:val="1946350F"/>
    <w:multiLevelType w:val="hybridMultilevel"/>
    <w:tmpl w:val="0D0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43B9B"/>
    <w:multiLevelType w:val="hybridMultilevel"/>
    <w:tmpl w:val="9ED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33F59"/>
    <w:multiLevelType w:val="multilevel"/>
    <w:tmpl w:val="1A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2A5369EC"/>
    <w:multiLevelType w:val="hybridMultilevel"/>
    <w:tmpl w:val="7CC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41A20"/>
    <w:multiLevelType w:val="multilevel"/>
    <w:tmpl w:val="1E224FCC"/>
    <w:lvl w:ilvl="0">
      <w:start w:val="1"/>
      <w:numFmt w:val="bullet"/>
      <w:lvlText w:val="•"/>
      <w:lvlJc w:val="left"/>
      <w:pPr>
        <w:ind w:left="495" w:hanging="360"/>
      </w:pPr>
      <w:rPr>
        <w:rFonts w:hint="default"/>
        <w:w w:val="76"/>
        <w:sz w:val="22"/>
        <w:szCs w:val="22"/>
      </w:rPr>
    </w:lvl>
    <w:lvl w:ilvl="1">
      <w:start w:val="1"/>
      <w:numFmt w:val="bullet"/>
      <w:lvlText w:val="•"/>
      <w:lvlJc w:val="left"/>
      <w:pPr>
        <w:ind w:left="1352" w:hanging="212"/>
      </w:pPr>
      <w:rPr>
        <w:rFonts w:hint="default"/>
      </w:rPr>
    </w:lvl>
    <w:lvl w:ilvl="2">
      <w:start w:val="1"/>
      <w:numFmt w:val="bullet"/>
      <w:lvlText w:val="•"/>
      <w:lvlJc w:val="left"/>
      <w:pPr>
        <w:ind w:left="2357" w:hanging="212"/>
      </w:pPr>
      <w:rPr>
        <w:rFonts w:hint="default"/>
      </w:rPr>
    </w:lvl>
    <w:lvl w:ilvl="3">
      <w:start w:val="1"/>
      <w:numFmt w:val="bullet"/>
      <w:lvlText w:val="•"/>
      <w:lvlJc w:val="left"/>
      <w:pPr>
        <w:ind w:left="3363" w:hanging="212"/>
      </w:pPr>
      <w:rPr>
        <w:rFonts w:hint="default"/>
      </w:rPr>
    </w:lvl>
    <w:lvl w:ilvl="4">
      <w:start w:val="1"/>
      <w:numFmt w:val="bullet"/>
      <w:lvlText w:val="•"/>
      <w:lvlJc w:val="left"/>
      <w:pPr>
        <w:ind w:left="4368" w:hanging="212"/>
      </w:pPr>
      <w:rPr>
        <w:rFonts w:hint="default"/>
      </w:rPr>
    </w:lvl>
    <w:lvl w:ilvl="5">
      <w:start w:val="1"/>
      <w:numFmt w:val="bullet"/>
      <w:lvlText w:val="•"/>
      <w:lvlJc w:val="left"/>
      <w:pPr>
        <w:ind w:left="5373" w:hanging="212"/>
      </w:pPr>
      <w:rPr>
        <w:rFonts w:hint="default"/>
      </w:rPr>
    </w:lvl>
    <w:lvl w:ilvl="6">
      <w:start w:val="1"/>
      <w:numFmt w:val="bullet"/>
      <w:lvlText w:val="•"/>
      <w:lvlJc w:val="left"/>
      <w:pPr>
        <w:ind w:left="6378" w:hanging="212"/>
      </w:pPr>
      <w:rPr>
        <w:rFonts w:hint="default"/>
      </w:rPr>
    </w:lvl>
    <w:lvl w:ilvl="7">
      <w:start w:val="1"/>
      <w:numFmt w:val="bullet"/>
      <w:lvlText w:val="•"/>
      <w:lvlJc w:val="left"/>
      <w:pPr>
        <w:ind w:left="7384" w:hanging="212"/>
      </w:pPr>
      <w:rPr>
        <w:rFonts w:hint="default"/>
      </w:rPr>
    </w:lvl>
    <w:lvl w:ilvl="8">
      <w:start w:val="1"/>
      <w:numFmt w:val="bullet"/>
      <w:lvlText w:val="•"/>
      <w:lvlJc w:val="left"/>
      <w:pPr>
        <w:ind w:left="8389" w:hanging="212"/>
      </w:pPr>
      <w:rPr>
        <w:rFonts w:hint="default"/>
      </w:rPr>
    </w:lvl>
  </w:abstractNum>
  <w:abstractNum w:abstractNumId="17">
    <w:nsid w:val="3CF24EC6"/>
    <w:multiLevelType w:val="hybridMultilevel"/>
    <w:tmpl w:val="A59E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06442"/>
    <w:multiLevelType w:val="hybridMultilevel"/>
    <w:tmpl w:val="CF046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0">
    <w:nsid w:val="48203AC5"/>
    <w:multiLevelType w:val="hybridMultilevel"/>
    <w:tmpl w:val="A38A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421F1"/>
    <w:multiLevelType w:val="hybridMultilevel"/>
    <w:tmpl w:val="80BC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5">
    <w:nsid w:val="52A41777"/>
    <w:multiLevelType w:val="hybridMultilevel"/>
    <w:tmpl w:val="E03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7">
    <w:nsid w:val="56141098"/>
    <w:multiLevelType w:val="hybridMultilevel"/>
    <w:tmpl w:val="B27CF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9">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683BAD"/>
    <w:multiLevelType w:val="multilevel"/>
    <w:tmpl w:val="0174F5F0"/>
    <w:lvl w:ilvl="0">
      <w:start w:val="2"/>
      <w:numFmt w:val="decimal"/>
      <w:suff w:val="space"/>
      <w:lvlText w:val="%1"/>
      <w:lvlJc w:val="left"/>
      <w:pPr>
        <w:ind w:left="612" w:hanging="432"/>
      </w:pPr>
      <w:rPr>
        <w:rFonts w:hint="default"/>
      </w:rPr>
    </w:lvl>
    <w:lvl w:ilvl="1">
      <w:numFmt w:val="none"/>
      <w:suff w:val="space"/>
      <w:lvlText w:val="2.3"/>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31">
    <w:nsid w:val="5F2F47F2"/>
    <w:multiLevelType w:val="hybridMultilevel"/>
    <w:tmpl w:val="7BD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405D9D"/>
    <w:multiLevelType w:val="hybridMultilevel"/>
    <w:tmpl w:val="5750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6B6EDA"/>
    <w:multiLevelType w:val="hybridMultilevel"/>
    <w:tmpl w:val="C7C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985EB3"/>
    <w:multiLevelType w:val="hybridMultilevel"/>
    <w:tmpl w:val="8174D894"/>
    <w:lvl w:ilvl="0" w:tplc="1F208394">
      <w:start w:val="1"/>
      <w:numFmt w:val="bullet"/>
      <w:lvlText w:val="•"/>
      <w:lvlJc w:val="left"/>
      <w:pPr>
        <w:tabs>
          <w:tab w:val="num" w:pos="720"/>
        </w:tabs>
        <w:ind w:left="720" w:hanging="360"/>
      </w:pPr>
      <w:rPr>
        <w:rFonts w:ascii="Arial" w:hAnsi="Arial" w:hint="default"/>
      </w:rPr>
    </w:lvl>
    <w:lvl w:ilvl="1" w:tplc="6C6CE85E">
      <w:start w:val="1"/>
      <w:numFmt w:val="bullet"/>
      <w:lvlText w:val="•"/>
      <w:lvlJc w:val="left"/>
      <w:pPr>
        <w:tabs>
          <w:tab w:val="num" w:pos="1440"/>
        </w:tabs>
        <w:ind w:left="1440" w:hanging="360"/>
      </w:pPr>
      <w:rPr>
        <w:rFonts w:ascii="Arial" w:hAnsi="Arial" w:hint="default"/>
      </w:rPr>
    </w:lvl>
    <w:lvl w:ilvl="2" w:tplc="1E2E4E56" w:tentative="1">
      <w:start w:val="1"/>
      <w:numFmt w:val="bullet"/>
      <w:lvlText w:val="•"/>
      <w:lvlJc w:val="left"/>
      <w:pPr>
        <w:tabs>
          <w:tab w:val="num" w:pos="2160"/>
        </w:tabs>
        <w:ind w:left="2160" w:hanging="360"/>
      </w:pPr>
      <w:rPr>
        <w:rFonts w:ascii="Arial" w:hAnsi="Arial" w:hint="default"/>
      </w:rPr>
    </w:lvl>
    <w:lvl w:ilvl="3" w:tplc="D2CEC47E" w:tentative="1">
      <w:start w:val="1"/>
      <w:numFmt w:val="bullet"/>
      <w:lvlText w:val="•"/>
      <w:lvlJc w:val="left"/>
      <w:pPr>
        <w:tabs>
          <w:tab w:val="num" w:pos="2880"/>
        </w:tabs>
        <w:ind w:left="2880" w:hanging="360"/>
      </w:pPr>
      <w:rPr>
        <w:rFonts w:ascii="Arial" w:hAnsi="Arial" w:hint="default"/>
      </w:rPr>
    </w:lvl>
    <w:lvl w:ilvl="4" w:tplc="B0228310" w:tentative="1">
      <w:start w:val="1"/>
      <w:numFmt w:val="bullet"/>
      <w:lvlText w:val="•"/>
      <w:lvlJc w:val="left"/>
      <w:pPr>
        <w:tabs>
          <w:tab w:val="num" w:pos="3600"/>
        </w:tabs>
        <w:ind w:left="3600" w:hanging="360"/>
      </w:pPr>
      <w:rPr>
        <w:rFonts w:ascii="Arial" w:hAnsi="Arial" w:hint="default"/>
      </w:rPr>
    </w:lvl>
    <w:lvl w:ilvl="5" w:tplc="6C2EADC8" w:tentative="1">
      <w:start w:val="1"/>
      <w:numFmt w:val="bullet"/>
      <w:lvlText w:val="•"/>
      <w:lvlJc w:val="left"/>
      <w:pPr>
        <w:tabs>
          <w:tab w:val="num" w:pos="4320"/>
        </w:tabs>
        <w:ind w:left="4320" w:hanging="360"/>
      </w:pPr>
      <w:rPr>
        <w:rFonts w:ascii="Arial" w:hAnsi="Arial" w:hint="default"/>
      </w:rPr>
    </w:lvl>
    <w:lvl w:ilvl="6" w:tplc="668ED498" w:tentative="1">
      <w:start w:val="1"/>
      <w:numFmt w:val="bullet"/>
      <w:lvlText w:val="•"/>
      <w:lvlJc w:val="left"/>
      <w:pPr>
        <w:tabs>
          <w:tab w:val="num" w:pos="5040"/>
        </w:tabs>
        <w:ind w:left="5040" w:hanging="360"/>
      </w:pPr>
      <w:rPr>
        <w:rFonts w:ascii="Arial" w:hAnsi="Arial" w:hint="default"/>
      </w:rPr>
    </w:lvl>
    <w:lvl w:ilvl="7" w:tplc="7DA47230" w:tentative="1">
      <w:start w:val="1"/>
      <w:numFmt w:val="bullet"/>
      <w:lvlText w:val="•"/>
      <w:lvlJc w:val="left"/>
      <w:pPr>
        <w:tabs>
          <w:tab w:val="num" w:pos="5760"/>
        </w:tabs>
        <w:ind w:left="5760" w:hanging="360"/>
      </w:pPr>
      <w:rPr>
        <w:rFonts w:ascii="Arial" w:hAnsi="Arial" w:hint="default"/>
      </w:rPr>
    </w:lvl>
    <w:lvl w:ilvl="8" w:tplc="21C28DDE" w:tentative="1">
      <w:start w:val="1"/>
      <w:numFmt w:val="bullet"/>
      <w:lvlText w:val="•"/>
      <w:lvlJc w:val="left"/>
      <w:pPr>
        <w:tabs>
          <w:tab w:val="num" w:pos="6480"/>
        </w:tabs>
        <w:ind w:left="6480" w:hanging="360"/>
      </w:pPr>
      <w:rPr>
        <w:rFonts w:ascii="Arial" w:hAnsi="Arial" w:hint="default"/>
      </w:rPr>
    </w:lvl>
  </w:abstractNum>
  <w:abstractNum w:abstractNumId="35">
    <w:nsid w:val="68A30D37"/>
    <w:multiLevelType w:val="multilevel"/>
    <w:tmpl w:val="76760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9E70A13"/>
    <w:multiLevelType w:val="hybridMultilevel"/>
    <w:tmpl w:val="3790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211DD"/>
    <w:multiLevelType w:val="hybridMultilevel"/>
    <w:tmpl w:val="E076B618"/>
    <w:lvl w:ilvl="0" w:tplc="E0720D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DF6BCD"/>
    <w:multiLevelType w:val="hybridMultilevel"/>
    <w:tmpl w:val="C3B81C1E"/>
    <w:lvl w:ilvl="0" w:tplc="2A8A3892">
      <w:start w:val="1"/>
      <w:numFmt w:val="bullet"/>
      <w:lvlText w:val="·"/>
      <w:lvlJc w:val="left"/>
      <w:pPr>
        <w:ind w:left="347" w:hanging="212"/>
      </w:pPr>
      <w:rPr>
        <w:rFonts w:ascii="Times New Roman" w:eastAsia="Times New Roman" w:hAnsi="Times New Roman"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39">
    <w:nsid w:val="78064418"/>
    <w:multiLevelType w:val="hybridMultilevel"/>
    <w:tmpl w:val="F080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41">
    <w:nsid w:val="7D8C32F8"/>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2">
    <w:nsid w:val="7ED1620B"/>
    <w:multiLevelType w:val="hybridMultilevel"/>
    <w:tmpl w:val="BD8C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8"/>
  </w:num>
  <w:num w:numId="4">
    <w:abstractNumId w:val="23"/>
  </w:num>
  <w:num w:numId="5">
    <w:abstractNumId w:val="25"/>
  </w:num>
  <w:num w:numId="6">
    <w:abstractNumId w:val="0"/>
  </w:num>
  <w:num w:numId="7">
    <w:abstractNumId w:val="1"/>
  </w:num>
  <w:num w:numId="8">
    <w:abstractNumId w:val="10"/>
  </w:num>
  <w:num w:numId="9">
    <w:abstractNumId w:val="12"/>
  </w:num>
  <w:num w:numId="10">
    <w:abstractNumId w:val="27"/>
  </w:num>
  <w:num w:numId="11">
    <w:abstractNumId w:val="20"/>
  </w:num>
  <w:num w:numId="12">
    <w:abstractNumId w:val="13"/>
  </w:num>
  <w:num w:numId="13">
    <w:abstractNumId w:val="30"/>
  </w:num>
  <w:num w:numId="14">
    <w:abstractNumId w:val="35"/>
  </w:num>
  <w:num w:numId="15">
    <w:abstractNumId w:val="39"/>
  </w:num>
  <w:num w:numId="16">
    <w:abstractNumId w:val="2"/>
  </w:num>
  <w:num w:numId="17">
    <w:abstractNumId w:val="5"/>
  </w:num>
  <w:num w:numId="18">
    <w:abstractNumId w:val="7"/>
  </w:num>
  <w:num w:numId="19">
    <w:abstractNumId w:val="36"/>
  </w:num>
  <w:num w:numId="20">
    <w:abstractNumId w:val="32"/>
  </w:num>
  <w:num w:numId="21">
    <w:abstractNumId w:val="9"/>
  </w:num>
  <w:num w:numId="22">
    <w:abstractNumId w:val="33"/>
  </w:num>
  <w:num w:numId="23">
    <w:abstractNumId w:val="24"/>
  </w:num>
  <w:num w:numId="24">
    <w:abstractNumId w:val="17"/>
  </w:num>
  <w:num w:numId="25">
    <w:abstractNumId w:val="4"/>
  </w:num>
  <w:num w:numId="26">
    <w:abstractNumId w:val="26"/>
  </w:num>
  <w:num w:numId="27">
    <w:abstractNumId w:val="38"/>
  </w:num>
  <w:num w:numId="28">
    <w:abstractNumId w:val="19"/>
  </w:num>
  <w:num w:numId="29">
    <w:abstractNumId w:val="11"/>
  </w:num>
  <w:num w:numId="30">
    <w:abstractNumId w:val="22"/>
  </w:num>
  <w:num w:numId="31">
    <w:abstractNumId w:val="21"/>
  </w:num>
  <w:num w:numId="32">
    <w:abstractNumId w:val="6"/>
  </w:num>
  <w:num w:numId="33">
    <w:abstractNumId w:val="34"/>
  </w:num>
  <w:num w:numId="34">
    <w:abstractNumId w:val="8"/>
  </w:num>
  <w:num w:numId="35">
    <w:abstractNumId w:val="3"/>
  </w:num>
  <w:num w:numId="36">
    <w:abstractNumId w:val="40"/>
  </w:num>
  <w:num w:numId="37">
    <w:abstractNumId w:val="16"/>
  </w:num>
  <w:num w:numId="38">
    <w:abstractNumId w:val="31"/>
  </w:num>
  <w:num w:numId="39">
    <w:abstractNumId w:val="42"/>
  </w:num>
  <w:num w:numId="40">
    <w:abstractNumId w:val="15"/>
  </w:num>
  <w:num w:numId="41">
    <w:abstractNumId w:val="18"/>
  </w:num>
  <w:num w:numId="42">
    <w:abstractNumId w:val="41"/>
  </w:num>
  <w:num w:numId="43">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9ED"/>
    <w:rsid w:val="000061FB"/>
    <w:rsid w:val="00007E9B"/>
    <w:rsid w:val="00014F06"/>
    <w:rsid w:val="000150B7"/>
    <w:rsid w:val="000159B1"/>
    <w:rsid w:val="000207B4"/>
    <w:rsid w:val="00020B15"/>
    <w:rsid w:val="00021115"/>
    <w:rsid w:val="000212F2"/>
    <w:rsid w:val="000215E4"/>
    <w:rsid w:val="0002207C"/>
    <w:rsid w:val="000240F2"/>
    <w:rsid w:val="00024B81"/>
    <w:rsid w:val="00033380"/>
    <w:rsid w:val="0003340A"/>
    <w:rsid w:val="000351E0"/>
    <w:rsid w:val="0003655F"/>
    <w:rsid w:val="000431AD"/>
    <w:rsid w:val="00043B02"/>
    <w:rsid w:val="00043B7B"/>
    <w:rsid w:val="00044472"/>
    <w:rsid w:val="00044E3F"/>
    <w:rsid w:val="00047EB7"/>
    <w:rsid w:val="00050959"/>
    <w:rsid w:val="00051DAF"/>
    <w:rsid w:val="000529B8"/>
    <w:rsid w:val="00052D2E"/>
    <w:rsid w:val="00053B91"/>
    <w:rsid w:val="00055361"/>
    <w:rsid w:val="00057565"/>
    <w:rsid w:val="00063289"/>
    <w:rsid w:val="00064C36"/>
    <w:rsid w:val="00065B0B"/>
    <w:rsid w:val="0006678D"/>
    <w:rsid w:val="000710B6"/>
    <w:rsid w:val="00071196"/>
    <w:rsid w:val="00071CE8"/>
    <w:rsid w:val="00072070"/>
    <w:rsid w:val="00073706"/>
    <w:rsid w:val="000737CB"/>
    <w:rsid w:val="00073CC0"/>
    <w:rsid w:val="00077148"/>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EB"/>
    <w:rsid w:val="000B4DC0"/>
    <w:rsid w:val="000B6592"/>
    <w:rsid w:val="000B7FAB"/>
    <w:rsid w:val="000C0391"/>
    <w:rsid w:val="000C74EF"/>
    <w:rsid w:val="000D0447"/>
    <w:rsid w:val="000D06FC"/>
    <w:rsid w:val="000D2C3A"/>
    <w:rsid w:val="000D3433"/>
    <w:rsid w:val="000D39CA"/>
    <w:rsid w:val="000D4C03"/>
    <w:rsid w:val="000D69E6"/>
    <w:rsid w:val="000E4ED9"/>
    <w:rsid w:val="000E6548"/>
    <w:rsid w:val="000E745C"/>
    <w:rsid w:val="000F0F9D"/>
    <w:rsid w:val="000F17D7"/>
    <w:rsid w:val="000F55A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41ECC"/>
    <w:rsid w:val="00141F60"/>
    <w:rsid w:val="001442D2"/>
    <w:rsid w:val="001452F8"/>
    <w:rsid w:val="001519C5"/>
    <w:rsid w:val="00155AC2"/>
    <w:rsid w:val="0015755C"/>
    <w:rsid w:val="00160E93"/>
    <w:rsid w:val="0016397B"/>
    <w:rsid w:val="0016571F"/>
    <w:rsid w:val="0017277E"/>
    <w:rsid w:val="00176E96"/>
    <w:rsid w:val="001805BD"/>
    <w:rsid w:val="0018125C"/>
    <w:rsid w:val="00185CA5"/>
    <w:rsid w:val="0018681F"/>
    <w:rsid w:val="001873EC"/>
    <w:rsid w:val="001907AB"/>
    <w:rsid w:val="00191650"/>
    <w:rsid w:val="0019180E"/>
    <w:rsid w:val="00196663"/>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5717"/>
    <w:rsid w:val="001F041B"/>
    <w:rsid w:val="001F31AB"/>
    <w:rsid w:val="001F3C83"/>
    <w:rsid w:val="001F4FC9"/>
    <w:rsid w:val="001F7D51"/>
    <w:rsid w:val="002000AA"/>
    <w:rsid w:val="002001E5"/>
    <w:rsid w:val="00202137"/>
    <w:rsid w:val="0020290F"/>
    <w:rsid w:val="00202D58"/>
    <w:rsid w:val="00202E65"/>
    <w:rsid w:val="00203B64"/>
    <w:rsid w:val="00207C70"/>
    <w:rsid w:val="00210CB5"/>
    <w:rsid w:val="00212D02"/>
    <w:rsid w:val="002214ED"/>
    <w:rsid w:val="00221F06"/>
    <w:rsid w:val="0022482A"/>
    <w:rsid w:val="00231E12"/>
    <w:rsid w:val="0023222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81081"/>
    <w:rsid w:val="002819E3"/>
    <w:rsid w:val="002855A0"/>
    <w:rsid w:val="00286420"/>
    <w:rsid w:val="00290174"/>
    <w:rsid w:val="00291E9C"/>
    <w:rsid w:val="0029430A"/>
    <w:rsid w:val="00294E78"/>
    <w:rsid w:val="002A1A7D"/>
    <w:rsid w:val="002A3508"/>
    <w:rsid w:val="002B14B7"/>
    <w:rsid w:val="002B26C7"/>
    <w:rsid w:val="002B3B4E"/>
    <w:rsid w:val="002B7B98"/>
    <w:rsid w:val="002C1955"/>
    <w:rsid w:val="002C4A83"/>
    <w:rsid w:val="002C76EC"/>
    <w:rsid w:val="002D098F"/>
    <w:rsid w:val="002D149A"/>
    <w:rsid w:val="002D2DE6"/>
    <w:rsid w:val="002D41A8"/>
    <w:rsid w:val="002E1A20"/>
    <w:rsid w:val="002E23C0"/>
    <w:rsid w:val="002E2759"/>
    <w:rsid w:val="002F004E"/>
    <w:rsid w:val="002F1D6A"/>
    <w:rsid w:val="002F4633"/>
    <w:rsid w:val="002F5CC6"/>
    <w:rsid w:val="002F607F"/>
    <w:rsid w:val="002F7E06"/>
    <w:rsid w:val="003011F2"/>
    <w:rsid w:val="00302C43"/>
    <w:rsid w:val="00305B79"/>
    <w:rsid w:val="00305FA4"/>
    <w:rsid w:val="00307D2B"/>
    <w:rsid w:val="00307FBC"/>
    <w:rsid w:val="0031004F"/>
    <w:rsid w:val="00317928"/>
    <w:rsid w:val="00320B9F"/>
    <w:rsid w:val="0032317F"/>
    <w:rsid w:val="00323594"/>
    <w:rsid w:val="003238EE"/>
    <w:rsid w:val="003242D4"/>
    <w:rsid w:val="00325F5A"/>
    <w:rsid w:val="003303BA"/>
    <w:rsid w:val="00333C3F"/>
    <w:rsid w:val="00334C04"/>
    <w:rsid w:val="00335568"/>
    <w:rsid w:val="00335F85"/>
    <w:rsid w:val="00336EDC"/>
    <w:rsid w:val="00340EFC"/>
    <w:rsid w:val="00344A73"/>
    <w:rsid w:val="00347171"/>
    <w:rsid w:val="003509F5"/>
    <w:rsid w:val="00351FBD"/>
    <w:rsid w:val="00352315"/>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C0238"/>
    <w:rsid w:val="003C1501"/>
    <w:rsid w:val="003C17ED"/>
    <w:rsid w:val="003C181B"/>
    <w:rsid w:val="003C212B"/>
    <w:rsid w:val="003C2C4E"/>
    <w:rsid w:val="003C38A3"/>
    <w:rsid w:val="003C6B68"/>
    <w:rsid w:val="003D05AB"/>
    <w:rsid w:val="003D1C05"/>
    <w:rsid w:val="003D3238"/>
    <w:rsid w:val="003E3D96"/>
    <w:rsid w:val="003F0B56"/>
    <w:rsid w:val="0040034A"/>
    <w:rsid w:val="0040054B"/>
    <w:rsid w:val="00402782"/>
    <w:rsid w:val="00405F67"/>
    <w:rsid w:val="00407F08"/>
    <w:rsid w:val="004174C8"/>
    <w:rsid w:val="004177DF"/>
    <w:rsid w:val="00420252"/>
    <w:rsid w:val="00420B0E"/>
    <w:rsid w:val="00422556"/>
    <w:rsid w:val="00423AA0"/>
    <w:rsid w:val="00430DAA"/>
    <w:rsid w:val="004310FD"/>
    <w:rsid w:val="004318A8"/>
    <w:rsid w:val="004319A9"/>
    <w:rsid w:val="00433F04"/>
    <w:rsid w:val="00435DDE"/>
    <w:rsid w:val="004364FA"/>
    <w:rsid w:val="0044005E"/>
    <w:rsid w:val="00441557"/>
    <w:rsid w:val="004442F1"/>
    <w:rsid w:val="00447BA7"/>
    <w:rsid w:val="00453090"/>
    <w:rsid w:val="004533CB"/>
    <w:rsid w:val="004555D4"/>
    <w:rsid w:val="00455731"/>
    <w:rsid w:val="0046623C"/>
    <w:rsid w:val="004728C6"/>
    <w:rsid w:val="00475193"/>
    <w:rsid w:val="004762E2"/>
    <w:rsid w:val="00480827"/>
    <w:rsid w:val="0048201C"/>
    <w:rsid w:val="00483353"/>
    <w:rsid w:val="0048475A"/>
    <w:rsid w:val="004852E9"/>
    <w:rsid w:val="00490A99"/>
    <w:rsid w:val="004927B6"/>
    <w:rsid w:val="00493E88"/>
    <w:rsid w:val="004944C2"/>
    <w:rsid w:val="004971D3"/>
    <w:rsid w:val="00497682"/>
    <w:rsid w:val="004A05F8"/>
    <w:rsid w:val="004A144B"/>
    <w:rsid w:val="004A19B0"/>
    <w:rsid w:val="004A2920"/>
    <w:rsid w:val="004A2B63"/>
    <w:rsid w:val="004A6774"/>
    <w:rsid w:val="004A794D"/>
    <w:rsid w:val="004A7CEA"/>
    <w:rsid w:val="004B0BD7"/>
    <w:rsid w:val="004B390B"/>
    <w:rsid w:val="004B406C"/>
    <w:rsid w:val="004B6FF9"/>
    <w:rsid w:val="004C060B"/>
    <w:rsid w:val="004C0B81"/>
    <w:rsid w:val="004C4CD4"/>
    <w:rsid w:val="004C58AD"/>
    <w:rsid w:val="004D12D5"/>
    <w:rsid w:val="004D19F1"/>
    <w:rsid w:val="004D4850"/>
    <w:rsid w:val="004D704E"/>
    <w:rsid w:val="004E05F5"/>
    <w:rsid w:val="004E1DBF"/>
    <w:rsid w:val="004E45EA"/>
    <w:rsid w:val="004E5FD1"/>
    <w:rsid w:val="004F1BFE"/>
    <w:rsid w:val="004F2ECB"/>
    <w:rsid w:val="00505264"/>
    <w:rsid w:val="005112FD"/>
    <w:rsid w:val="00513113"/>
    <w:rsid w:val="00517647"/>
    <w:rsid w:val="005219F2"/>
    <w:rsid w:val="00523F34"/>
    <w:rsid w:val="00526737"/>
    <w:rsid w:val="00533EDB"/>
    <w:rsid w:val="00542576"/>
    <w:rsid w:val="0054273F"/>
    <w:rsid w:val="0054348E"/>
    <w:rsid w:val="0054483C"/>
    <w:rsid w:val="00544C17"/>
    <w:rsid w:val="00546689"/>
    <w:rsid w:val="005466BD"/>
    <w:rsid w:val="0054753C"/>
    <w:rsid w:val="00547EFC"/>
    <w:rsid w:val="00553537"/>
    <w:rsid w:val="00553AB8"/>
    <w:rsid w:val="00557846"/>
    <w:rsid w:val="00564698"/>
    <w:rsid w:val="00564C71"/>
    <w:rsid w:val="00564F56"/>
    <w:rsid w:val="00566AB0"/>
    <w:rsid w:val="005745BA"/>
    <w:rsid w:val="00575410"/>
    <w:rsid w:val="00575F84"/>
    <w:rsid w:val="00580391"/>
    <w:rsid w:val="00584D57"/>
    <w:rsid w:val="00586147"/>
    <w:rsid w:val="005869B3"/>
    <w:rsid w:val="00590BBD"/>
    <w:rsid w:val="005914AC"/>
    <w:rsid w:val="0059509A"/>
    <w:rsid w:val="005A0808"/>
    <w:rsid w:val="005A2652"/>
    <w:rsid w:val="005A487C"/>
    <w:rsid w:val="005A6334"/>
    <w:rsid w:val="005A69E8"/>
    <w:rsid w:val="005A7A8A"/>
    <w:rsid w:val="005A7F77"/>
    <w:rsid w:val="005B0C35"/>
    <w:rsid w:val="005B398B"/>
    <w:rsid w:val="005B56E3"/>
    <w:rsid w:val="005C065F"/>
    <w:rsid w:val="005C0680"/>
    <w:rsid w:val="005C0802"/>
    <w:rsid w:val="005C40E0"/>
    <w:rsid w:val="005C6458"/>
    <w:rsid w:val="005D1B03"/>
    <w:rsid w:val="005D2790"/>
    <w:rsid w:val="005D6DF7"/>
    <w:rsid w:val="005D7E90"/>
    <w:rsid w:val="005E39CE"/>
    <w:rsid w:val="005E73C2"/>
    <w:rsid w:val="005F1C64"/>
    <w:rsid w:val="005F38E6"/>
    <w:rsid w:val="005F6AE9"/>
    <w:rsid w:val="005F6B10"/>
    <w:rsid w:val="00602FF6"/>
    <w:rsid w:val="0060502B"/>
    <w:rsid w:val="00605A5B"/>
    <w:rsid w:val="00606EE1"/>
    <w:rsid w:val="00607AFB"/>
    <w:rsid w:val="00613591"/>
    <w:rsid w:val="006157E3"/>
    <w:rsid w:val="006302E4"/>
    <w:rsid w:val="0063357B"/>
    <w:rsid w:val="006345B2"/>
    <w:rsid w:val="006348F9"/>
    <w:rsid w:val="00635EB2"/>
    <w:rsid w:val="00636479"/>
    <w:rsid w:val="00636B67"/>
    <w:rsid w:val="0064032B"/>
    <w:rsid w:val="0064294D"/>
    <w:rsid w:val="00642B41"/>
    <w:rsid w:val="0064374E"/>
    <w:rsid w:val="00644C01"/>
    <w:rsid w:val="006458E7"/>
    <w:rsid w:val="006500AD"/>
    <w:rsid w:val="00654A41"/>
    <w:rsid w:val="00656194"/>
    <w:rsid w:val="006610BF"/>
    <w:rsid w:val="00663AE7"/>
    <w:rsid w:val="00664F6E"/>
    <w:rsid w:val="00665BF3"/>
    <w:rsid w:val="00665C00"/>
    <w:rsid w:val="0067389F"/>
    <w:rsid w:val="00674D45"/>
    <w:rsid w:val="00675B1C"/>
    <w:rsid w:val="00675FAB"/>
    <w:rsid w:val="00676660"/>
    <w:rsid w:val="0068406B"/>
    <w:rsid w:val="00696FC3"/>
    <w:rsid w:val="006A0271"/>
    <w:rsid w:val="006A42E7"/>
    <w:rsid w:val="006A5041"/>
    <w:rsid w:val="006A6CC6"/>
    <w:rsid w:val="006A75CC"/>
    <w:rsid w:val="006B210E"/>
    <w:rsid w:val="006B656B"/>
    <w:rsid w:val="006B7FB8"/>
    <w:rsid w:val="006C1431"/>
    <w:rsid w:val="006C1B17"/>
    <w:rsid w:val="006C1C9D"/>
    <w:rsid w:val="006C1CA6"/>
    <w:rsid w:val="006C2121"/>
    <w:rsid w:val="006C41CA"/>
    <w:rsid w:val="006D01E8"/>
    <w:rsid w:val="006D04C8"/>
    <w:rsid w:val="006D2BE9"/>
    <w:rsid w:val="006D6079"/>
    <w:rsid w:val="006E00BF"/>
    <w:rsid w:val="006E1126"/>
    <w:rsid w:val="006E2955"/>
    <w:rsid w:val="006E3944"/>
    <w:rsid w:val="006E449C"/>
    <w:rsid w:val="006F2D3D"/>
    <w:rsid w:val="006F5BD2"/>
    <w:rsid w:val="00700AFF"/>
    <w:rsid w:val="00701223"/>
    <w:rsid w:val="00702805"/>
    <w:rsid w:val="00714512"/>
    <w:rsid w:val="00722B24"/>
    <w:rsid w:val="0072312B"/>
    <w:rsid w:val="0072424B"/>
    <w:rsid w:val="00724D08"/>
    <w:rsid w:val="00727104"/>
    <w:rsid w:val="00731551"/>
    <w:rsid w:val="007326D3"/>
    <w:rsid w:val="007332EA"/>
    <w:rsid w:val="00734D3A"/>
    <w:rsid w:val="00735FBE"/>
    <w:rsid w:val="007371A7"/>
    <w:rsid w:val="007407E7"/>
    <w:rsid w:val="00740C82"/>
    <w:rsid w:val="00742510"/>
    <w:rsid w:val="00745059"/>
    <w:rsid w:val="00750DB4"/>
    <w:rsid w:val="00751AB9"/>
    <w:rsid w:val="007527E4"/>
    <w:rsid w:val="00755CA6"/>
    <w:rsid w:val="007574A2"/>
    <w:rsid w:val="0076032C"/>
    <w:rsid w:val="00762354"/>
    <w:rsid w:val="00765A04"/>
    <w:rsid w:val="00765D58"/>
    <w:rsid w:val="00767A9D"/>
    <w:rsid w:val="00771015"/>
    <w:rsid w:val="007716BD"/>
    <w:rsid w:val="00771CD1"/>
    <w:rsid w:val="00780814"/>
    <w:rsid w:val="00780EF3"/>
    <w:rsid w:val="00781328"/>
    <w:rsid w:val="00782B46"/>
    <w:rsid w:val="00787B13"/>
    <w:rsid w:val="00795C0A"/>
    <w:rsid w:val="00797141"/>
    <w:rsid w:val="007A02EF"/>
    <w:rsid w:val="007A0508"/>
    <w:rsid w:val="007A19E0"/>
    <w:rsid w:val="007A249A"/>
    <w:rsid w:val="007A39C4"/>
    <w:rsid w:val="007A4328"/>
    <w:rsid w:val="007A4FE2"/>
    <w:rsid w:val="007A78D6"/>
    <w:rsid w:val="007B6FBC"/>
    <w:rsid w:val="007B7451"/>
    <w:rsid w:val="007C0DB9"/>
    <w:rsid w:val="007C35C8"/>
    <w:rsid w:val="007D1DDE"/>
    <w:rsid w:val="007D4AA9"/>
    <w:rsid w:val="007E0B62"/>
    <w:rsid w:val="007E1CE2"/>
    <w:rsid w:val="007E1F28"/>
    <w:rsid w:val="007E1F50"/>
    <w:rsid w:val="007F0D8D"/>
    <w:rsid w:val="007F188E"/>
    <w:rsid w:val="00803BC9"/>
    <w:rsid w:val="0080425D"/>
    <w:rsid w:val="008070AD"/>
    <w:rsid w:val="00807370"/>
    <w:rsid w:val="00810E57"/>
    <w:rsid w:val="0081148A"/>
    <w:rsid w:val="00813FD9"/>
    <w:rsid w:val="008214BE"/>
    <w:rsid w:val="008248FB"/>
    <w:rsid w:val="0082546E"/>
    <w:rsid w:val="00825737"/>
    <w:rsid w:val="0083105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A2"/>
    <w:rsid w:val="008879F3"/>
    <w:rsid w:val="008909C2"/>
    <w:rsid w:val="008921A0"/>
    <w:rsid w:val="008926BC"/>
    <w:rsid w:val="00894C3E"/>
    <w:rsid w:val="00894D30"/>
    <w:rsid w:val="00895087"/>
    <w:rsid w:val="008A3EC7"/>
    <w:rsid w:val="008A65BD"/>
    <w:rsid w:val="008B147B"/>
    <w:rsid w:val="008B1D73"/>
    <w:rsid w:val="008B21DB"/>
    <w:rsid w:val="008B23FF"/>
    <w:rsid w:val="008B325C"/>
    <w:rsid w:val="008B50F6"/>
    <w:rsid w:val="008B6B1C"/>
    <w:rsid w:val="008B7038"/>
    <w:rsid w:val="008C165C"/>
    <w:rsid w:val="008C180B"/>
    <w:rsid w:val="008C1F0C"/>
    <w:rsid w:val="008C4ADA"/>
    <w:rsid w:val="008D1359"/>
    <w:rsid w:val="008D1BA2"/>
    <w:rsid w:val="008D576D"/>
    <w:rsid w:val="008D5CBF"/>
    <w:rsid w:val="008D66CD"/>
    <w:rsid w:val="008D71C6"/>
    <w:rsid w:val="008E4718"/>
    <w:rsid w:val="008E649F"/>
    <w:rsid w:val="008E74DF"/>
    <w:rsid w:val="008F72DC"/>
    <w:rsid w:val="00900D67"/>
    <w:rsid w:val="009041E7"/>
    <w:rsid w:val="0090427B"/>
    <w:rsid w:val="00904BD2"/>
    <w:rsid w:val="00913341"/>
    <w:rsid w:val="00916143"/>
    <w:rsid w:val="009176E7"/>
    <w:rsid w:val="00917C5E"/>
    <w:rsid w:val="00921533"/>
    <w:rsid w:val="0092329B"/>
    <w:rsid w:val="00923850"/>
    <w:rsid w:val="00924EDF"/>
    <w:rsid w:val="009255CC"/>
    <w:rsid w:val="009258A1"/>
    <w:rsid w:val="00927B49"/>
    <w:rsid w:val="00930770"/>
    <w:rsid w:val="009316E6"/>
    <w:rsid w:val="00931A87"/>
    <w:rsid w:val="00936406"/>
    <w:rsid w:val="00943D82"/>
    <w:rsid w:val="00944409"/>
    <w:rsid w:val="00945838"/>
    <w:rsid w:val="00950433"/>
    <w:rsid w:val="0095359E"/>
    <w:rsid w:val="00953808"/>
    <w:rsid w:val="00954164"/>
    <w:rsid w:val="00960D60"/>
    <w:rsid w:val="009612A8"/>
    <w:rsid w:val="009623FC"/>
    <w:rsid w:val="00963B4F"/>
    <w:rsid w:val="0096705D"/>
    <w:rsid w:val="00971253"/>
    <w:rsid w:val="00973500"/>
    <w:rsid w:val="00974948"/>
    <w:rsid w:val="0097601C"/>
    <w:rsid w:val="00981112"/>
    <w:rsid w:val="0099160F"/>
    <w:rsid w:val="00991EE6"/>
    <w:rsid w:val="00992C06"/>
    <w:rsid w:val="0099544A"/>
    <w:rsid w:val="00995A11"/>
    <w:rsid w:val="00995E9F"/>
    <w:rsid w:val="009971E3"/>
    <w:rsid w:val="009975C3"/>
    <w:rsid w:val="009A0041"/>
    <w:rsid w:val="009A0F5B"/>
    <w:rsid w:val="009A2C14"/>
    <w:rsid w:val="009A4D95"/>
    <w:rsid w:val="009A61EF"/>
    <w:rsid w:val="009B5961"/>
    <w:rsid w:val="009B6E12"/>
    <w:rsid w:val="009B78AB"/>
    <w:rsid w:val="009C3078"/>
    <w:rsid w:val="009D0D77"/>
    <w:rsid w:val="009D6BE4"/>
    <w:rsid w:val="009D7046"/>
    <w:rsid w:val="009E145E"/>
    <w:rsid w:val="009E1B65"/>
    <w:rsid w:val="009E1F6F"/>
    <w:rsid w:val="009E30D5"/>
    <w:rsid w:val="009E58F9"/>
    <w:rsid w:val="009E5CB7"/>
    <w:rsid w:val="009E6443"/>
    <w:rsid w:val="009E66F8"/>
    <w:rsid w:val="009E7506"/>
    <w:rsid w:val="009F1FAC"/>
    <w:rsid w:val="009F245A"/>
    <w:rsid w:val="00A055E1"/>
    <w:rsid w:val="00A061B1"/>
    <w:rsid w:val="00A07492"/>
    <w:rsid w:val="00A130F9"/>
    <w:rsid w:val="00A1351B"/>
    <w:rsid w:val="00A17820"/>
    <w:rsid w:val="00A21B36"/>
    <w:rsid w:val="00A2580B"/>
    <w:rsid w:val="00A25AA6"/>
    <w:rsid w:val="00A30535"/>
    <w:rsid w:val="00A30639"/>
    <w:rsid w:val="00A323FD"/>
    <w:rsid w:val="00A35620"/>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48D8"/>
    <w:rsid w:val="00A76416"/>
    <w:rsid w:val="00A7745B"/>
    <w:rsid w:val="00A80480"/>
    <w:rsid w:val="00A8422B"/>
    <w:rsid w:val="00A8471A"/>
    <w:rsid w:val="00A85F66"/>
    <w:rsid w:val="00A91BDC"/>
    <w:rsid w:val="00A92ADE"/>
    <w:rsid w:val="00A92B60"/>
    <w:rsid w:val="00A92BC0"/>
    <w:rsid w:val="00A95513"/>
    <w:rsid w:val="00A960AC"/>
    <w:rsid w:val="00A9672E"/>
    <w:rsid w:val="00AA5012"/>
    <w:rsid w:val="00AA7DC3"/>
    <w:rsid w:val="00AB433A"/>
    <w:rsid w:val="00AB511E"/>
    <w:rsid w:val="00AC0CF1"/>
    <w:rsid w:val="00AC41DD"/>
    <w:rsid w:val="00AC6172"/>
    <w:rsid w:val="00AC6D86"/>
    <w:rsid w:val="00AC7027"/>
    <w:rsid w:val="00AD0296"/>
    <w:rsid w:val="00AD2DDC"/>
    <w:rsid w:val="00AD603C"/>
    <w:rsid w:val="00AE1E64"/>
    <w:rsid w:val="00AF471A"/>
    <w:rsid w:val="00AF76F8"/>
    <w:rsid w:val="00B00BDC"/>
    <w:rsid w:val="00B00E19"/>
    <w:rsid w:val="00B04234"/>
    <w:rsid w:val="00B042C9"/>
    <w:rsid w:val="00B04B61"/>
    <w:rsid w:val="00B06813"/>
    <w:rsid w:val="00B07263"/>
    <w:rsid w:val="00B14CA3"/>
    <w:rsid w:val="00B1671C"/>
    <w:rsid w:val="00B172B0"/>
    <w:rsid w:val="00B202E3"/>
    <w:rsid w:val="00B22306"/>
    <w:rsid w:val="00B23AD4"/>
    <w:rsid w:val="00B245F8"/>
    <w:rsid w:val="00B26BCC"/>
    <w:rsid w:val="00B304B5"/>
    <w:rsid w:val="00B30884"/>
    <w:rsid w:val="00B347A4"/>
    <w:rsid w:val="00B36120"/>
    <w:rsid w:val="00B41BCA"/>
    <w:rsid w:val="00B51D21"/>
    <w:rsid w:val="00B51D63"/>
    <w:rsid w:val="00B53FAE"/>
    <w:rsid w:val="00B57022"/>
    <w:rsid w:val="00B61B1D"/>
    <w:rsid w:val="00B648CB"/>
    <w:rsid w:val="00B64CC8"/>
    <w:rsid w:val="00B64DDB"/>
    <w:rsid w:val="00B71B29"/>
    <w:rsid w:val="00B756BF"/>
    <w:rsid w:val="00B7707D"/>
    <w:rsid w:val="00B8377C"/>
    <w:rsid w:val="00B92828"/>
    <w:rsid w:val="00B9293B"/>
    <w:rsid w:val="00B9402F"/>
    <w:rsid w:val="00B973B1"/>
    <w:rsid w:val="00BA1E59"/>
    <w:rsid w:val="00BA4D78"/>
    <w:rsid w:val="00BA4DFE"/>
    <w:rsid w:val="00BA5990"/>
    <w:rsid w:val="00BB0885"/>
    <w:rsid w:val="00BB3635"/>
    <w:rsid w:val="00BB3736"/>
    <w:rsid w:val="00BC06CD"/>
    <w:rsid w:val="00BC236D"/>
    <w:rsid w:val="00BC329B"/>
    <w:rsid w:val="00BC57FC"/>
    <w:rsid w:val="00BC6128"/>
    <w:rsid w:val="00BC7FD9"/>
    <w:rsid w:val="00BD0F53"/>
    <w:rsid w:val="00BD3292"/>
    <w:rsid w:val="00BD4D3C"/>
    <w:rsid w:val="00BD552A"/>
    <w:rsid w:val="00BE1732"/>
    <w:rsid w:val="00BE41D3"/>
    <w:rsid w:val="00BF0C63"/>
    <w:rsid w:val="00BF2D2A"/>
    <w:rsid w:val="00C014B2"/>
    <w:rsid w:val="00C014CC"/>
    <w:rsid w:val="00C03A59"/>
    <w:rsid w:val="00C0624F"/>
    <w:rsid w:val="00C0675C"/>
    <w:rsid w:val="00C11EA9"/>
    <w:rsid w:val="00C13D22"/>
    <w:rsid w:val="00C1519F"/>
    <w:rsid w:val="00C16956"/>
    <w:rsid w:val="00C21ED0"/>
    <w:rsid w:val="00C224D7"/>
    <w:rsid w:val="00C30387"/>
    <w:rsid w:val="00C31597"/>
    <w:rsid w:val="00C329D7"/>
    <w:rsid w:val="00C34BB4"/>
    <w:rsid w:val="00C36255"/>
    <w:rsid w:val="00C417E1"/>
    <w:rsid w:val="00C417E8"/>
    <w:rsid w:val="00C46F55"/>
    <w:rsid w:val="00C479DA"/>
    <w:rsid w:val="00C50F03"/>
    <w:rsid w:val="00C5178C"/>
    <w:rsid w:val="00C51881"/>
    <w:rsid w:val="00C53C62"/>
    <w:rsid w:val="00C5443C"/>
    <w:rsid w:val="00C55134"/>
    <w:rsid w:val="00C56C27"/>
    <w:rsid w:val="00C62042"/>
    <w:rsid w:val="00C62508"/>
    <w:rsid w:val="00C62BDD"/>
    <w:rsid w:val="00C65612"/>
    <w:rsid w:val="00C67E31"/>
    <w:rsid w:val="00C71A6C"/>
    <w:rsid w:val="00C71FB3"/>
    <w:rsid w:val="00C730F6"/>
    <w:rsid w:val="00C73343"/>
    <w:rsid w:val="00C73966"/>
    <w:rsid w:val="00C74B66"/>
    <w:rsid w:val="00C7655C"/>
    <w:rsid w:val="00C80D3A"/>
    <w:rsid w:val="00C86901"/>
    <w:rsid w:val="00C86D31"/>
    <w:rsid w:val="00C8738C"/>
    <w:rsid w:val="00C90820"/>
    <w:rsid w:val="00C90ABD"/>
    <w:rsid w:val="00C93AE5"/>
    <w:rsid w:val="00C94862"/>
    <w:rsid w:val="00C95E34"/>
    <w:rsid w:val="00C96C21"/>
    <w:rsid w:val="00CA0E16"/>
    <w:rsid w:val="00CA2FEC"/>
    <w:rsid w:val="00CA56D7"/>
    <w:rsid w:val="00CA7BF3"/>
    <w:rsid w:val="00CA7E4C"/>
    <w:rsid w:val="00CB05B2"/>
    <w:rsid w:val="00CB10EA"/>
    <w:rsid w:val="00CB19BE"/>
    <w:rsid w:val="00CB47EA"/>
    <w:rsid w:val="00CB68CE"/>
    <w:rsid w:val="00CB6C11"/>
    <w:rsid w:val="00CC00F0"/>
    <w:rsid w:val="00CC1680"/>
    <w:rsid w:val="00CC1AD6"/>
    <w:rsid w:val="00CC2360"/>
    <w:rsid w:val="00CC4B82"/>
    <w:rsid w:val="00CC50FA"/>
    <w:rsid w:val="00CD1073"/>
    <w:rsid w:val="00CD2020"/>
    <w:rsid w:val="00CD225D"/>
    <w:rsid w:val="00CD597E"/>
    <w:rsid w:val="00CD5D74"/>
    <w:rsid w:val="00CD6A76"/>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7DEF"/>
    <w:rsid w:val="00D30DD4"/>
    <w:rsid w:val="00D31133"/>
    <w:rsid w:val="00D33166"/>
    <w:rsid w:val="00D3633B"/>
    <w:rsid w:val="00D4138F"/>
    <w:rsid w:val="00D42718"/>
    <w:rsid w:val="00D44772"/>
    <w:rsid w:val="00D47235"/>
    <w:rsid w:val="00D52BBB"/>
    <w:rsid w:val="00D53444"/>
    <w:rsid w:val="00D536A5"/>
    <w:rsid w:val="00D57EC6"/>
    <w:rsid w:val="00D61C90"/>
    <w:rsid w:val="00D67661"/>
    <w:rsid w:val="00D71A40"/>
    <w:rsid w:val="00D75CF1"/>
    <w:rsid w:val="00D81C41"/>
    <w:rsid w:val="00D81DBC"/>
    <w:rsid w:val="00D83C8D"/>
    <w:rsid w:val="00D8725D"/>
    <w:rsid w:val="00D87C2C"/>
    <w:rsid w:val="00D91AF3"/>
    <w:rsid w:val="00D930B0"/>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2A3"/>
    <w:rsid w:val="00DF22BA"/>
    <w:rsid w:val="00E0059F"/>
    <w:rsid w:val="00E16476"/>
    <w:rsid w:val="00E2079D"/>
    <w:rsid w:val="00E20FB9"/>
    <w:rsid w:val="00E2181D"/>
    <w:rsid w:val="00E21F12"/>
    <w:rsid w:val="00E2250A"/>
    <w:rsid w:val="00E22729"/>
    <w:rsid w:val="00E23B15"/>
    <w:rsid w:val="00E25C45"/>
    <w:rsid w:val="00E30434"/>
    <w:rsid w:val="00E32A8D"/>
    <w:rsid w:val="00E338D3"/>
    <w:rsid w:val="00E357DD"/>
    <w:rsid w:val="00E41CF8"/>
    <w:rsid w:val="00E42698"/>
    <w:rsid w:val="00E42C10"/>
    <w:rsid w:val="00E42E46"/>
    <w:rsid w:val="00E44581"/>
    <w:rsid w:val="00E450B9"/>
    <w:rsid w:val="00E501B4"/>
    <w:rsid w:val="00E50C20"/>
    <w:rsid w:val="00E52768"/>
    <w:rsid w:val="00E52B0B"/>
    <w:rsid w:val="00E622F3"/>
    <w:rsid w:val="00E63E32"/>
    <w:rsid w:val="00E640C0"/>
    <w:rsid w:val="00E67F24"/>
    <w:rsid w:val="00E741B4"/>
    <w:rsid w:val="00E765C1"/>
    <w:rsid w:val="00E773A3"/>
    <w:rsid w:val="00E81FFB"/>
    <w:rsid w:val="00E8325E"/>
    <w:rsid w:val="00E86729"/>
    <w:rsid w:val="00E86F4D"/>
    <w:rsid w:val="00E876C0"/>
    <w:rsid w:val="00E90267"/>
    <w:rsid w:val="00E938C9"/>
    <w:rsid w:val="00E93F62"/>
    <w:rsid w:val="00E96E47"/>
    <w:rsid w:val="00EA28B1"/>
    <w:rsid w:val="00EA33B6"/>
    <w:rsid w:val="00EA480C"/>
    <w:rsid w:val="00EA4EAD"/>
    <w:rsid w:val="00EA5981"/>
    <w:rsid w:val="00EB212E"/>
    <w:rsid w:val="00EB36C3"/>
    <w:rsid w:val="00EC1039"/>
    <w:rsid w:val="00EC2778"/>
    <w:rsid w:val="00EC7138"/>
    <w:rsid w:val="00ED13E5"/>
    <w:rsid w:val="00ED1D36"/>
    <w:rsid w:val="00ED1FC5"/>
    <w:rsid w:val="00EE0381"/>
    <w:rsid w:val="00EE13C9"/>
    <w:rsid w:val="00EE3914"/>
    <w:rsid w:val="00EE70AD"/>
    <w:rsid w:val="00EF45F9"/>
    <w:rsid w:val="00EF5151"/>
    <w:rsid w:val="00EF55CC"/>
    <w:rsid w:val="00EF7D5B"/>
    <w:rsid w:val="00F0022C"/>
    <w:rsid w:val="00F02772"/>
    <w:rsid w:val="00F04448"/>
    <w:rsid w:val="00F04B8F"/>
    <w:rsid w:val="00F1370E"/>
    <w:rsid w:val="00F13950"/>
    <w:rsid w:val="00F16CE8"/>
    <w:rsid w:val="00F257B3"/>
    <w:rsid w:val="00F30CA6"/>
    <w:rsid w:val="00F32105"/>
    <w:rsid w:val="00F370CE"/>
    <w:rsid w:val="00F41C44"/>
    <w:rsid w:val="00F46F36"/>
    <w:rsid w:val="00F51D19"/>
    <w:rsid w:val="00F53312"/>
    <w:rsid w:val="00F54FC3"/>
    <w:rsid w:val="00F56735"/>
    <w:rsid w:val="00F572E2"/>
    <w:rsid w:val="00F64DDA"/>
    <w:rsid w:val="00F67F67"/>
    <w:rsid w:val="00F713BD"/>
    <w:rsid w:val="00F74B52"/>
    <w:rsid w:val="00F8391A"/>
    <w:rsid w:val="00F85B97"/>
    <w:rsid w:val="00F8732F"/>
    <w:rsid w:val="00F87FAD"/>
    <w:rsid w:val="00F91196"/>
    <w:rsid w:val="00F9151E"/>
    <w:rsid w:val="00F939DC"/>
    <w:rsid w:val="00FA0062"/>
    <w:rsid w:val="00FA4396"/>
    <w:rsid w:val="00FB14F7"/>
    <w:rsid w:val="00FB19D3"/>
    <w:rsid w:val="00FB3302"/>
    <w:rsid w:val="00FB3F07"/>
    <w:rsid w:val="00FB49AB"/>
    <w:rsid w:val="00FB4C16"/>
    <w:rsid w:val="00FB6A82"/>
    <w:rsid w:val="00FB7043"/>
    <w:rsid w:val="00FB708E"/>
    <w:rsid w:val="00FC043A"/>
    <w:rsid w:val="00FC5E47"/>
    <w:rsid w:val="00FC7117"/>
    <w:rsid w:val="00FD0279"/>
    <w:rsid w:val="00FD39B5"/>
    <w:rsid w:val="00FD7441"/>
    <w:rsid w:val="00FE1F2F"/>
    <w:rsid w:val="00FE23B0"/>
    <w:rsid w:val="00FE354C"/>
    <w:rsid w:val="00FE4F7F"/>
    <w:rsid w:val="00FE6339"/>
    <w:rsid w:val="00FE649D"/>
    <w:rsid w:val="00FF02E8"/>
    <w:rsid w:val="00FF08D9"/>
    <w:rsid w:val="00FF3042"/>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styleId="GridTable1Light">
    <w:name w:val="Grid Table 1 Light"/>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28"/>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gnso.icann.org/en/council/resolutions" TargetMode="External"/><Relationship Id="rId16" Type="http://schemas.openxmlformats.org/officeDocument/2006/relationships/hyperlink" Target="http://gnso.icann.org/en/drafts/review-feasibility-prioritization-25feb16-en.pdf" TargetMode="External"/><Relationship Id="rId17" Type="http://schemas.openxmlformats.org/officeDocument/2006/relationships/hyperlink" Target="https://gnso.icann.org/en/drafts/gnso-review-charter-21jul16-en.pdf" TargetMode="External"/><Relationship Id="rId18" Type="http://schemas.openxmlformats.org/officeDocument/2006/relationships/hyperlink" Target="http://gnso.icann.org/en/drafts/review-feasibility-prioritization-25feb16-en.pdf" TargetMode="External"/><Relationship Id="rId19" Type="http://schemas.openxmlformats.org/officeDocument/2006/relationships/hyperlink" Target="https://www.icann.org/resources/board-material/resolutions-2016-06-25-en" TargetMode="External"/><Relationship Id="rId50" Type="http://schemas.openxmlformats.org/officeDocument/2006/relationships/header" Target="header2.xml"/><Relationship Id="rId51" Type="http://schemas.openxmlformats.org/officeDocument/2006/relationships/footer" Target="footer3.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s://www.icann.org/zh/system/files/files/gnso-review-final-summary-15sep15-en.pdf" TargetMode="External"/><Relationship Id="rId41" Type="http://schemas.openxmlformats.org/officeDocument/2006/relationships/hyperlink" Target="https://forum.icann.org/lists/gnso-review-dt/msg00441.html" TargetMode="External"/><Relationship Id="rId42" Type="http://schemas.openxmlformats.org/officeDocument/2006/relationships/hyperlink" Target="http://gnso.icann.org/en/drafts/review-feasibility-prioritization-25feb16-en.pdf" TargetMode="External"/><Relationship Id="rId43" Type="http://schemas.openxmlformats.org/officeDocument/2006/relationships/hyperlink" Target="http://gnso.icann.org/en/council/resolutions" TargetMode="External"/><Relationship Id="rId44" Type="http://schemas.openxmlformats.org/officeDocument/2006/relationships/hyperlink" Target="https://gnso.icann.org/en/drafts/gnso-review-charter-21jul16-en.pdf" TargetMode="External"/><Relationship Id="rId45" Type="http://schemas.openxmlformats.org/officeDocument/2006/relationships/hyperlink" Target="http://gnso.icann.org/en/drafts/review-feasibility-prioritization-25feb16-en.pdf" TargetMode="External"/><Relationship Id="rId46" Type="http://schemas.openxmlformats.org/officeDocument/2006/relationships/hyperlink" Target="https://www.icann.org/resources/board-material/resolutions-2016-06-25-en" TargetMode="External"/><Relationship Id="rId47" Type="http://schemas.openxmlformats.org/officeDocument/2006/relationships/hyperlink" Target="https://www.icann.org/zh/system/files/files/gnso-review-final-summary-15sep15-en.pdf" TargetMode="External"/><Relationship Id="rId48" Type="http://schemas.openxmlformats.org/officeDocument/2006/relationships/hyperlink" Target="https://community.icann.org/display/GRWG/GNSO+Review+Working+Group+Home" TargetMode="External"/><Relationship Id="rId49" Type="http://schemas.openxmlformats.org/officeDocument/2006/relationships/hyperlink" Target="https://community.icann.org/display/GRWG/GNSO+Review+Working+Group+Hom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gnso.icann.org/en/drafts/gnso-review-charter-21jul16-en.pdf" TargetMode="External"/><Relationship Id="rId30" Type="http://schemas.openxmlformats.org/officeDocument/2006/relationships/hyperlink" Target="https://community.icann.org/x/phPRAg" TargetMode="External"/><Relationship Id="rId31" Type="http://schemas.openxmlformats.org/officeDocument/2006/relationships/hyperlink" Target="http://gnso.icann.org/en/about/form-new-constituency.htm" TargetMode="External"/><Relationship Id="rId32" Type="http://schemas.openxmlformats.org/officeDocument/2006/relationships/hyperlink" Target="https://community.icann.org/x/1R-xAg" TargetMode="External"/><Relationship Id="rId33" Type="http://schemas.openxmlformats.org/officeDocument/2006/relationships/hyperlink" Target="https://community.icann.org/x/5ILT" TargetMode="External"/><Relationship Id="rId34" Type="http://schemas.openxmlformats.org/officeDocument/2006/relationships/diagramData" Target="diagrams/data1.xml"/><Relationship Id="rId35" Type="http://schemas.openxmlformats.org/officeDocument/2006/relationships/diagramLayout" Target="diagrams/layout1.xml"/><Relationship Id="rId36" Type="http://schemas.openxmlformats.org/officeDocument/2006/relationships/diagramQuickStyle" Target="diagrams/quickStyle1.xml"/><Relationship Id="rId37" Type="http://schemas.openxmlformats.org/officeDocument/2006/relationships/diagramColors" Target="diagrams/colors1.xml"/><Relationship Id="rId38" Type="http://schemas.microsoft.com/office/2007/relationships/diagramDrawing" Target="diagrams/drawing1.xml"/><Relationship Id="rId39" Type="http://schemas.openxmlformats.org/officeDocument/2006/relationships/hyperlink" Target="https://www.icann.org/public-comments/gnso-review-draft-2015-06-01-en" TargetMode="External"/><Relationship Id="rId20" Type="http://schemas.openxmlformats.org/officeDocument/2006/relationships/hyperlink" Target="http://gnso.icann.org/en/drafts/review-feasibility-prioritization-25feb16-en.pdf" TargetMode="External"/><Relationship Id="rId21" Type="http://schemas.openxmlformats.org/officeDocument/2006/relationships/hyperlink" Target="http://gnso.icann.org/en/council/resolutions" TargetMode="External"/><Relationship Id="rId22" Type="http://schemas.openxmlformats.org/officeDocument/2006/relationships/comments" Target="comments.xml"/><Relationship Id="rId23" Type="http://schemas.microsoft.com/office/2011/relationships/commentsExtended" Target="commentsExtended.xml"/><Relationship Id="rId24" Type="http://schemas.openxmlformats.org/officeDocument/2006/relationships/hyperlink" Target="http://gnso.icann.org/en/issues/policy-implementation/pi-wg-final-recommendations-01jun15-en.pdf" TargetMode="External"/><Relationship Id="rId25" Type="http://schemas.openxmlformats.org/officeDocument/2006/relationships/hyperlink" Target="http://gnso.icann.org/en/group-activities/inactive/2015/policy-implementation" TargetMode="External"/><Relationship Id="rId26" Type="http://schemas.openxmlformats.org/officeDocument/2006/relationships/hyperlink" Target="https://gnso.icann.org/en/council/annex-4-epdp-manual-16feb16-en.pdf" TargetMode="External"/><Relationship Id="rId27" Type="http://schemas.openxmlformats.org/officeDocument/2006/relationships/hyperlink" Target="http://gnso.icann.org/en/issues/dmpm-final-09oct15-en.pdf" TargetMode="External"/><Relationship Id="rId28" Type="http://schemas.openxmlformats.org/officeDocument/2006/relationships/hyperlink" Target="http://gnso.icann.org/en/council/annex-2-pdp-manual-16feb16-en.pdf" TargetMode="External"/><Relationship Id="rId29" Type="http://schemas.openxmlformats.org/officeDocument/2006/relationships/hyperlink" Target="http://gnso.icann.org/en/drafts/rpm-charter-15mar16-en.pdf" TargetMode="External"/><Relationship Id="rId10" Type="http://schemas.openxmlformats.org/officeDocument/2006/relationships/hyperlink" Target="http://gnso.icann.org/en/drafts/review-feasibility-prioritization-25feb16-en.pdf" TargetMode="External"/><Relationship Id="rId11" Type="http://schemas.openxmlformats.org/officeDocument/2006/relationships/hyperlink" Target="https://www.icann.org/resources/board-material/resolutions-2016-06-25-en" TargetMode="External"/><Relationship Id="rId1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custT="1"/>
      <dgm:spPr>
        <a:gradFill flip="none" rotWithShape="1">
          <a:gsLst>
            <a:gs pos="0">
              <a:srgbClr val="92D050"/>
            </a:gs>
            <a:gs pos="100000">
              <a:srgbClr val="92D050"/>
            </a:gs>
            <a:gs pos="100000">
              <a:schemeClr val="accent2">
                <a:lumMod val="60000"/>
                <a:lumOff val="40000"/>
              </a:schemeClr>
            </a:gs>
          </a:gsLst>
          <a:lin ang="16200000" scaled="1"/>
          <a:tileRect/>
        </a:gradFill>
      </dgm:spPr>
      <dgm:t>
        <a:bodyPr/>
        <a:lstStyle/>
        <a:p>
          <a:r>
            <a:rPr lang="en-US" sz="1200" dirty="0"/>
            <a:t>Phase I: Work Already Underway</a:t>
          </a:r>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1400" dirty="0" smtClean="0"/>
            <a:t>Jan 2017 – </a:t>
          </a:r>
        </a:p>
        <a:p>
          <a:r>
            <a:rPr lang="en-US" sz="1400" dirty="0" smtClean="0"/>
            <a:t>Dec 2017</a:t>
          </a:r>
          <a:endParaRPr lang="en-US" sz="14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custT="1"/>
      <dgm:spPr>
        <a:gradFill flip="none" rotWithShape="1">
          <a:gsLst>
            <a:gs pos="100000">
              <a:schemeClr val="accent6">
                <a:lumMod val="75000"/>
              </a:schemeClr>
            </a:gs>
            <a:gs pos="100000">
              <a:schemeClr val="accent6">
                <a:lumMod val="60000"/>
                <a:lumOff val="40000"/>
              </a:schemeClr>
            </a:gs>
          </a:gsLst>
          <a:lin ang="16200000" scaled="1"/>
          <a:tileRect/>
        </a:gradFill>
      </dgm:spPr>
      <dgm:t>
        <a:bodyPr/>
        <a:lstStyle/>
        <a:p>
          <a:r>
            <a:rPr lang="en-US" sz="1200" dirty="0" smtClean="0"/>
            <a:t>Phase II: High Priority Recommendations</a:t>
          </a:r>
          <a:endParaRPr lang="en-US" sz="1200"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1400" dirty="0" smtClean="0"/>
            <a:t>Mar 2017 – </a:t>
          </a:r>
        </a:p>
        <a:p>
          <a:r>
            <a:rPr lang="en-US" sz="1400" dirty="0" smtClean="0"/>
            <a:t>May 2018</a:t>
          </a:r>
          <a:endParaRPr lang="en-US" sz="14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custT="1"/>
      <dgm:spPr>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dgm:spPr>
      <dgm:t>
        <a:bodyPr/>
        <a:lstStyle/>
        <a:p>
          <a:endParaRPr lang="en-US" sz="1200" dirty="0" smtClean="0"/>
        </a:p>
        <a:p>
          <a:r>
            <a:rPr lang="en-US" sz="1200" dirty="0" smtClean="0"/>
            <a:t>Phase III: Medium and Low Priority Recommedations</a:t>
          </a:r>
        </a:p>
        <a:p>
          <a:endParaRPr lang="en-US" sz="700"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1400" dirty="0" smtClean="0"/>
            <a:t>Dec  2017 – </a:t>
          </a:r>
        </a:p>
        <a:p>
          <a:r>
            <a:rPr lang="en-US" sz="1400" dirty="0" smtClean="0"/>
            <a:t>Dec 2018</a:t>
          </a:r>
          <a:endParaRPr lang="en-US" sz="14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56390" custScaleY="140693"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41357" custLinFactNeighborX="-8058" custLinFactNeighborY="-19672">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7943" custScaleY="172458" custLinFactNeighborX="-21605" custLinFactNeighborY="23636">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47979" custLinFactNeighborX="-23305" custLinFactNeighborY="-5530">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43677" custScaleY="167818" custLinFactNeighborX="15899" custLinFactNeighborY="47873">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49912" custLinFactNeighborX="3136" custLinFactNeighborY="5135">
        <dgm:presLayoutVars>
          <dgm:chMax val="0"/>
          <dgm:chPref val="0"/>
          <dgm:bulletEnabled val="1"/>
        </dgm:presLayoutVars>
      </dgm:prSet>
      <dgm:spPr/>
      <dgm:t>
        <a:bodyPr/>
        <a:lstStyle/>
        <a:p>
          <a:endParaRPr lang="en-US"/>
        </a:p>
      </dgm:t>
    </dgm:pt>
  </dgm:ptLst>
  <dgm:cxnLst>
    <dgm:cxn modelId="{E09D774A-748E-AE4F-8866-293E4D8D4A7A}" type="presOf" srcId="{7A66CDF9-9EB2-A447-A27C-4E1E7198269D}" destId="{9857CF84-9738-7C4E-8F34-5BB123F57BB4}" srcOrd="0" destOrd="0" presId="urn:microsoft.com/office/officeart/2009/3/layout/IncreasingArrowsProcess"/>
    <dgm:cxn modelId="{0876E692-8397-AF49-9EF6-EEA2C91D6B6F}" type="presOf" srcId="{534A6506-F797-5D42-BAE1-8865E30428D0}" destId="{92A51CEC-E5EC-A04E-A9CC-D171D06E58AF}" srcOrd="0" destOrd="0" presId="urn:microsoft.com/office/officeart/2009/3/layout/IncreasingArrowsProcess"/>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9401929C-5165-B449-93A4-003B6CCBEB6F}" srcId="{7A66CDF9-9EB2-A447-A27C-4E1E7198269D}" destId="{534A6506-F797-5D42-BAE1-8865E30428D0}" srcOrd="1" destOrd="0" parTransId="{413772FC-3934-494B-A32B-78BD633BF557}" sibTransId="{DF5F0158-33CD-F143-A8BF-AE00350C2135}"/>
    <dgm:cxn modelId="{E7E10521-3AA7-A94A-A230-F15ECD11A6F9}" srcId="{7A66CDF9-9EB2-A447-A27C-4E1E7198269D}" destId="{23521F38-7F02-854F-BAE7-BD1E4F7723D0}" srcOrd="2" destOrd="0" parTransId="{DA6232BB-A1A5-0B48-BC38-057950242A6B}" sibTransId="{C79B42DC-50CB-0E4D-96F6-1F1C38872C02}"/>
    <dgm:cxn modelId="{35CEFF84-7250-F948-A308-BAA8861BAF65}" type="presOf" srcId="{23521F38-7F02-854F-BAE7-BD1E4F7723D0}" destId="{26478177-3663-3645-B521-7053EB2AF1A0}" srcOrd="0" destOrd="0" presId="urn:microsoft.com/office/officeart/2009/3/layout/IncreasingArrowsProcess"/>
    <dgm:cxn modelId="{ED401AFD-8E09-AE4C-BAC6-6AB2DC8E56EF}" type="presOf" srcId="{0FF5AFD3-E277-F343-8155-E8ADB0BACF41}" destId="{27B020FC-936E-964A-800D-AFFCAF6A7B7C}" srcOrd="0" destOrd="0" presId="urn:microsoft.com/office/officeart/2009/3/layout/IncreasingArrowsProcess"/>
    <dgm:cxn modelId="{40AA9C8A-2F33-4A4C-B2E0-CDB762FFEB1A}" type="presOf" srcId="{5F4B05CD-7F47-B649-AEE4-0FA28C55213F}" destId="{63E4A100-EBDB-894B-B1E0-431294EDA21A}" srcOrd="0" destOrd="0" presId="urn:microsoft.com/office/officeart/2009/3/layout/IncreasingArrowsProcess"/>
    <dgm:cxn modelId="{3AB47BC7-7F81-0F45-9B7E-E023B4F76312}" type="presOf" srcId="{DCAD1954-7BAF-2849-8212-C0591332FBF2}" destId="{DAD5541A-97A9-E84C-8F93-E4487B14DF45}" srcOrd="0" destOrd="0" presId="urn:microsoft.com/office/officeart/2009/3/layout/IncreasingArrowsProcess"/>
    <dgm:cxn modelId="{8A09F026-DB11-C24D-A990-3025F17205EE}" type="presOf" srcId="{740FE630-E533-1F43-AC87-A8C06B77F23A}" destId="{2BFA0F88-6B45-6346-A8F3-CC04B7ED0CAA}" srcOrd="0" destOrd="0" presId="urn:microsoft.com/office/officeart/2009/3/layout/IncreasingArrowsProcess"/>
    <dgm:cxn modelId="{168EFF47-47D2-CF43-B5F3-F51BC45E8002}" srcId="{23521F38-7F02-854F-BAE7-BD1E4F7723D0}" destId="{0FF5AFD3-E277-F343-8155-E8ADB0BACF41}" srcOrd="0" destOrd="0" parTransId="{7F505940-236B-CB4A-8B9F-3C03C185466D}" sibTransId="{CC86C348-882D-E14C-BC0D-D411893F6CC2}"/>
    <dgm:cxn modelId="{72F25EAE-BC85-5B4E-A61D-5B13E4D52A6D}" srcId="{5F4B05CD-7F47-B649-AEE4-0FA28C55213F}" destId="{DCAD1954-7BAF-2849-8212-C0591332FBF2}" srcOrd="0" destOrd="0" parTransId="{7EBD55C8-CA98-F94D-8D33-6AFD99B2304B}" sibTransId="{E13DC67A-3C87-8044-B4FE-00432F8A4C0A}"/>
    <dgm:cxn modelId="{5D93AE87-BC49-5D49-8555-5531F0F0E363}" type="presParOf" srcId="{9857CF84-9738-7C4E-8F34-5BB123F57BB4}" destId="{63E4A100-EBDB-894B-B1E0-431294EDA21A}" srcOrd="0" destOrd="0" presId="urn:microsoft.com/office/officeart/2009/3/layout/IncreasingArrowsProcess"/>
    <dgm:cxn modelId="{7C4BDFD6-D664-E44C-8B15-D16163C10168}" type="presParOf" srcId="{9857CF84-9738-7C4E-8F34-5BB123F57BB4}" destId="{DAD5541A-97A9-E84C-8F93-E4487B14DF45}" srcOrd="1" destOrd="0" presId="urn:microsoft.com/office/officeart/2009/3/layout/IncreasingArrowsProcess"/>
    <dgm:cxn modelId="{C72A9672-C575-D245-B420-E2592BFD9E96}" type="presParOf" srcId="{9857CF84-9738-7C4E-8F34-5BB123F57BB4}" destId="{92A51CEC-E5EC-A04E-A9CC-D171D06E58AF}" srcOrd="2" destOrd="0" presId="urn:microsoft.com/office/officeart/2009/3/layout/IncreasingArrowsProcess"/>
    <dgm:cxn modelId="{EF58AD92-AC31-994C-8914-D47FBDF20F8D}" type="presParOf" srcId="{9857CF84-9738-7C4E-8F34-5BB123F57BB4}" destId="{2BFA0F88-6B45-6346-A8F3-CC04B7ED0CAA}" srcOrd="3" destOrd="0" presId="urn:microsoft.com/office/officeart/2009/3/layout/IncreasingArrowsProcess"/>
    <dgm:cxn modelId="{9BBB55BA-5C35-C647-9A5C-01611F60EE81}" type="presParOf" srcId="{9857CF84-9738-7C4E-8F34-5BB123F57BB4}" destId="{26478177-3663-3645-B521-7053EB2AF1A0}" srcOrd="4" destOrd="0" presId="urn:microsoft.com/office/officeart/2009/3/layout/IncreasingArrowsProcess"/>
    <dgm:cxn modelId="{8F2A11E1-6B25-5042-B5F4-33EDFAC93A5A}"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83473" y="111454"/>
          <a:ext cx="2482565" cy="902082"/>
        </a:xfrm>
        <a:prstGeom prst="rightArrow">
          <a:avLst>
            <a:gd name="adj1" fmla="val 50000"/>
            <a:gd name="adj2" fmla="val 50000"/>
          </a:avLst>
        </a:prstGeom>
        <a:gradFill flip="none" rotWithShape="1">
          <a:gsLst>
            <a:gs pos="0">
              <a:srgbClr val="92D050"/>
            </a:gs>
            <a:gs pos="100000">
              <a:srgbClr val="92D050"/>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a:t>Phase I: Work Already Underway</a:t>
          </a:r>
        </a:p>
      </dsp:txBody>
      <dsp:txXfrm>
        <a:off x="83473" y="336975"/>
        <a:ext cx="2257045" cy="451041"/>
      </dsp:txXfrm>
    </dsp:sp>
    <dsp:sp modelId="{DAD5541A-97A9-E84C-8F93-E4487B14DF45}">
      <dsp:nvSpPr>
        <dsp:cNvPr id="0" name=""/>
        <dsp:cNvSpPr/>
      </dsp:nvSpPr>
      <dsp:spPr>
        <a:xfrm>
          <a:off x="159511" y="836198"/>
          <a:ext cx="1355967" cy="510813"/>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Dec 2017</a:t>
          </a:r>
          <a:endParaRPr lang="en-US" sz="1400" kern="1200" dirty="0"/>
        </a:p>
      </dsp:txBody>
      <dsp:txXfrm>
        <a:off x="159511" y="836198"/>
        <a:ext cx="1355967" cy="510813"/>
      </dsp:txXfrm>
    </dsp:sp>
    <dsp:sp modelId="{92A51CEC-E5EC-A04E-A9CC-D171D06E58AF}">
      <dsp:nvSpPr>
        <dsp:cNvPr id="0" name=""/>
        <dsp:cNvSpPr/>
      </dsp:nvSpPr>
      <dsp:spPr>
        <a:xfrm>
          <a:off x="1302526" y="355559"/>
          <a:ext cx="2374553" cy="1105750"/>
        </a:xfrm>
        <a:prstGeom prst="rightArrow">
          <a:avLst>
            <a:gd name="adj1" fmla="val 50000"/>
            <a:gd name="adj2" fmla="val 50000"/>
          </a:avLst>
        </a:prstGeom>
        <a:gradFill flip="none" rotWithShape="1">
          <a:gsLst>
            <a:gs pos="100000">
              <a:schemeClr val="accent6">
                <a:lumMod val="75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Phase II: High Priority Recommendations</a:t>
          </a:r>
          <a:endParaRPr lang="en-US" sz="1200" kern="1200" dirty="0"/>
        </a:p>
      </dsp:txBody>
      <dsp:txXfrm>
        <a:off x="1302526" y="631997"/>
        <a:ext cx="2098116" cy="552875"/>
      </dsp:txXfrm>
    </dsp:sp>
    <dsp:sp modelId="{2BFA0F88-6B45-6346-A8F3-CC04B7ED0CAA}">
      <dsp:nvSpPr>
        <dsp:cNvPr id="0" name=""/>
        <dsp:cNvSpPr/>
      </dsp:nvSpPr>
      <dsp:spPr>
        <a:xfrm>
          <a:off x="1308734" y="1183698"/>
          <a:ext cx="1355967" cy="592603"/>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Mar 2017 – </a:t>
          </a:r>
        </a:p>
        <a:p>
          <a:pPr lvl="0" algn="l" defTabSz="622300">
            <a:lnSpc>
              <a:spcPct val="90000"/>
            </a:lnSpc>
            <a:spcBef>
              <a:spcPct val="0"/>
            </a:spcBef>
            <a:spcAft>
              <a:spcPct val="35000"/>
            </a:spcAft>
          </a:pPr>
          <a:r>
            <a:rPr lang="en-US" sz="1400" kern="1200" dirty="0" smtClean="0"/>
            <a:t>May 2018</a:t>
          </a:r>
          <a:endParaRPr lang="en-US" sz="1400" kern="1200" dirty="0"/>
        </a:p>
      </dsp:txBody>
      <dsp:txXfrm>
        <a:off x="1308734" y="1183698"/>
        <a:ext cx="1355967" cy="592603"/>
      </dsp:txXfrm>
    </dsp:sp>
    <dsp:sp modelId="{26478177-3663-3645-B521-7053EB2AF1A0}">
      <dsp:nvSpPr>
        <dsp:cNvPr id="0" name=""/>
        <dsp:cNvSpPr/>
      </dsp:nvSpPr>
      <dsp:spPr>
        <a:xfrm>
          <a:off x="2880293" y="739559"/>
          <a:ext cx="2428941" cy="1075999"/>
        </a:xfrm>
        <a:prstGeom prst="rightArrow">
          <a:avLst>
            <a:gd name="adj1" fmla="val 50000"/>
            <a:gd name="adj2" fmla="val 50000"/>
          </a:avLst>
        </a:prstGeom>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endParaRPr lang="en-US" sz="1200" kern="1200" dirty="0" smtClean="0"/>
        </a:p>
        <a:p>
          <a:pPr lvl="0" algn="l" defTabSz="533400">
            <a:lnSpc>
              <a:spcPct val="90000"/>
            </a:lnSpc>
            <a:spcBef>
              <a:spcPct val="0"/>
            </a:spcBef>
            <a:spcAft>
              <a:spcPct val="35000"/>
            </a:spcAft>
          </a:pPr>
          <a:r>
            <a:rPr lang="en-US" sz="1200" kern="1200" dirty="0" smtClean="0"/>
            <a:t>Phase III: Medium and Low Priority Recommedations</a:t>
          </a:r>
        </a:p>
        <a:p>
          <a:pPr lvl="0" algn="l" defTabSz="533400">
            <a:lnSpc>
              <a:spcPct val="90000"/>
            </a:lnSpc>
            <a:spcBef>
              <a:spcPct val="0"/>
            </a:spcBef>
            <a:spcAft>
              <a:spcPct val="35000"/>
            </a:spcAft>
          </a:pPr>
          <a:endParaRPr lang="en-US" sz="700" kern="1200" dirty="0"/>
        </a:p>
      </dsp:txBody>
      <dsp:txXfrm>
        <a:off x="2880293" y="1008559"/>
        <a:ext cx="2159941" cy="537999"/>
      </dsp:txXfrm>
    </dsp:sp>
    <dsp:sp modelId="{27B020FC-936E-964A-800D-AFFCAF6A7B7C}">
      <dsp:nvSpPr>
        <dsp:cNvPr id="0" name=""/>
        <dsp:cNvSpPr/>
      </dsp:nvSpPr>
      <dsp:spPr>
        <a:xfrm>
          <a:off x="3023233" y="1511756"/>
          <a:ext cx="1355967" cy="607456"/>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Dec  2017 – </a:t>
          </a:r>
        </a:p>
        <a:p>
          <a:pPr lvl="0" algn="l" defTabSz="622300">
            <a:lnSpc>
              <a:spcPct val="90000"/>
            </a:lnSpc>
            <a:spcBef>
              <a:spcPct val="0"/>
            </a:spcBef>
            <a:spcAft>
              <a:spcPct val="35000"/>
            </a:spcAft>
          </a:pPr>
          <a:r>
            <a:rPr lang="en-US" sz="1400" kern="1200" dirty="0" smtClean="0"/>
            <a:t>Dec 2018</a:t>
          </a:r>
          <a:endParaRPr lang="en-US" sz="1400" kern="1200" dirty="0"/>
        </a:p>
      </dsp:txBody>
      <dsp:txXfrm>
        <a:off x="3023233" y="1511756"/>
        <a:ext cx="1355967" cy="607456"/>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60FA-0304-4045-9F45-BD7FDD32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31</Pages>
  <Words>8950</Words>
  <Characters>51015</Characters>
  <Application>Microsoft Macintosh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2016-11-06T00:58:00Z</dcterms:created>
  <dcterms:modified xsi:type="dcterms:W3CDTF">2016-11-06T01:14:00Z</dcterms:modified>
  <cp:category/>
</cp:coreProperties>
</file>