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7A6FD" w14:textId="77777777" w:rsidR="009D7663" w:rsidRDefault="00DD0335"/>
    <w:p w14:paraId="0FFF9E3C" w14:textId="0680CA21" w:rsidR="000938C1" w:rsidRPr="000938C1" w:rsidRDefault="000938C1" w:rsidP="000938C1">
      <w:pPr>
        <w:jc w:val="center"/>
        <w:rPr>
          <w:b/>
        </w:rPr>
      </w:pPr>
      <w:r w:rsidRPr="000938C1">
        <w:rPr>
          <w:b/>
        </w:rPr>
        <w:t>TABLES FOR THE RPM SUNRISE &amp; TRADEMARK CLAIMS DATA REQUESTS APPROVED BY THE GNSO COUNCIL</w:t>
      </w:r>
    </w:p>
    <w:p w14:paraId="15D6FF73" w14:textId="27D8C692" w:rsidR="000938C1" w:rsidRDefault="000938C1" w:rsidP="000938C1">
      <w:pPr>
        <w:jc w:val="center"/>
        <w:rPr>
          <w:b/>
        </w:rPr>
      </w:pPr>
      <w:r w:rsidRPr="000938C1">
        <w:rPr>
          <w:b/>
        </w:rPr>
        <w:t xml:space="preserve">Prepared for </w:t>
      </w:r>
      <w:r w:rsidR="00500DBC">
        <w:rPr>
          <w:b/>
        </w:rPr>
        <w:t xml:space="preserve">RPM </w:t>
      </w:r>
      <w:r w:rsidRPr="000938C1">
        <w:rPr>
          <w:b/>
        </w:rPr>
        <w:t>Data Sub Team</w:t>
      </w:r>
      <w:r w:rsidR="00500DBC">
        <w:rPr>
          <w:b/>
        </w:rPr>
        <w:t xml:space="preserve"> use</w:t>
      </w:r>
      <w:r w:rsidRPr="000938C1">
        <w:rPr>
          <w:b/>
        </w:rPr>
        <w:t xml:space="preserve"> by ICANN staff – 18 October 2017</w:t>
      </w:r>
    </w:p>
    <w:p w14:paraId="7815EB21" w14:textId="77777777" w:rsidR="000938C1" w:rsidRDefault="000938C1" w:rsidP="000938C1">
      <w:pPr>
        <w:jc w:val="center"/>
        <w:rPr>
          <w:b/>
        </w:rPr>
      </w:pPr>
    </w:p>
    <w:p w14:paraId="7BEA57B5" w14:textId="38D039BB" w:rsidR="000938C1" w:rsidRPr="000938C1" w:rsidRDefault="000938C1" w:rsidP="000938C1">
      <w:pPr>
        <w:rPr>
          <w:b/>
        </w:rPr>
      </w:pPr>
      <w:r>
        <w:rPr>
          <w:b/>
        </w:rPr>
        <w:t xml:space="preserve">TABLE 1: </w:t>
      </w:r>
      <w:r w:rsidR="005F5FEF">
        <w:rPr>
          <w:b/>
        </w:rPr>
        <w:t>SURVEYS OF</w:t>
      </w:r>
      <w:r>
        <w:rPr>
          <w:b/>
        </w:rPr>
        <w:t xml:space="preserve"> VARIOUS TARGET GROUPS</w:t>
      </w:r>
    </w:p>
    <w:p w14:paraId="326E284E" w14:textId="77777777" w:rsidR="00AF217D" w:rsidRDefault="00AF217D"/>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Look w:val="0600" w:firstRow="0" w:lastRow="0" w:firstColumn="0" w:lastColumn="0" w:noHBand="1" w:noVBand="1"/>
      </w:tblPr>
      <w:tblGrid>
        <w:gridCol w:w="1472"/>
        <w:gridCol w:w="3098"/>
        <w:gridCol w:w="4320"/>
        <w:gridCol w:w="3950"/>
      </w:tblGrid>
      <w:tr w:rsidR="004D1BC1" w14:paraId="53080E98" w14:textId="77777777" w:rsidTr="00DC20D2">
        <w:tc>
          <w:tcPr>
            <w:tcW w:w="1472" w:type="dxa"/>
            <w:shd w:val="clear" w:color="auto" w:fill="auto"/>
            <w:tcMar>
              <w:top w:w="100" w:type="dxa"/>
              <w:left w:w="100" w:type="dxa"/>
              <w:bottom w:w="100" w:type="dxa"/>
              <w:right w:w="100" w:type="dxa"/>
            </w:tcMar>
          </w:tcPr>
          <w:p w14:paraId="470CFD7F" w14:textId="789E8D90" w:rsidR="00AF217D" w:rsidRDefault="00AF217D" w:rsidP="00DE78B5">
            <w:pPr>
              <w:widowControl w:val="0"/>
              <w:rPr>
                <w:rFonts w:eastAsia="Calibri" w:cs="Calibri"/>
                <w:b/>
              </w:rPr>
            </w:pPr>
            <w:r>
              <w:rPr>
                <w:rFonts w:eastAsia="Calibri" w:cs="Calibri"/>
                <w:b/>
              </w:rPr>
              <w:t xml:space="preserve">Data Sources and Proposed Methodology </w:t>
            </w:r>
          </w:p>
        </w:tc>
        <w:tc>
          <w:tcPr>
            <w:tcW w:w="3098" w:type="dxa"/>
            <w:shd w:val="clear" w:color="auto" w:fill="auto"/>
            <w:tcMar>
              <w:top w:w="100" w:type="dxa"/>
              <w:left w:w="100" w:type="dxa"/>
              <w:bottom w:w="100" w:type="dxa"/>
              <w:right w:w="100" w:type="dxa"/>
            </w:tcMar>
          </w:tcPr>
          <w:p w14:paraId="5865BDB6" w14:textId="75A9C62B" w:rsidR="00AF217D" w:rsidRDefault="00AF217D" w:rsidP="00DE78B5">
            <w:pPr>
              <w:widowControl w:val="0"/>
              <w:rPr>
                <w:rFonts w:eastAsia="Calibri" w:cs="Calibri"/>
                <w:b/>
              </w:rPr>
            </w:pPr>
            <w:r>
              <w:rPr>
                <w:rFonts w:eastAsia="Calibri" w:cs="Calibri"/>
                <w:b/>
              </w:rPr>
              <w:t xml:space="preserve">Purpose &amp; Scope </w:t>
            </w:r>
          </w:p>
        </w:tc>
        <w:tc>
          <w:tcPr>
            <w:tcW w:w="4320" w:type="dxa"/>
          </w:tcPr>
          <w:p w14:paraId="522BE162" w14:textId="77777777" w:rsidR="00AF217D" w:rsidRDefault="00AF217D" w:rsidP="00F43C86">
            <w:pPr>
              <w:widowControl w:val="0"/>
              <w:rPr>
                <w:rFonts w:eastAsia="Calibri" w:cs="Calibri"/>
                <w:b/>
              </w:rPr>
            </w:pPr>
            <w:r>
              <w:rPr>
                <w:rFonts w:eastAsia="Calibri" w:cs="Calibri"/>
                <w:b/>
              </w:rPr>
              <w:t>Relevant Charter Question</w:t>
            </w:r>
          </w:p>
        </w:tc>
        <w:tc>
          <w:tcPr>
            <w:tcW w:w="3950" w:type="dxa"/>
          </w:tcPr>
          <w:p w14:paraId="78724683" w14:textId="77777777" w:rsidR="00AF217D" w:rsidRDefault="00AF217D" w:rsidP="00F43C86">
            <w:pPr>
              <w:widowControl w:val="0"/>
              <w:rPr>
                <w:rFonts w:eastAsia="Calibri" w:cs="Calibri"/>
                <w:b/>
              </w:rPr>
            </w:pPr>
            <w:r>
              <w:rPr>
                <w:rFonts w:eastAsia="Calibri" w:cs="Calibri"/>
                <w:b/>
              </w:rPr>
              <w:t>Sub Team’s Suggested Draft Questions, Notes &amp; Additional Guidance</w:t>
            </w:r>
          </w:p>
        </w:tc>
      </w:tr>
      <w:tr w:rsidR="004D1BC1" w14:paraId="6A9B63E8" w14:textId="77777777" w:rsidTr="00DC20D2">
        <w:trPr>
          <w:trHeight w:val="420"/>
        </w:trPr>
        <w:tc>
          <w:tcPr>
            <w:tcW w:w="1472" w:type="dxa"/>
            <w:vMerge w:val="restart"/>
            <w:shd w:val="clear" w:color="auto" w:fill="auto"/>
            <w:tcMar>
              <w:top w:w="100" w:type="dxa"/>
              <w:left w:w="100" w:type="dxa"/>
              <w:bottom w:w="100" w:type="dxa"/>
              <w:right w:w="100" w:type="dxa"/>
            </w:tcMar>
          </w:tcPr>
          <w:p w14:paraId="7724B28F" w14:textId="77777777" w:rsidR="00AF217D" w:rsidRDefault="00AF217D" w:rsidP="00F43C86">
            <w:pPr>
              <w:widowControl w:val="0"/>
              <w:rPr>
                <w:rFonts w:eastAsia="Calibri" w:cs="Calibri"/>
              </w:rPr>
            </w:pPr>
            <w:r>
              <w:rPr>
                <w:rFonts w:eastAsia="Calibri" w:cs="Calibri"/>
              </w:rPr>
              <w:t>1. Survey of New gTLD Registry Operators (RO)</w:t>
            </w:r>
          </w:p>
          <w:p w14:paraId="55E313E1"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037E895E" w14:textId="77777777" w:rsidR="00AF217D" w:rsidRDefault="00AF217D" w:rsidP="00F43C86">
            <w:pPr>
              <w:widowControl w:val="0"/>
              <w:rPr>
                <w:rFonts w:eastAsia="Calibri" w:cs="Calibri"/>
              </w:rPr>
            </w:pPr>
            <w:r>
              <w:rPr>
                <w:rFonts w:eastAsia="Calibri" w:cs="Calibri"/>
              </w:rPr>
              <w:t>Obtain anecdotal evidence to facilitate Working Group review of Sunrise Charter Question #2 (whether Sunrise and/or Premium Pricing affects trademark (TM) holders’ ability to participate in Sunrise)</w:t>
            </w:r>
          </w:p>
        </w:tc>
        <w:tc>
          <w:tcPr>
            <w:tcW w:w="4320" w:type="dxa"/>
          </w:tcPr>
          <w:p w14:paraId="5D412E83" w14:textId="77777777" w:rsidR="00630CCD" w:rsidRDefault="00630CCD" w:rsidP="00630CCD">
            <w:pPr>
              <w:pStyle w:val="ListParagraph"/>
              <w:widowControl w:val="0"/>
              <w:numPr>
                <w:ilvl w:val="0"/>
                <w:numId w:val="10"/>
              </w:numPr>
              <w:rPr>
                <w:rFonts w:eastAsia="Calibri" w:cs="Calibri"/>
              </w:rPr>
            </w:pPr>
            <w:r w:rsidRPr="00630CCD">
              <w:rPr>
                <w:rFonts w:eastAsia="Calibri" w:cs="Calibri"/>
              </w:rPr>
              <w:t xml:space="preserve">Does Registry Sunrise or Premium Name pricing practices unfairly limit the ability of trademark owners to participate during Sunrise? </w:t>
            </w:r>
          </w:p>
          <w:p w14:paraId="28687A78" w14:textId="28A251BA" w:rsidR="00AF217D" w:rsidRPr="00630CCD" w:rsidRDefault="00630CCD" w:rsidP="00630CCD">
            <w:pPr>
              <w:pStyle w:val="ListParagraph"/>
              <w:widowControl w:val="0"/>
              <w:numPr>
                <w:ilvl w:val="0"/>
                <w:numId w:val="10"/>
              </w:numPr>
              <w:rPr>
                <w:rFonts w:eastAsia="Calibri" w:cs="Calibri"/>
              </w:rPr>
            </w:pPr>
            <w:r w:rsidRPr="00630CCD">
              <w:rPr>
                <w:rFonts w:eastAsia="Calibri" w:cs="Calibri"/>
              </w:rPr>
              <w:t>If so, how extensive is this problem?</w:t>
            </w:r>
          </w:p>
        </w:tc>
        <w:tc>
          <w:tcPr>
            <w:tcW w:w="3950" w:type="dxa"/>
          </w:tcPr>
          <w:p w14:paraId="4B2F2496" w14:textId="77777777" w:rsidR="00AF217D" w:rsidRDefault="00AF217D" w:rsidP="00F43C86">
            <w:pPr>
              <w:widowControl w:val="0"/>
              <w:rPr>
                <w:rFonts w:eastAsia="Calibri" w:cs="Calibri"/>
              </w:rPr>
            </w:pPr>
          </w:p>
        </w:tc>
      </w:tr>
      <w:tr w:rsidR="004D1BC1" w14:paraId="7F0E8C36" w14:textId="77777777" w:rsidTr="00DC20D2">
        <w:trPr>
          <w:trHeight w:val="420"/>
        </w:trPr>
        <w:tc>
          <w:tcPr>
            <w:tcW w:w="1472" w:type="dxa"/>
            <w:vMerge/>
            <w:shd w:val="clear" w:color="auto" w:fill="auto"/>
            <w:tcMar>
              <w:top w:w="100" w:type="dxa"/>
              <w:left w:w="100" w:type="dxa"/>
              <w:bottom w:w="100" w:type="dxa"/>
              <w:right w:w="100" w:type="dxa"/>
            </w:tcMar>
          </w:tcPr>
          <w:p w14:paraId="6654BE2E"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5C10D110" w14:textId="77777777" w:rsidR="00AF217D" w:rsidRDefault="00AF217D" w:rsidP="00F43C86">
            <w:pPr>
              <w:widowControl w:val="0"/>
              <w:rPr>
                <w:rFonts w:eastAsia="Calibri" w:cs="Calibri"/>
              </w:rPr>
            </w:pPr>
            <w:r>
              <w:rPr>
                <w:rFonts w:eastAsia="Calibri" w:cs="Calibri"/>
              </w:rPr>
              <w:t>Obtain anecdotal evidence to facilitate Working Group review of Sunrise Charter Question #4 (whether registry use of Reserved Names lists affects TM holders’ ability to participate in Sunrise)</w:t>
            </w:r>
          </w:p>
        </w:tc>
        <w:tc>
          <w:tcPr>
            <w:tcW w:w="4320" w:type="dxa"/>
          </w:tcPr>
          <w:p w14:paraId="6B1321AA" w14:textId="77777777" w:rsidR="00630CCD" w:rsidRPr="00630CCD" w:rsidRDefault="00630CCD" w:rsidP="00630CCD">
            <w:pPr>
              <w:pStyle w:val="ListParagraph"/>
              <w:widowControl w:val="0"/>
              <w:numPr>
                <w:ilvl w:val="0"/>
                <w:numId w:val="9"/>
              </w:numPr>
              <w:rPr>
                <w:rFonts w:eastAsia="Calibri" w:cs="Calibri"/>
              </w:rPr>
            </w:pPr>
            <w:r w:rsidRPr="00630CCD">
              <w:rPr>
                <w:rFonts w:eastAsia="Calibri" w:cs="Calibri"/>
              </w:rPr>
              <w:t>Are Registry Operator reserved names practices unfairly limiting participation in Sunrise by trademark holders?</w:t>
            </w:r>
          </w:p>
          <w:p w14:paraId="57FF6593" w14:textId="77777777" w:rsidR="00630CCD" w:rsidRPr="00630CCD" w:rsidRDefault="00630CCD" w:rsidP="00630CCD">
            <w:pPr>
              <w:widowControl w:val="0"/>
              <w:numPr>
                <w:ilvl w:val="0"/>
                <w:numId w:val="9"/>
              </w:numPr>
              <w:rPr>
                <w:rFonts w:eastAsia="Calibri" w:cs="Calibri"/>
              </w:rPr>
            </w:pPr>
            <w:r w:rsidRPr="00630CCD">
              <w:rPr>
                <w:rFonts w:eastAsia="Calibri" w:cs="Calibri"/>
              </w:rPr>
              <w:t>Should Section 1.3.3 of Specification 1 of the Registry Agreement be modified to address these concerns?</w:t>
            </w:r>
          </w:p>
          <w:p w14:paraId="7BE8AB1D" w14:textId="77777777" w:rsidR="00630CCD" w:rsidRPr="00630CCD" w:rsidRDefault="00630CCD" w:rsidP="00630CCD">
            <w:pPr>
              <w:widowControl w:val="0"/>
              <w:numPr>
                <w:ilvl w:val="0"/>
                <w:numId w:val="9"/>
              </w:numPr>
              <w:rPr>
                <w:rFonts w:eastAsia="Calibri" w:cs="Calibri"/>
              </w:rPr>
            </w:pPr>
            <w:r w:rsidRPr="00630CCD">
              <w:rPr>
                <w:rFonts w:eastAsia="Calibri" w:cs="Calibri"/>
              </w:rPr>
              <w:t>Should Registry Operators be required to publish their reserved names lists -- what Registry concerns would be raised by that publication, and what problem(s) would it solve?</w:t>
            </w:r>
          </w:p>
          <w:p w14:paraId="0C31314D" w14:textId="38513803" w:rsidR="00AF217D" w:rsidRPr="00630CCD" w:rsidRDefault="00630CCD" w:rsidP="00630CCD">
            <w:pPr>
              <w:widowControl w:val="0"/>
              <w:numPr>
                <w:ilvl w:val="0"/>
                <w:numId w:val="9"/>
              </w:numPr>
              <w:rPr>
                <w:rFonts w:eastAsia="Calibri" w:cs="Calibri"/>
              </w:rPr>
            </w:pPr>
            <w:r w:rsidRPr="00630CCD">
              <w:rPr>
                <w:rFonts w:eastAsia="Calibri" w:cs="Calibri"/>
              </w:rPr>
              <w:t xml:space="preserve">Should Registries be required to provide Trademark Owners in the TMCH notice, and the opportunity to register the domain name should the Registry release it – what Registry concerns would be </w:t>
            </w:r>
            <w:r w:rsidRPr="00630CCD">
              <w:rPr>
                <w:rFonts w:eastAsia="Calibri" w:cs="Calibri"/>
              </w:rPr>
              <w:lastRenderedPageBreak/>
              <w:t xml:space="preserve">raised by this requirement? </w:t>
            </w:r>
          </w:p>
        </w:tc>
        <w:tc>
          <w:tcPr>
            <w:tcW w:w="3950" w:type="dxa"/>
          </w:tcPr>
          <w:p w14:paraId="563D0C52" w14:textId="77777777" w:rsidR="00AF217D" w:rsidRDefault="00AF217D" w:rsidP="00F43C86">
            <w:pPr>
              <w:widowControl w:val="0"/>
              <w:rPr>
                <w:rFonts w:eastAsia="Calibri" w:cs="Calibri"/>
              </w:rPr>
            </w:pPr>
          </w:p>
        </w:tc>
      </w:tr>
      <w:tr w:rsidR="004D1BC1" w14:paraId="3BEB4BA2" w14:textId="77777777" w:rsidTr="00DC20D2">
        <w:trPr>
          <w:trHeight w:val="420"/>
        </w:trPr>
        <w:tc>
          <w:tcPr>
            <w:tcW w:w="1472" w:type="dxa"/>
            <w:vMerge/>
            <w:shd w:val="clear" w:color="auto" w:fill="auto"/>
            <w:tcMar>
              <w:top w:w="100" w:type="dxa"/>
              <w:left w:w="100" w:type="dxa"/>
              <w:bottom w:w="100" w:type="dxa"/>
              <w:right w:w="100" w:type="dxa"/>
            </w:tcMar>
          </w:tcPr>
          <w:p w14:paraId="6C25FF6E"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08C51D12" w14:textId="77777777" w:rsidR="00AF217D" w:rsidRDefault="00AF217D" w:rsidP="00F43C86">
            <w:pPr>
              <w:widowControl w:val="0"/>
              <w:rPr>
                <w:rFonts w:eastAsia="Calibri" w:cs="Calibri"/>
              </w:rPr>
            </w:pPr>
            <w:r>
              <w:rPr>
                <w:rFonts w:eastAsia="Calibri" w:cs="Calibri"/>
              </w:rPr>
              <w:t>Obtain anecdotal evidence to facilitate Working Group review of Sunrise Charter Question #5 (whether there should be mandatory/optional Sunrise, and the efficacy of a 30-day mandatory minimum Sunrise period)</w:t>
            </w:r>
          </w:p>
        </w:tc>
        <w:tc>
          <w:tcPr>
            <w:tcW w:w="4320" w:type="dxa"/>
          </w:tcPr>
          <w:p w14:paraId="5FE65AD6" w14:textId="77777777" w:rsidR="00630CCD" w:rsidRPr="00630CCD" w:rsidRDefault="00630CCD" w:rsidP="00630CCD">
            <w:pPr>
              <w:widowControl w:val="0"/>
              <w:rPr>
                <w:rFonts w:eastAsia="Calibri" w:cs="Calibri"/>
              </w:rPr>
            </w:pPr>
            <w:r w:rsidRPr="00630CCD">
              <w:rPr>
                <w:rFonts w:eastAsia="Calibri" w:cs="Calibri"/>
              </w:rPr>
              <w:t>(a) Does the current 30-day minimum for a Sunrise Period serve its intended purpose, particularly in view of the fact that many registry operators actually ran a 60-day Sunrise Period?</w:t>
            </w:r>
          </w:p>
          <w:p w14:paraId="2337A8F9" w14:textId="77777777" w:rsidR="00630CCD" w:rsidRPr="00630CCD" w:rsidRDefault="00630CCD" w:rsidP="00630CCD">
            <w:pPr>
              <w:widowControl w:val="0"/>
              <w:numPr>
                <w:ilvl w:val="0"/>
                <w:numId w:val="14"/>
              </w:numPr>
              <w:rPr>
                <w:rFonts w:eastAsia="Calibri" w:cs="Calibri"/>
              </w:rPr>
            </w:pPr>
            <w:r w:rsidRPr="00630CCD">
              <w:rPr>
                <w:rFonts w:eastAsia="Calibri" w:cs="Calibri"/>
              </w:rPr>
              <w:t>Are there any unintended results?</w:t>
            </w:r>
          </w:p>
          <w:p w14:paraId="295A1B25" w14:textId="77777777" w:rsidR="00630CCD" w:rsidRPr="00630CCD" w:rsidRDefault="00630CCD" w:rsidP="00630CCD">
            <w:pPr>
              <w:widowControl w:val="0"/>
              <w:numPr>
                <w:ilvl w:val="0"/>
                <w:numId w:val="14"/>
              </w:numPr>
              <w:rPr>
                <w:rFonts w:eastAsia="Calibri" w:cs="Calibri"/>
              </w:rPr>
            </w:pPr>
            <w:r w:rsidRPr="00630CCD">
              <w:rPr>
                <w:rFonts w:eastAsia="Calibri" w:cs="Calibri"/>
              </w:rPr>
              <w:t>Does the ability of Registry Operators to expand their Sunrise Periods create uniformity concerns that should be addressed by this WG?</w:t>
            </w:r>
          </w:p>
          <w:p w14:paraId="00D0273F" w14:textId="77777777" w:rsidR="00630CCD" w:rsidRPr="00630CCD" w:rsidRDefault="00630CCD" w:rsidP="00630CCD">
            <w:pPr>
              <w:widowControl w:val="0"/>
              <w:numPr>
                <w:ilvl w:val="0"/>
                <w:numId w:val="14"/>
              </w:numPr>
              <w:rPr>
                <w:rFonts w:eastAsia="Calibri" w:cs="Calibri"/>
              </w:rPr>
            </w:pPr>
            <w:r w:rsidRPr="00630CCD">
              <w:rPr>
                <w:rFonts w:eastAsia="Calibri" w:cs="Calibri"/>
              </w:rPr>
              <w:t xml:space="preserve">Are there any benefits observed when the Sunrise Period is extended beyond 30 days? </w:t>
            </w:r>
          </w:p>
          <w:p w14:paraId="4C7E5655" w14:textId="77777777" w:rsidR="00630CCD" w:rsidRPr="00630CCD" w:rsidRDefault="00630CCD" w:rsidP="00630CCD">
            <w:pPr>
              <w:widowControl w:val="0"/>
              <w:numPr>
                <w:ilvl w:val="0"/>
                <w:numId w:val="14"/>
              </w:numPr>
              <w:rPr>
                <w:rFonts w:eastAsia="Calibri" w:cs="Calibri"/>
              </w:rPr>
            </w:pPr>
            <w:r w:rsidRPr="00630CCD">
              <w:rPr>
                <w:rFonts w:eastAsia="Calibri" w:cs="Calibri"/>
              </w:rPr>
              <w:t>Are there any disadvantages?</w:t>
            </w:r>
          </w:p>
          <w:p w14:paraId="25C2C86F" w14:textId="77777777" w:rsidR="00630CCD" w:rsidRPr="00630CCD" w:rsidRDefault="00630CCD" w:rsidP="00630CCD">
            <w:pPr>
              <w:widowControl w:val="0"/>
              <w:rPr>
                <w:rFonts w:eastAsia="Calibri" w:cs="Calibri"/>
              </w:rPr>
            </w:pPr>
          </w:p>
          <w:p w14:paraId="3C900931" w14:textId="77777777" w:rsidR="00630CCD" w:rsidRPr="00630CCD" w:rsidRDefault="00630CCD" w:rsidP="00630CCD">
            <w:pPr>
              <w:widowControl w:val="0"/>
              <w:rPr>
                <w:rFonts w:eastAsia="Calibri" w:cs="Calibri"/>
              </w:rPr>
            </w:pPr>
            <w:r w:rsidRPr="00630CCD">
              <w:rPr>
                <w:rFonts w:eastAsia="Calibri" w:cs="Calibri"/>
              </w:rPr>
              <w:t xml:space="preserve">(b) In light of evidence gathered above, should the Sunrise Period continue to be mandatory or become optional? </w:t>
            </w:r>
          </w:p>
          <w:p w14:paraId="7CBD5F7C" w14:textId="77777777" w:rsidR="00630CCD" w:rsidRPr="00630CCD" w:rsidRDefault="00630CCD" w:rsidP="00630CCD">
            <w:pPr>
              <w:widowControl w:val="0"/>
              <w:numPr>
                <w:ilvl w:val="0"/>
                <w:numId w:val="15"/>
              </w:numPr>
              <w:rPr>
                <w:rFonts w:eastAsia="Calibri" w:cs="Calibri"/>
              </w:rPr>
            </w:pPr>
            <w:r w:rsidRPr="00630CCD">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0CF8E3A1" w14:textId="1ABEAC31" w:rsidR="00AF217D" w:rsidRPr="00630CCD" w:rsidRDefault="00630CCD" w:rsidP="00F43C86">
            <w:pPr>
              <w:widowControl w:val="0"/>
              <w:numPr>
                <w:ilvl w:val="0"/>
                <w:numId w:val="15"/>
              </w:numPr>
              <w:rPr>
                <w:rFonts w:eastAsia="Calibri" w:cs="Calibri"/>
              </w:rPr>
            </w:pPr>
            <w:r w:rsidRPr="00630CCD">
              <w:rPr>
                <w:rFonts w:eastAsia="Calibri" w:cs="Calibri"/>
              </w:rPr>
              <w:t>In considering mandatory vs optional, should Registry Operators be allowed to choose between Sunrise and Claims (that is, make ONE mandatory)?</w:t>
            </w:r>
          </w:p>
        </w:tc>
        <w:tc>
          <w:tcPr>
            <w:tcW w:w="3950" w:type="dxa"/>
          </w:tcPr>
          <w:p w14:paraId="434151C8" w14:textId="77777777" w:rsidR="00AF217D" w:rsidRDefault="00AF217D" w:rsidP="00F43C86">
            <w:pPr>
              <w:widowControl w:val="0"/>
              <w:rPr>
                <w:rFonts w:eastAsia="Calibri" w:cs="Calibri"/>
              </w:rPr>
            </w:pPr>
          </w:p>
        </w:tc>
      </w:tr>
      <w:tr w:rsidR="004D1BC1" w14:paraId="50CF586C" w14:textId="77777777" w:rsidTr="00DC20D2">
        <w:trPr>
          <w:trHeight w:val="420"/>
        </w:trPr>
        <w:tc>
          <w:tcPr>
            <w:tcW w:w="1472" w:type="dxa"/>
            <w:vMerge/>
            <w:shd w:val="clear" w:color="auto" w:fill="auto"/>
            <w:tcMar>
              <w:top w:w="100" w:type="dxa"/>
              <w:left w:w="100" w:type="dxa"/>
              <w:bottom w:w="100" w:type="dxa"/>
              <w:right w:w="100" w:type="dxa"/>
            </w:tcMar>
          </w:tcPr>
          <w:p w14:paraId="4CC167DB"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32BA2CE1" w14:textId="77777777" w:rsidR="00AF217D" w:rsidRDefault="00AF217D" w:rsidP="00F43C86">
            <w:pPr>
              <w:widowControl w:val="0"/>
              <w:rPr>
                <w:rFonts w:eastAsia="Calibri" w:cs="Calibri"/>
              </w:rPr>
            </w:pPr>
            <w:r>
              <w:rPr>
                <w:rFonts w:eastAsia="Calibri" w:cs="Calibri"/>
              </w:rPr>
              <w:t>Obtain anecdotal evidence to facilitate Working Group review of Sunrise Charter Question #12 (whether there is a need for priority or special rules for specialized gTLDs)</w:t>
            </w:r>
          </w:p>
        </w:tc>
        <w:tc>
          <w:tcPr>
            <w:tcW w:w="4320" w:type="dxa"/>
          </w:tcPr>
          <w:p w14:paraId="2B5871EE" w14:textId="5ED703BD" w:rsidR="00AF217D" w:rsidRPr="00CA2047" w:rsidRDefault="008006E2" w:rsidP="00F43C86">
            <w:pPr>
              <w:pStyle w:val="ListParagraph"/>
              <w:widowControl w:val="0"/>
              <w:numPr>
                <w:ilvl w:val="0"/>
                <w:numId w:val="18"/>
              </w:numPr>
              <w:rPr>
                <w:rFonts w:eastAsia="Calibri" w:cs="Calibri"/>
                <w:bCs/>
              </w:rPr>
            </w:pPr>
            <w:r w:rsidRPr="008006E2">
              <w:rPr>
                <w:rFonts w:eastAsia="Calibri" w:cs="Calibri"/>
                <w:bCs/>
              </w:rPr>
              <w:t>Should Sunrise Registrations have priority over other registrations under specialized gTLDs? Should there be a different rule for some registries, such as specialized gTLDs (e.g. community or geo TLDs), based on their published registration/eligibility policies? Examples include POLICE.PARIS and POLICE.NYC for geo-TLDs, and WINDOWS.CONSTRUCTION for specialized</w:t>
            </w:r>
            <w:r>
              <w:rPr>
                <w:rFonts w:eastAsia="Calibri" w:cs="Calibri"/>
                <w:bCs/>
              </w:rPr>
              <w:t xml:space="preserve"> gTLDs.</w:t>
            </w:r>
          </w:p>
        </w:tc>
        <w:tc>
          <w:tcPr>
            <w:tcW w:w="3950" w:type="dxa"/>
          </w:tcPr>
          <w:p w14:paraId="7B178828" w14:textId="77777777" w:rsidR="00AF217D" w:rsidRDefault="00AF217D" w:rsidP="00F43C86">
            <w:pPr>
              <w:widowControl w:val="0"/>
              <w:rPr>
                <w:rFonts w:eastAsia="Calibri" w:cs="Calibri"/>
              </w:rPr>
            </w:pPr>
          </w:p>
        </w:tc>
      </w:tr>
      <w:tr w:rsidR="004D1BC1" w14:paraId="084F15DF" w14:textId="77777777" w:rsidTr="00DC20D2">
        <w:trPr>
          <w:trHeight w:val="420"/>
        </w:trPr>
        <w:tc>
          <w:tcPr>
            <w:tcW w:w="1472" w:type="dxa"/>
            <w:vMerge/>
            <w:shd w:val="clear" w:color="auto" w:fill="auto"/>
            <w:tcMar>
              <w:top w:w="100" w:type="dxa"/>
              <w:left w:w="100" w:type="dxa"/>
              <w:bottom w:w="100" w:type="dxa"/>
              <w:right w:w="100" w:type="dxa"/>
            </w:tcMar>
          </w:tcPr>
          <w:p w14:paraId="3D8004AC"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7340015D" w14:textId="77777777" w:rsidR="00AF217D" w:rsidRDefault="00AF217D" w:rsidP="00F43C86">
            <w:pPr>
              <w:widowControl w:val="0"/>
              <w:rPr>
                <w:rFonts w:eastAsia="Calibri" w:cs="Calibri"/>
              </w:rPr>
            </w:pPr>
            <w:r>
              <w:rPr>
                <w:rFonts w:eastAsia="Calibri" w:cs="Calibri"/>
              </w:rPr>
              <w:t>If a RO ran an Approved Launch Program (ALP), Qualified Launch Program (QLP) and/or Limited Registration Period (LRP) – obtain feedback on whether, and if so what aspects of, the programs should be reviewed (Sunrise Charter Question #8)</w:t>
            </w:r>
          </w:p>
        </w:tc>
        <w:tc>
          <w:tcPr>
            <w:tcW w:w="4320" w:type="dxa"/>
          </w:tcPr>
          <w:p w14:paraId="0CC5CB76" w14:textId="77777777" w:rsidR="008006E2" w:rsidRPr="008006E2" w:rsidRDefault="008006E2" w:rsidP="008006E2">
            <w:pPr>
              <w:widowControl w:val="0"/>
              <w:numPr>
                <w:ilvl w:val="0"/>
                <w:numId w:val="16"/>
              </w:numPr>
              <w:rPr>
                <w:rFonts w:eastAsia="Calibri" w:cs="Calibri"/>
              </w:rPr>
            </w:pPr>
            <w:r w:rsidRPr="008006E2">
              <w:rPr>
                <w:rFonts w:eastAsia="Calibri" w:cs="Calibri"/>
              </w:rPr>
              <w:t>Are Limited Registration Periods in need of review vis a vis the Sunrise Period? Approved Launch Programs? Qualified Launch programs?</w:t>
            </w:r>
          </w:p>
          <w:p w14:paraId="1B1B1522" w14:textId="77777777" w:rsidR="008006E2" w:rsidRPr="008006E2" w:rsidRDefault="008006E2" w:rsidP="008006E2">
            <w:pPr>
              <w:widowControl w:val="0"/>
              <w:numPr>
                <w:ilvl w:val="0"/>
                <w:numId w:val="16"/>
              </w:numPr>
              <w:rPr>
                <w:rFonts w:eastAsia="Calibri" w:cs="Calibri"/>
              </w:rPr>
            </w:pPr>
            <w:r w:rsidRPr="008006E2">
              <w:rPr>
                <w:rFonts w:eastAsia="Calibri" w:cs="Calibri"/>
                <w:bCs/>
              </w:rPr>
              <w:t>Are the ALP and QLP periods in need of review?</w:t>
            </w:r>
          </w:p>
          <w:p w14:paraId="7981468A" w14:textId="7E617789" w:rsidR="00AF217D" w:rsidRPr="008006E2" w:rsidRDefault="008006E2" w:rsidP="00F43C86">
            <w:pPr>
              <w:widowControl w:val="0"/>
              <w:numPr>
                <w:ilvl w:val="0"/>
                <w:numId w:val="16"/>
              </w:numPr>
              <w:rPr>
                <w:rFonts w:eastAsia="Calibri" w:cs="Calibri"/>
                <w:bCs/>
              </w:rPr>
            </w:pPr>
            <w:r w:rsidRPr="008006E2">
              <w:rPr>
                <w:rFonts w:eastAsia="Calibri" w:cs="Calibri"/>
                <w:bCs/>
              </w:rPr>
              <w:t xml:space="preserve">What aspects of the LRP are in need of review? </w:t>
            </w:r>
          </w:p>
        </w:tc>
        <w:tc>
          <w:tcPr>
            <w:tcW w:w="3950" w:type="dxa"/>
          </w:tcPr>
          <w:p w14:paraId="6F7C22C7" w14:textId="77777777" w:rsidR="00AF217D" w:rsidRDefault="00AF217D" w:rsidP="00F43C86">
            <w:pPr>
              <w:widowControl w:val="0"/>
              <w:rPr>
                <w:rFonts w:eastAsia="Calibri" w:cs="Calibri"/>
              </w:rPr>
            </w:pPr>
          </w:p>
        </w:tc>
      </w:tr>
      <w:tr w:rsidR="004D1BC1" w14:paraId="4EA55434" w14:textId="77777777" w:rsidTr="00DC20D2">
        <w:trPr>
          <w:trHeight w:val="420"/>
        </w:trPr>
        <w:tc>
          <w:tcPr>
            <w:tcW w:w="1472" w:type="dxa"/>
            <w:vMerge/>
            <w:shd w:val="clear" w:color="auto" w:fill="auto"/>
            <w:tcMar>
              <w:top w:w="100" w:type="dxa"/>
              <w:left w:w="100" w:type="dxa"/>
              <w:bottom w:w="100" w:type="dxa"/>
              <w:right w:w="100" w:type="dxa"/>
            </w:tcMar>
          </w:tcPr>
          <w:p w14:paraId="5D06BCF0"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668B347A" w14:textId="77777777" w:rsidR="00AF217D" w:rsidRDefault="00AF217D" w:rsidP="00F43C86">
            <w:pPr>
              <w:widowControl w:val="0"/>
              <w:rPr>
                <w:rFonts w:eastAsia="Calibri" w:cs="Calibri"/>
              </w:rPr>
            </w:pPr>
            <w:r>
              <w:rPr>
                <w:rFonts w:eastAsia="Calibri" w:cs="Calibri"/>
              </w:rPr>
              <w:t>If a RO offered an Internationalized Domain Name (IDN) gTLD – obtain feedback on the efficacy of Sunrise for IDN gTLDs (Sunrise Charter Question #11)</w:t>
            </w:r>
          </w:p>
        </w:tc>
        <w:tc>
          <w:tcPr>
            <w:tcW w:w="4320" w:type="dxa"/>
          </w:tcPr>
          <w:p w14:paraId="05691EBD" w14:textId="655C03C7" w:rsidR="00AF217D" w:rsidRPr="008006E2" w:rsidRDefault="008006E2" w:rsidP="008006E2">
            <w:pPr>
              <w:pStyle w:val="ListParagraph"/>
              <w:widowControl w:val="0"/>
              <w:numPr>
                <w:ilvl w:val="0"/>
                <w:numId w:val="17"/>
              </w:numPr>
              <w:rPr>
                <w:rFonts w:eastAsia="Calibri" w:cs="Calibri"/>
              </w:rPr>
            </w:pPr>
            <w:r w:rsidRPr="008006E2">
              <w:rPr>
                <w:rFonts w:eastAsia="Calibri" w:cs="Calibri"/>
              </w:rPr>
              <w:t>How effectively can trademark holders who use non-English scripts/languages able to participate in sunrise (including IDN sunrises), and should any of them be further “internationalized” (such as in terms of service providers, languages served)?</w:t>
            </w:r>
          </w:p>
        </w:tc>
        <w:tc>
          <w:tcPr>
            <w:tcW w:w="3950" w:type="dxa"/>
          </w:tcPr>
          <w:p w14:paraId="2CCCFA26" w14:textId="77777777" w:rsidR="00AF217D" w:rsidRDefault="00AF217D" w:rsidP="00F43C86">
            <w:pPr>
              <w:widowControl w:val="0"/>
              <w:rPr>
                <w:rFonts w:eastAsia="Calibri" w:cs="Calibri"/>
              </w:rPr>
            </w:pPr>
          </w:p>
        </w:tc>
      </w:tr>
      <w:tr w:rsidR="004D1BC1" w14:paraId="060FA44B" w14:textId="77777777" w:rsidTr="00DC20D2">
        <w:trPr>
          <w:trHeight w:val="420"/>
        </w:trPr>
        <w:tc>
          <w:tcPr>
            <w:tcW w:w="1472" w:type="dxa"/>
            <w:vMerge/>
            <w:shd w:val="clear" w:color="auto" w:fill="auto"/>
            <w:tcMar>
              <w:top w:w="100" w:type="dxa"/>
              <w:left w:w="100" w:type="dxa"/>
              <w:bottom w:w="100" w:type="dxa"/>
              <w:right w:w="100" w:type="dxa"/>
            </w:tcMar>
          </w:tcPr>
          <w:p w14:paraId="379C24E9"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7C40C633" w14:textId="77777777" w:rsidR="00AF217D" w:rsidRDefault="00AF217D" w:rsidP="00F43C86">
            <w:pPr>
              <w:widowControl w:val="0"/>
              <w:rPr>
                <w:rFonts w:eastAsia="Calibri" w:cs="Calibri"/>
              </w:rPr>
            </w:pPr>
            <w:r>
              <w:rPr>
                <w:rFonts w:eastAsia="Calibri" w:cs="Calibri"/>
              </w:rPr>
              <w:t>If a RO operates in a jurisdiction where profane or other words (strings) are prohibited – obtain feedback on its use of Reserved Names lists (Sunrise Charter Question #4)</w:t>
            </w:r>
          </w:p>
        </w:tc>
        <w:tc>
          <w:tcPr>
            <w:tcW w:w="4320" w:type="dxa"/>
          </w:tcPr>
          <w:p w14:paraId="2B49D91E" w14:textId="77777777" w:rsidR="00630CCD" w:rsidRPr="00630CCD" w:rsidRDefault="00630CCD" w:rsidP="00630CCD">
            <w:pPr>
              <w:pStyle w:val="ListParagraph"/>
              <w:widowControl w:val="0"/>
              <w:numPr>
                <w:ilvl w:val="0"/>
                <w:numId w:val="11"/>
              </w:numPr>
              <w:rPr>
                <w:rFonts w:eastAsia="Calibri" w:cs="Calibri"/>
              </w:rPr>
            </w:pPr>
            <w:r w:rsidRPr="00630CCD">
              <w:rPr>
                <w:rFonts w:eastAsia="Calibri" w:cs="Calibri"/>
              </w:rPr>
              <w:t>Are Registry Operator reserved names practices unfairly limiting participation in Sunrise by trademark holders?</w:t>
            </w:r>
          </w:p>
          <w:p w14:paraId="4B1B2A24" w14:textId="77777777" w:rsidR="00630CCD" w:rsidRPr="00630CCD" w:rsidRDefault="00630CCD" w:rsidP="00630CCD">
            <w:pPr>
              <w:widowControl w:val="0"/>
              <w:numPr>
                <w:ilvl w:val="0"/>
                <w:numId w:val="9"/>
              </w:numPr>
              <w:rPr>
                <w:rFonts w:eastAsia="Calibri" w:cs="Calibri"/>
              </w:rPr>
            </w:pPr>
            <w:r w:rsidRPr="00630CCD">
              <w:rPr>
                <w:rFonts w:eastAsia="Calibri" w:cs="Calibri"/>
              </w:rPr>
              <w:t>Should Section 1.3.3 of Specification 1 of the Registry Agreement be modified to address these concerns?</w:t>
            </w:r>
          </w:p>
          <w:p w14:paraId="6C2C838A" w14:textId="77777777" w:rsidR="00630CCD" w:rsidRPr="00630CCD" w:rsidRDefault="00630CCD" w:rsidP="00630CCD">
            <w:pPr>
              <w:widowControl w:val="0"/>
              <w:numPr>
                <w:ilvl w:val="0"/>
                <w:numId w:val="9"/>
              </w:numPr>
              <w:rPr>
                <w:rFonts w:eastAsia="Calibri" w:cs="Calibri"/>
              </w:rPr>
            </w:pPr>
            <w:r w:rsidRPr="00630CCD">
              <w:rPr>
                <w:rFonts w:eastAsia="Calibri" w:cs="Calibri"/>
              </w:rPr>
              <w:t>Should Registry Operators be required to publish their reserved names lists -- what Registry concerns would be raised by that publication, and what problem(s) would it solve?</w:t>
            </w:r>
          </w:p>
          <w:p w14:paraId="5C007E46" w14:textId="2AC706CD" w:rsidR="00AF217D" w:rsidRPr="00630CCD" w:rsidRDefault="00630CCD" w:rsidP="00F43C86">
            <w:pPr>
              <w:widowControl w:val="0"/>
              <w:numPr>
                <w:ilvl w:val="0"/>
                <w:numId w:val="9"/>
              </w:numPr>
              <w:rPr>
                <w:rFonts w:eastAsia="Calibri" w:cs="Calibri"/>
              </w:rPr>
            </w:pPr>
            <w:r w:rsidRPr="00630CCD">
              <w:rPr>
                <w:rFonts w:eastAsia="Calibri" w:cs="Calibri"/>
              </w:rPr>
              <w:t xml:space="preserve">Should Registries be required to provide Trademark Owners in the TMCH notice, and the opportunity to register the domain name should the Registry release it – what Registry concerns would be raised by this requirement? </w:t>
            </w:r>
          </w:p>
        </w:tc>
        <w:tc>
          <w:tcPr>
            <w:tcW w:w="3950" w:type="dxa"/>
          </w:tcPr>
          <w:p w14:paraId="19F92510" w14:textId="77777777" w:rsidR="00AF217D" w:rsidRDefault="00AF217D" w:rsidP="00F43C86">
            <w:pPr>
              <w:widowControl w:val="0"/>
              <w:rPr>
                <w:rFonts w:eastAsia="Calibri" w:cs="Calibri"/>
              </w:rPr>
            </w:pPr>
          </w:p>
        </w:tc>
      </w:tr>
      <w:tr w:rsidR="004D1BC1" w14:paraId="4E36040C" w14:textId="77777777" w:rsidTr="00DC20D2">
        <w:trPr>
          <w:trHeight w:val="420"/>
        </w:trPr>
        <w:tc>
          <w:tcPr>
            <w:tcW w:w="1472" w:type="dxa"/>
            <w:vMerge/>
            <w:shd w:val="clear" w:color="auto" w:fill="auto"/>
            <w:tcMar>
              <w:top w:w="100" w:type="dxa"/>
              <w:left w:w="100" w:type="dxa"/>
              <w:bottom w:w="100" w:type="dxa"/>
              <w:right w:w="100" w:type="dxa"/>
            </w:tcMar>
          </w:tcPr>
          <w:p w14:paraId="211E7DAE"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29C84B0A" w14:textId="77777777" w:rsidR="00AF217D" w:rsidRDefault="00AF217D" w:rsidP="00F43C86">
            <w:pPr>
              <w:widowControl w:val="0"/>
              <w:rPr>
                <w:rFonts w:eastAsia="Calibri" w:cs="Calibri"/>
              </w:rPr>
            </w:pPr>
            <w:r>
              <w:rPr>
                <w:rFonts w:eastAsia="Calibri" w:cs="Calibri"/>
              </w:rPr>
              <w:t>Obtain feedback from ROs who may believe that their business models (e.g. geo, community or other specialized TLDs) possess attributes that warrant a non-uniform policy in relation to Claims (Claims Charter Question #5)</w:t>
            </w:r>
          </w:p>
        </w:tc>
        <w:tc>
          <w:tcPr>
            <w:tcW w:w="4320" w:type="dxa"/>
          </w:tcPr>
          <w:p w14:paraId="099C3509" w14:textId="77777777" w:rsidR="00CA2047" w:rsidRPr="00CA2047" w:rsidRDefault="00CA2047" w:rsidP="00CA2047">
            <w:pPr>
              <w:pStyle w:val="ListParagraph"/>
              <w:numPr>
                <w:ilvl w:val="0"/>
                <w:numId w:val="19"/>
              </w:numPr>
              <w:rPr>
                <w:rFonts w:asciiTheme="minorHAnsi" w:hAnsiTheme="minorHAnsi"/>
              </w:rPr>
            </w:pPr>
            <w:r w:rsidRPr="00CA2047">
              <w:rPr>
                <w:rFonts w:asciiTheme="minorHAnsi" w:hAnsiTheme="minorHAnsi"/>
              </w:rPr>
              <w:t>Should the Trademark Claims period continue to be uniform for all types of gTLDs in subsequent rounds?</w:t>
            </w:r>
          </w:p>
          <w:p w14:paraId="03F37569" w14:textId="77777777" w:rsidR="00AF217D" w:rsidRDefault="00AF217D" w:rsidP="00F43C86">
            <w:pPr>
              <w:widowControl w:val="0"/>
              <w:rPr>
                <w:rFonts w:eastAsia="Calibri" w:cs="Calibri"/>
              </w:rPr>
            </w:pPr>
          </w:p>
        </w:tc>
        <w:tc>
          <w:tcPr>
            <w:tcW w:w="3950" w:type="dxa"/>
          </w:tcPr>
          <w:p w14:paraId="2DEBE828" w14:textId="77777777" w:rsidR="00AF217D" w:rsidRDefault="00AF217D" w:rsidP="00F43C86">
            <w:pPr>
              <w:widowControl w:val="0"/>
              <w:rPr>
                <w:rFonts w:eastAsia="Calibri" w:cs="Calibri"/>
              </w:rPr>
            </w:pPr>
          </w:p>
        </w:tc>
      </w:tr>
      <w:tr w:rsidR="004D1BC1" w14:paraId="1220A724" w14:textId="77777777" w:rsidTr="00394552">
        <w:trPr>
          <w:trHeight w:val="420"/>
        </w:trPr>
        <w:tc>
          <w:tcPr>
            <w:tcW w:w="1472" w:type="dxa"/>
            <w:vMerge w:val="restart"/>
            <w:shd w:val="clear" w:color="auto" w:fill="auto"/>
            <w:tcMar>
              <w:top w:w="100" w:type="dxa"/>
              <w:left w:w="100" w:type="dxa"/>
              <w:bottom w:w="100" w:type="dxa"/>
              <w:right w:w="100" w:type="dxa"/>
            </w:tcMar>
          </w:tcPr>
          <w:p w14:paraId="09461F13" w14:textId="77777777" w:rsidR="00AF217D" w:rsidRDefault="00AF217D" w:rsidP="00F43C86">
            <w:pPr>
              <w:widowControl w:val="0"/>
              <w:rPr>
                <w:rFonts w:eastAsia="Calibri" w:cs="Calibri"/>
              </w:rPr>
            </w:pPr>
            <w:r>
              <w:rPr>
                <w:rFonts w:eastAsia="Calibri" w:cs="Calibri"/>
              </w:rPr>
              <w:t>2. Survey of Registrars</w:t>
            </w:r>
          </w:p>
          <w:p w14:paraId="6222BFCB" w14:textId="77777777" w:rsidR="00AF217D" w:rsidRDefault="00AF217D" w:rsidP="00F43C86">
            <w:pPr>
              <w:widowControl w:val="0"/>
              <w:rPr>
                <w:rFonts w:eastAsia="Calibri" w:cs="Calibri"/>
                <w:u w:val="single"/>
              </w:rPr>
            </w:pPr>
          </w:p>
        </w:tc>
        <w:tc>
          <w:tcPr>
            <w:tcW w:w="3098" w:type="dxa"/>
            <w:shd w:val="clear" w:color="auto" w:fill="auto"/>
            <w:tcMar>
              <w:top w:w="100" w:type="dxa"/>
              <w:left w:w="100" w:type="dxa"/>
              <w:bottom w:w="100" w:type="dxa"/>
              <w:right w:w="100" w:type="dxa"/>
            </w:tcMar>
          </w:tcPr>
          <w:p w14:paraId="6A24A8CF" w14:textId="77777777" w:rsidR="00AF217D" w:rsidRDefault="00AF217D" w:rsidP="00F43C86">
            <w:pPr>
              <w:widowControl w:val="0"/>
              <w:rPr>
                <w:rFonts w:eastAsia="Calibri" w:cs="Calibri"/>
              </w:rPr>
            </w:pPr>
            <w:r>
              <w:rPr>
                <w:rFonts w:eastAsia="Calibri" w:cs="Calibri"/>
              </w:rPr>
              <w:t>Obtain anecdotal evidence to facilitate Working Group review of Sunrise Charter Questions #4 &amp; #5 (i.e. ROs’ use of Reserved Names lists; mandatory vs. optional Sunrise; efficacy of mandatory minimum 30-day Sunrise period)</w:t>
            </w:r>
          </w:p>
        </w:tc>
        <w:tc>
          <w:tcPr>
            <w:tcW w:w="4320" w:type="dxa"/>
            <w:tcBorders>
              <w:bottom w:val="single" w:sz="8" w:space="0" w:color="000000"/>
            </w:tcBorders>
          </w:tcPr>
          <w:p w14:paraId="4EC90AAF" w14:textId="0D7E643C" w:rsidR="008006E2" w:rsidRPr="008006E2" w:rsidRDefault="008006E2" w:rsidP="008006E2">
            <w:pPr>
              <w:widowControl w:val="0"/>
              <w:rPr>
                <w:rFonts w:eastAsia="Calibri" w:cs="Calibri"/>
                <w:b/>
              </w:rPr>
            </w:pPr>
            <w:r w:rsidRPr="008006E2">
              <w:rPr>
                <w:rFonts w:eastAsia="Calibri" w:cs="Calibri"/>
                <w:b/>
              </w:rPr>
              <w:t>Question 4:</w:t>
            </w:r>
          </w:p>
          <w:p w14:paraId="6EB28C9B" w14:textId="77777777" w:rsidR="00630CCD" w:rsidRPr="00630CCD" w:rsidRDefault="00630CCD" w:rsidP="00630CCD">
            <w:pPr>
              <w:pStyle w:val="ListParagraph"/>
              <w:widowControl w:val="0"/>
              <w:numPr>
                <w:ilvl w:val="0"/>
                <w:numId w:val="12"/>
              </w:numPr>
              <w:rPr>
                <w:rFonts w:eastAsia="Calibri" w:cs="Calibri"/>
              </w:rPr>
            </w:pPr>
            <w:r w:rsidRPr="00630CCD">
              <w:rPr>
                <w:rFonts w:eastAsia="Calibri" w:cs="Calibri"/>
              </w:rPr>
              <w:t>Are Registry Operator reserved names practices unfairly limiting participation in Sunrise by trademark holders?</w:t>
            </w:r>
          </w:p>
          <w:p w14:paraId="52C90EF1" w14:textId="77777777" w:rsidR="00630CCD" w:rsidRPr="00630CCD" w:rsidRDefault="00630CCD" w:rsidP="00630CCD">
            <w:pPr>
              <w:widowControl w:val="0"/>
              <w:numPr>
                <w:ilvl w:val="0"/>
                <w:numId w:val="9"/>
              </w:numPr>
              <w:rPr>
                <w:rFonts w:eastAsia="Calibri" w:cs="Calibri"/>
              </w:rPr>
            </w:pPr>
            <w:r w:rsidRPr="00630CCD">
              <w:rPr>
                <w:rFonts w:eastAsia="Calibri" w:cs="Calibri"/>
              </w:rPr>
              <w:t>Should Section 1.3.3 of Specification 1 of the Registry Agreement be modified to address these concerns?</w:t>
            </w:r>
          </w:p>
          <w:p w14:paraId="064F1E7A" w14:textId="77777777" w:rsidR="00630CCD" w:rsidRPr="00630CCD" w:rsidRDefault="00630CCD" w:rsidP="00630CCD">
            <w:pPr>
              <w:widowControl w:val="0"/>
              <w:numPr>
                <w:ilvl w:val="0"/>
                <w:numId w:val="9"/>
              </w:numPr>
              <w:rPr>
                <w:rFonts w:eastAsia="Calibri" w:cs="Calibri"/>
              </w:rPr>
            </w:pPr>
            <w:r w:rsidRPr="00630CCD">
              <w:rPr>
                <w:rFonts w:eastAsia="Calibri" w:cs="Calibri"/>
              </w:rPr>
              <w:t>Should Registry Operators be required to publish their reserved names lists -- what Registry concerns would be raised by that publication, and what problem(s) would it solve?</w:t>
            </w:r>
          </w:p>
          <w:p w14:paraId="2450E984" w14:textId="77777777" w:rsidR="00630CCD" w:rsidRPr="00630CCD" w:rsidRDefault="00630CCD" w:rsidP="00630CCD">
            <w:pPr>
              <w:widowControl w:val="0"/>
              <w:numPr>
                <w:ilvl w:val="0"/>
                <w:numId w:val="9"/>
              </w:numPr>
              <w:rPr>
                <w:rFonts w:eastAsia="Calibri" w:cs="Calibri"/>
              </w:rPr>
            </w:pPr>
            <w:r w:rsidRPr="00630CCD">
              <w:rPr>
                <w:rFonts w:eastAsia="Calibri" w:cs="Calibri"/>
              </w:rPr>
              <w:t xml:space="preserve">Should Registries be required to provide Trademark Owners in the TMCH notice, and the opportunity to register the domain name should the Registry release it – what Registry concerns would be raised by this requirement? </w:t>
            </w:r>
          </w:p>
          <w:p w14:paraId="7923DA43" w14:textId="77777777" w:rsidR="00AF217D" w:rsidRDefault="00AF217D" w:rsidP="00F43C86">
            <w:pPr>
              <w:widowControl w:val="0"/>
              <w:rPr>
                <w:rFonts w:eastAsia="Calibri" w:cs="Calibri"/>
              </w:rPr>
            </w:pPr>
          </w:p>
          <w:p w14:paraId="44D808CB" w14:textId="77777777" w:rsidR="00630CCD" w:rsidRPr="008006E2" w:rsidRDefault="008006E2" w:rsidP="00F43C86">
            <w:pPr>
              <w:widowControl w:val="0"/>
              <w:rPr>
                <w:rFonts w:eastAsia="Calibri" w:cs="Calibri"/>
                <w:b/>
              </w:rPr>
            </w:pPr>
            <w:r w:rsidRPr="008006E2">
              <w:rPr>
                <w:rFonts w:eastAsia="Calibri" w:cs="Calibri"/>
                <w:b/>
              </w:rPr>
              <w:t>Question 5:</w:t>
            </w:r>
          </w:p>
          <w:p w14:paraId="6B7CCFB2" w14:textId="77777777" w:rsidR="008006E2" w:rsidRPr="008006E2" w:rsidRDefault="008006E2" w:rsidP="008006E2">
            <w:pPr>
              <w:widowControl w:val="0"/>
              <w:rPr>
                <w:rFonts w:eastAsia="Calibri" w:cs="Calibri"/>
              </w:rPr>
            </w:pPr>
            <w:r w:rsidRPr="008006E2">
              <w:rPr>
                <w:rFonts w:eastAsia="Calibri" w:cs="Calibri"/>
              </w:rPr>
              <w:t>(a) Does the current 30-day minimum for a Sunrise Period serve its intended purpose, particularly in view of the fact that many registry operators actually ran a 60-day Sunrise Period?</w:t>
            </w:r>
          </w:p>
          <w:p w14:paraId="2E38BF80" w14:textId="77777777" w:rsidR="008006E2" w:rsidRPr="008006E2" w:rsidRDefault="008006E2" w:rsidP="008006E2">
            <w:pPr>
              <w:widowControl w:val="0"/>
              <w:numPr>
                <w:ilvl w:val="0"/>
                <w:numId w:val="14"/>
              </w:numPr>
              <w:rPr>
                <w:rFonts w:eastAsia="Calibri" w:cs="Calibri"/>
              </w:rPr>
            </w:pPr>
            <w:r w:rsidRPr="008006E2">
              <w:rPr>
                <w:rFonts w:eastAsia="Calibri" w:cs="Calibri"/>
              </w:rPr>
              <w:t>Are there any unintended results?</w:t>
            </w:r>
          </w:p>
          <w:p w14:paraId="52175143" w14:textId="77777777" w:rsidR="008006E2" w:rsidRPr="008006E2" w:rsidRDefault="008006E2" w:rsidP="008006E2">
            <w:pPr>
              <w:widowControl w:val="0"/>
              <w:numPr>
                <w:ilvl w:val="0"/>
                <w:numId w:val="14"/>
              </w:numPr>
              <w:rPr>
                <w:rFonts w:eastAsia="Calibri" w:cs="Calibri"/>
              </w:rPr>
            </w:pPr>
            <w:r w:rsidRPr="008006E2">
              <w:rPr>
                <w:rFonts w:eastAsia="Calibri" w:cs="Calibri"/>
              </w:rPr>
              <w:t>Does the ability of Registry Operators to expand their Sunrise Periods create uniformity concerns that should be addressed by this WG?</w:t>
            </w:r>
          </w:p>
          <w:p w14:paraId="63956748" w14:textId="77777777" w:rsidR="008006E2" w:rsidRPr="008006E2" w:rsidRDefault="008006E2" w:rsidP="008006E2">
            <w:pPr>
              <w:widowControl w:val="0"/>
              <w:numPr>
                <w:ilvl w:val="0"/>
                <w:numId w:val="14"/>
              </w:numPr>
              <w:rPr>
                <w:rFonts w:eastAsia="Calibri" w:cs="Calibri"/>
              </w:rPr>
            </w:pPr>
            <w:r w:rsidRPr="008006E2">
              <w:rPr>
                <w:rFonts w:eastAsia="Calibri" w:cs="Calibri"/>
              </w:rPr>
              <w:t xml:space="preserve">Are there any benefits observed when the Sunrise Period is extended beyond 30 days? </w:t>
            </w:r>
          </w:p>
          <w:p w14:paraId="75A81D3B" w14:textId="77777777" w:rsidR="008006E2" w:rsidRPr="008006E2" w:rsidRDefault="008006E2" w:rsidP="008006E2">
            <w:pPr>
              <w:widowControl w:val="0"/>
              <w:numPr>
                <w:ilvl w:val="0"/>
                <w:numId w:val="14"/>
              </w:numPr>
              <w:rPr>
                <w:rFonts w:eastAsia="Calibri" w:cs="Calibri"/>
              </w:rPr>
            </w:pPr>
            <w:r w:rsidRPr="008006E2">
              <w:rPr>
                <w:rFonts w:eastAsia="Calibri" w:cs="Calibri"/>
              </w:rPr>
              <w:t>Are there any disadvantages?</w:t>
            </w:r>
          </w:p>
          <w:p w14:paraId="4D7645BC" w14:textId="77777777" w:rsidR="008006E2" w:rsidRPr="008006E2" w:rsidRDefault="008006E2" w:rsidP="008006E2">
            <w:pPr>
              <w:widowControl w:val="0"/>
              <w:rPr>
                <w:rFonts w:eastAsia="Calibri" w:cs="Calibri"/>
              </w:rPr>
            </w:pPr>
          </w:p>
          <w:p w14:paraId="4D5E2D50" w14:textId="77777777" w:rsidR="008006E2" w:rsidRPr="008006E2" w:rsidRDefault="008006E2" w:rsidP="008006E2">
            <w:pPr>
              <w:widowControl w:val="0"/>
              <w:rPr>
                <w:rFonts w:eastAsia="Calibri" w:cs="Calibri"/>
              </w:rPr>
            </w:pPr>
            <w:r w:rsidRPr="008006E2">
              <w:rPr>
                <w:rFonts w:eastAsia="Calibri" w:cs="Calibri"/>
              </w:rPr>
              <w:t xml:space="preserve">(b) In light of evidence gathered above, should the Sunrise Period continue to be mandatory or become optional? </w:t>
            </w:r>
          </w:p>
          <w:p w14:paraId="30FD451C" w14:textId="77777777" w:rsidR="008006E2" w:rsidRPr="008006E2" w:rsidRDefault="008006E2" w:rsidP="008006E2">
            <w:pPr>
              <w:widowControl w:val="0"/>
              <w:numPr>
                <w:ilvl w:val="0"/>
                <w:numId w:val="15"/>
              </w:numPr>
              <w:rPr>
                <w:rFonts w:eastAsia="Calibri" w:cs="Calibri"/>
              </w:rPr>
            </w:pPr>
            <w:r w:rsidRPr="008006E2">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1B6CF3C7" w14:textId="73D694FC" w:rsidR="008006E2" w:rsidRPr="008006E2" w:rsidRDefault="008006E2" w:rsidP="00F43C86">
            <w:pPr>
              <w:widowControl w:val="0"/>
              <w:numPr>
                <w:ilvl w:val="0"/>
                <w:numId w:val="15"/>
              </w:numPr>
              <w:rPr>
                <w:rFonts w:eastAsia="Calibri" w:cs="Calibri"/>
              </w:rPr>
            </w:pPr>
            <w:r w:rsidRPr="008006E2">
              <w:rPr>
                <w:rFonts w:eastAsia="Calibri" w:cs="Calibri"/>
              </w:rPr>
              <w:t>In considering mandatory vs optional, should Registry Operators be allowed to choose between Sunrise and Claims (that is, make ONE mandatory)?</w:t>
            </w:r>
          </w:p>
        </w:tc>
        <w:tc>
          <w:tcPr>
            <w:tcW w:w="3950" w:type="dxa"/>
          </w:tcPr>
          <w:p w14:paraId="3DD0E652" w14:textId="77777777" w:rsidR="00AF217D" w:rsidRDefault="00AF217D" w:rsidP="00F43C86">
            <w:pPr>
              <w:widowControl w:val="0"/>
              <w:rPr>
                <w:rFonts w:eastAsia="Calibri" w:cs="Calibri"/>
              </w:rPr>
            </w:pPr>
          </w:p>
        </w:tc>
      </w:tr>
      <w:tr w:rsidR="00CA2047" w14:paraId="7A5CDD60" w14:textId="77777777" w:rsidTr="00394552">
        <w:trPr>
          <w:trHeight w:val="2697"/>
        </w:trPr>
        <w:tc>
          <w:tcPr>
            <w:tcW w:w="1472" w:type="dxa"/>
            <w:vMerge/>
            <w:shd w:val="clear" w:color="auto" w:fill="auto"/>
            <w:tcMar>
              <w:top w:w="100" w:type="dxa"/>
              <w:left w:w="100" w:type="dxa"/>
              <w:bottom w:w="100" w:type="dxa"/>
              <w:right w:w="100" w:type="dxa"/>
            </w:tcMar>
          </w:tcPr>
          <w:p w14:paraId="09B8D145" w14:textId="2ED63A06" w:rsidR="00CA2047" w:rsidRDefault="00CA2047"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1240F898" w14:textId="09EBF512" w:rsidR="00CA2047" w:rsidRPr="000938C1" w:rsidRDefault="00DC20D2" w:rsidP="00F43C86">
            <w:pPr>
              <w:widowControl w:val="0"/>
              <w:rPr>
                <w:rFonts w:eastAsia="Calibri" w:cs="Calibri"/>
                <w:b/>
                <w:color w:val="333333"/>
                <w:highlight w:val="white"/>
              </w:rPr>
            </w:pPr>
            <w:r w:rsidRPr="000938C1">
              <w:rPr>
                <w:rFonts w:eastAsia="Calibri" w:cs="Calibri"/>
                <w:b/>
                <w:color w:val="333333"/>
                <w:highlight w:val="white"/>
              </w:rPr>
              <w:t xml:space="preserve">Specific </w:t>
            </w:r>
            <w:r w:rsidR="00DE78B5" w:rsidRPr="000938C1">
              <w:rPr>
                <w:rFonts w:eastAsia="Calibri" w:cs="Calibri"/>
                <w:b/>
                <w:color w:val="333333"/>
                <w:highlight w:val="white"/>
              </w:rPr>
              <w:t>survey q</w:t>
            </w:r>
            <w:r w:rsidRPr="000938C1">
              <w:rPr>
                <w:rFonts w:eastAsia="Calibri" w:cs="Calibri"/>
                <w:b/>
                <w:color w:val="333333"/>
                <w:highlight w:val="white"/>
              </w:rPr>
              <w:t>uestions for Claims Charter Question #1:</w:t>
            </w:r>
          </w:p>
          <w:p w14:paraId="618D9F5B" w14:textId="77777777" w:rsidR="00CA2047" w:rsidRDefault="00CA2047" w:rsidP="00F43C86">
            <w:pPr>
              <w:widowControl w:val="0"/>
              <w:rPr>
                <w:rFonts w:eastAsia="Calibri" w:cs="Calibri"/>
                <w:color w:val="333333"/>
                <w:highlight w:val="white"/>
              </w:rPr>
            </w:pPr>
          </w:p>
          <w:p w14:paraId="1127527C" w14:textId="77777777" w:rsidR="00CA2047" w:rsidRDefault="00CA2047" w:rsidP="00F43C86">
            <w:pPr>
              <w:widowControl w:val="0"/>
              <w:rPr>
                <w:rFonts w:eastAsia="Calibri" w:cs="Calibri"/>
              </w:rPr>
            </w:pPr>
            <w:r>
              <w:rPr>
                <w:rFonts w:eastAsia="Calibri" w:cs="Calibri"/>
                <w:color w:val="333333"/>
                <w:highlight w:val="white"/>
              </w:rPr>
              <w:t>1.What is the abandonment rate associated with reasons other than only a Claims notice being triggered? What is the difference between abandonment rates between those that trigger Claims Notices, and those that don’t?</w:t>
            </w:r>
          </w:p>
        </w:tc>
        <w:tc>
          <w:tcPr>
            <w:tcW w:w="4320" w:type="dxa"/>
            <w:vMerge w:val="restart"/>
            <w:tcBorders>
              <w:top w:val="single" w:sz="8" w:space="0" w:color="000000"/>
            </w:tcBorders>
          </w:tcPr>
          <w:p w14:paraId="52FE6C95" w14:textId="77777777" w:rsidR="00CA2047" w:rsidRPr="00CA2047" w:rsidRDefault="00CA2047" w:rsidP="00CA2047">
            <w:pPr>
              <w:widowControl w:val="0"/>
              <w:rPr>
                <w:rFonts w:eastAsia="Calibri" w:cs="Calibri"/>
                <w:color w:val="333333"/>
                <w:highlight w:val="white"/>
              </w:rPr>
            </w:pPr>
            <w:r w:rsidRPr="00CA2047">
              <w:rPr>
                <w:rFonts w:eastAsia="Calibri" w:cs="Calibri"/>
                <w:color w:val="333333"/>
                <w:highlight w:val="white"/>
              </w:rPr>
              <w:t>Is the Trademark Claims service having its intended effect? Consider the following questions specifically in the context both of a Claims Notice as well as a Notice of Registered Name:</w:t>
            </w:r>
          </w:p>
          <w:p w14:paraId="05987B0E" w14:textId="77777777" w:rsidR="00CA2047" w:rsidRPr="00CA2047" w:rsidRDefault="00CA2047" w:rsidP="00CA2047">
            <w:pPr>
              <w:widowControl w:val="0"/>
              <w:numPr>
                <w:ilvl w:val="0"/>
                <w:numId w:val="5"/>
              </w:numPr>
              <w:rPr>
                <w:rFonts w:eastAsia="Calibri" w:cs="Calibri"/>
                <w:color w:val="333333"/>
                <w:highlight w:val="white"/>
              </w:rPr>
            </w:pPr>
            <w:r w:rsidRPr="00CA2047">
              <w:rPr>
                <w:rFonts w:eastAsia="Calibri" w:cs="Calibri"/>
                <w:color w:val="333333"/>
                <w:highlight w:val="white"/>
              </w:rPr>
              <w:t>Is the Trademark Claims service having its intended effect of deterring bad-faith registrations and providing notice to domain name applicants?</w:t>
            </w:r>
          </w:p>
          <w:p w14:paraId="7B284793" w14:textId="77777777" w:rsidR="00CA2047" w:rsidRDefault="00CA2047" w:rsidP="00F43C86">
            <w:pPr>
              <w:widowControl w:val="0"/>
              <w:numPr>
                <w:ilvl w:val="0"/>
                <w:numId w:val="5"/>
              </w:numPr>
              <w:rPr>
                <w:rFonts w:eastAsia="Calibri" w:cs="Calibri"/>
                <w:color w:val="333333"/>
                <w:highlight w:val="white"/>
              </w:rPr>
            </w:pPr>
            <w:r w:rsidRPr="00CA2047">
              <w:rPr>
                <w:rFonts w:eastAsia="Calibri" w:cs="Calibri"/>
                <w:color w:val="333333"/>
                <w:highlight w:val="white"/>
              </w:rPr>
              <w:t>Is the Trademark Claims service having any unintended consequences, such as deterring good-faith</w:t>
            </w:r>
            <w:r w:rsidRPr="00CA2047" w:rsidDel="00CB4E67">
              <w:rPr>
                <w:rFonts w:eastAsia="Calibri" w:cs="Calibri"/>
                <w:color w:val="333333"/>
                <w:highlight w:val="white"/>
              </w:rPr>
              <w:t xml:space="preserve"> </w:t>
            </w:r>
            <w:r w:rsidRPr="00CA2047">
              <w:rPr>
                <w:rFonts w:eastAsia="Calibri" w:cs="Calibri"/>
                <w:color w:val="333333"/>
                <w:highlight w:val="white"/>
              </w:rPr>
              <w:t>domain name applications?</w:t>
            </w:r>
          </w:p>
          <w:p w14:paraId="534ED6A6" w14:textId="77777777" w:rsidR="003F45CD" w:rsidRDefault="003F45CD" w:rsidP="003F45CD">
            <w:pPr>
              <w:widowControl w:val="0"/>
              <w:rPr>
                <w:rFonts w:eastAsia="Calibri" w:cs="Calibri"/>
                <w:color w:val="333333"/>
                <w:highlight w:val="white"/>
              </w:rPr>
            </w:pPr>
          </w:p>
          <w:p w14:paraId="6B4A4E04" w14:textId="12027F37" w:rsidR="003F45CD" w:rsidRDefault="003F45CD" w:rsidP="003F45CD">
            <w:pPr>
              <w:widowControl w:val="0"/>
              <w:rPr>
                <w:rFonts w:eastAsia="Calibri" w:cs="Calibri"/>
                <w:color w:val="333333"/>
                <w:highlight w:val="white"/>
              </w:rPr>
            </w:pPr>
            <w:r>
              <w:rPr>
                <w:rFonts w:eastAsia="Calibri" w:cs="Calibri"/>
                <w:color w:val="333333"/>
                <w:highlight w:val="white"/>
              </w:rPr>
              <w:t>NOTE: “follow on” question for Claims Charter Question #1, –</w:t>
            </w:r>
          </w:p>
          <w:p w14:paraId="1C9FE757" w14:textId="52F4BCF9" w:rsidR="003F45CD" w:rsidRPr="003F45CD" w:rsidRDefault="003F45CD" w:rsidP="003F45CD">
            <w:pPr>
              <w:pStyle w:val="ListParagraph"/>
              <w:widowControl w:val="0"/>
              <w:numPr>
                <w:ilvl w:val="0"/>
                <w:numId w:val="20"/>
              </w:numPr>
              <w:rPr>
                <w:rFonts w:eastAsia="Calibri" w:cs="Calibri"/>
                <w:color w:val="333333"/>
                <w:highlight w:val="white"/>
              </w:rPr>
            </w:pPr>
            <w:r w:rsidRPr="003F45CD">
              <w:rPr>
                <w:rFonts w:eastAsia="Calibri" w:cs="Calibri"/>
                <w:color w:val="333333"/>
                <w:highlight w:val="white"/>
              </w:rPr>
              <w:t>If the answers to 1.a. is “no” or 1.b. is “yes”, or if it could be better: What about the Trademark Claims Notice and/or the Notice of Registered Name should be adjusted, added or eliminated in order for it to have its intended effect, under each of the following questions?</w:t>
            </w:r>
          </w:p>
          <w:p w14:paraId="1D486324" w14:textId="77777777" w:rsidR="003F45CD" w:rsidRPr="003F45CD" w:rsidRDefault="003F45CD" w:rsidP="003F45CD">
            <w:pPr>
              <w:widowControl w:val="0"/>
              <w:numPr>
                <w:ilvl w:val="0"/>
                <w:numId w:val="3"/>
              </w:numPr>
              <w:rPr>
                <w:rFonts w:eastAsia="Calibri" w:cs="Calibri"/>
                <w:color w:val="333333"/>
                <w:highlight w:val="white"/>
              </w:rPr>
            </w:pPr>
            <w:r w:rsidRPr="003F45CD">
              <w:rPr>
                <w:rFonts w:eastAsia="Calibri" w:cs="Calibri"/>
                <w:color w:val="333333"/>
                <w:highlight w:val="white"/>
              </w:rPr>
              <w:t>Should the Claims period be extended - if so, for how long (up to permanently)?</w:t>
            </w:r>
          </w:p>
          <w:p w14:paraId="7D102C9F" w14:textId="77777777" w:rsidR="003F45CD" w:rsidRPr="003F45CD" w:rsidRDefault="003F45CD" w:rsidP="003F45CD">
            <w:pPr>
              <w:widowControl w:val="0"/>
              <w:numPr>
                <w:ilvl w:val="0"/>
                <w:numId w:val="3"/>
              </w:numPr>
              <w:rPr>
                <w:rFonts w:eastAsia="Calibri" w:cs="Calibri"/>
                <w:color w:val="333333"/>
                <w:highlight w:val="white"/>
              </w:rPr>
            </w:pPr>
            <w:r w:rsidRPr="003F45CD">
              <w:rPr>
                <w:rFonts w:eastAsia="Calibri" w:cs="Calibri"/>
                <w:color w:val="333333"/>
                <w:highlight w:val="white"/>
              </w:rPr>
              <w:t>Should the Claims period be shortened?</w:t>
            </w:r>
          </w:p>
          <w:p w14:paraId="708CDA14" w14:textId="77777777" w:rsidR="003F45CD" w:rsidRPr="003F45CD" w:rsidRDefault="003F45CD" w:rsidP="003F45CD">
            <w:pPr>
              <w:widowControl w:val="0"/>
              <w:numPr>
                <w:ilvl w:val="0"/>
                <w:numId w:val="3"/>
              </w:numPr>
              <w:rPr>
                <w:rFonts w:eastAsia="Calibri" w:cs="Calibri"/>
                <w:color w:val="333333"/>
                <w:highlight w:val="white"/>
              </w:rPr>
            </w:pPr>
            <w:r w:rsidRPr="003F45CD">
              <w:rPr>
                <w:rFonts w:eastAsia="Calibri" w:cs="Calibri"/>
                <w:color w:val="333333"/>
                <w:highlight w:val="white"/>
              </w:rPr>
              <w:t>Should the Claims period be mandatory?</w:t>
            </w:r>
          </w:p>
          <w:p w14:paraId="66971717" w14:textId="77777777" w:rsidR="003F45CD" w:rsidRPr="003F45CD" w:rsidRDefault="003F45CD" w:rsidP="003F45CD">
            <w:pPr>
              <w:widowControl w:val="0"/>
              <w:numPr>
                <w:ilvl w:val="0"/>
                <w:numId w:val="3"/>
              </w:numPr>
              <w:rPr>
                <w:rFonts w:eastAsia="Calibri" w:cs="Calibri"/>
                <w:color w:val="333333"/>
                <w:highlight w:val="white"/>
              </w:rPr>
            </w:pPr>
            <w:r w:rsidRPr="003F45CD">
              <w:rPr>
                <w:rFonts w:eastAsia="Calibri" w:cs="Calibri"/>
                <w:color w:val="333333"/>
                <w:highlight w:val="white"/>
              </w:rPr>
              <w:t>Should any TLDs be exempt from the Claims RPM and if so, which ones and why?</w:t>
            </w:r>
          </w:p>
          <w:p w14:paraId="2C940C28" w14:textId="51390B2F" w:rsidR="003F45CD" w:rsidRPr="003F45CD" w:rsidRDefault="003F45CD" w:rsidP="003F45CD">
            <w:pPr>
              <w:widowControl w:val="0"/>
              <w:numPr>
                <w:ilvl w:val="0"/>
                <w:numId w:val="3"/>
              </w:numPr>
              <w:rPr>
                <w:rFonts w:eastAsia="Calibri" w:cs="Calibri"/>
                <w:color w:val="333333"/>
                <w:highlight w:val="white"/>
              </w:rPr>
            </w:pPr>
            <w:r w:rsidRPr="003F45CD">
              <w:rPr>
                <w:rFonts w:eastAsia="Calibri" w:cs="Calibri"/>
                <w:color w:val="333333"/>
                <w:highlight w:val="white"/>
              </w:rPr>
              <w:t>Should the proof of use requirements for Sunrise be extended to include the issuance of TMCH notices?</w:t>
            </w:r>
          </w:p>
        </w:tc>
        <w:tc>
          <w:tcPr>
            <w:tcW w:w="3950" w:type="dxa"/>
          </w:tcPr>
          <w:p w14:paraId="46A31B58" w14:textId="77777777" w:rsidR="00CA2047" w:rsidRDefault="00CA2047" w:rsidP="00F43C86">
            <w:pPr>
              <w:widowControl w:val="0"/>
              <w:rPr>
                <w:rFonts w:eastAsia="Calibri" w:cs="Calibri"/>
                <w:color w:val="333333"/>
                <w:highlight w:val="white"/>
              </w:rPr>
            </w:pPr>
          </w:p>
        </w:tc>
      </w:tr>
      <w:tr w:rsidR="00CA2047" w14:paraId="03E4F237" w14:textId="77777777" w:rsidTr="00394552">
        <w:trPr>
          <w:trHeight w:val="420"/>
        </w:trPr>
        <w:tc>
          <w:tcPr>
            <w:tcW w:w="1472" w:type="dxa"/>
            <w:vMerge/>
            <w:shd w:val="clear" w:color="auto" w:fill="auto"/>
            <w:tcMar>
              <w:top w:w="100" w:type="dxa"/>
              <w:left w:w="100" w:type="dxa"/>
              <w:bottom w:w="100" w:type="dxa"/>
              <w:right w:w="100" w:type="dxa"/>
            </w:tcMar>
          </w:tcPr>
          <w:p w14:paraId="57A5A6FB" w14:textId="2E218FCD" w:rsidR="00CA2047" w:rsidRDefault="00CA2047"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0903D5CF" w14:textId="77777777" w:rsidR="00CA2047" w:rsidRDefault="00CA2047" w:rsidP="00F43C86">
            <w:pPr>
              <w:widowControl w:val="0"/>
              <w:rPr>
                <w:rFonts w:eastAsia="Calibri" w:cs="Calibri"/>
              </w:rPr>
            </w:pPr>
            <w:r>
              <w:rPr>
                <w:rFonts w:eastAsia="Calibri" w:cs="Calibri"/>
                <w:color w:val="333333"/>
                <w:highlight w:val="white"/>
              </w:rPr>
              <w:t xml:space="preserve">2. Is there </w:t>
            </w:r>
            <w:r>
              <w:rPr>
                <w:rFonts w:eastAsia="Calibri" w:cs="Calibri"/>
              </w:rPr>
              <w:t>anecdotal data explaining why potential registrants did not complete registrations</w:t>
            </w:r>
            <w:r>
              <w:rPr>
                <w:rFonts w:eastAsia="Calibri" w:cs="Calibri"/>
                <w:color w:val="333333"/>
              </w:rPr>
              <w:t xml:space="preserve">? </w:t>
            </w:r>
          </w:p>
        </w:tc>
        <w:tc>
          <w:tcPr>
            <w:tcW w:w="4320" w:type="dxa"/>
            <w:vMerge/>
            <w:tcBorders>
              <w:top w:val="single" w:sz="8" w:space="0" w:color="000000"/>
            </w:tcBorders>
          </w:tcPr>
          <w:p w14:paraId="732E2BE1" w14:textId="77777777" w:rsidR="00CA2047" w:rsidRDefault="00CA2047" w:rsidP="00F43C86">
            <w:pPr>
              <w:widowControl w:val="0"/>
              <w:rPr>
                <w:rFonts w:eastAsia="Calibri" w:cs="Calibri"/>
                <w:color w:val="333333"/>
                <w:highlight w:val="white"/>
              </w:rPr>
            </w:pPr>
          </w:p>
        </w:tc>
        <w:tc>
          <w:tcPr>
            <w:tcW w:w="3950" w:type="dxa"/>
          </w:tcPr>
          <w:p w14:paraId="4D565418" w14:textId="77777777" w:rsidR="00CA2047" w:rsidRDefault="00CA2047" w:rsidP="00F43C86">
            <w:pPr>
              <w:widowControl w:val="0"/>
              <w:rPr>
                <w:rFonts w:eastAsia="Calibri" w:cs="Calibri"/>
                <w:color w:val="333333"/>
                <w:highlight w:val="white"/>
              </w:rPr>
            </w:pPr>
          </w:p>
        </w:tc>
      </w:tr>
      <w:tr w:rsidR="00CA2047" w14:paraId="1C254F15" w14:textId="77777777" w:rsidTr="00394552">
        <w:trPr>
          <w:trHeight w:val="420"/>
        </w:trPr>
        <w:tc>
          <w:tcPr>
            <w:tcW w:w="1472" w:type="dxa"/>
            <w:vMerge/>
            <w:shd w:val="clear" w:color="auto" w:fill="auto"/>
            <w:tcMar>
              <w:top w:w="100" w:type="dxa"/>
              <w:left w:w="100" w:type="dxa"/>
              <w:bottom w:w="100" w:type="dxa"/>
              <w:right w:w="100" w:type="dxa"/>
            </w:tcMar>
          </w:tcPr>
          <w:p w14:paraId="012CE520" w14:textId="77777777" w:rsidR="00CA2047" w:rsidRDefault="00CA2047"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325EB87E" w14:textId="77777777" w:rsidR="00CA2047" w:rsidRDefault="00CA2047" w:rsidP="00F43C86">
            <w:pPr>
              <w:widowControl w:val="0"/>
              <w:rPr>
                <w:rFonts w:eastAsia="Calibri" w:cs="Calibri"/>
              </w:rPr>
            </w:pPr>
            <w:r>
              <w:rPr>
                <w:rFonts w:eastAsia="Calibri" w:cs="Calibri"/>
                <w:color w:val="333333"/>
                <w:highlight w:val="white"/>
              </w:rPr>
              <w:t>3. At what point in the registration process is a trademark record downloaded? Does this happen when domain names are placed in carts, or does it happen when payment/attempted registrations are done later in the process?</w:t>
            </w:r>
          </w:p>
        </w:tc>
        <w:tc>
          <w:tcPr>
            <w:tcW w:w="4320" w:type="dxa"/>
            <w:vMerge/>
            <w:tcBorders>
              <w:top w:val="single" w:sz="8" w:space="0" w:color="000000"/>
            </w:tcBorders>
          </w:tcPr>
          <w:p w14:paraId="76D898A1" w14:textId="77777777" w:rsidR="00CA2047" w:rsidRDefault="00CA2047" w:rsidP="00F43C86">
            <w:pPr>
              <w:widowControl w:val="0"/>
              <w:rPr>
                <w:rFonts w:eastAsia="Calibri" w:cs="Calibri"/>
                <w:color w:val="333333"/>
                <w:highlight w:val="white"/>
              </w:rPr>
            </w:pPr>
          </w:p>
        </w:tc>
        <w:tc>
          <w:tcPr>
            <w:tcW w:w="3950" w:type="dxa"/>
          </w:tcPr>
          <w:p w14:paraId="6E64628B" w14:textId="77777777" w:rsidR="00CA2047" w:rsidRDefault="00CA2047" w:rsidP="00F43C86">
            <w:pPr>
              <w:widowControl w:val="0"/>
              <w:rPr>
                <w:rFonts w:eastAsia="Calibri" w:cs="Calibri"/>
                <w:color w:val="333333"/>
                <w:highlight w:val="white"/>
              </w:rPr>
            </w:pPr>
          </w:p>
        </w:tc>
      </w:tr>
      <w:tr w:rsidR="00DC20D2" w14:paraId="48077192" w14:textId="77777777" w:rsidTr="00394552">
        <w:trPr>
          <w:trHeight w:val="2652"/>
        </w:trPr>
        <w:tc>
          <w:tcPr>
            <w:tcW w:w="1472" w:type="dxa"/>
            <w:vMerge/>
            <w:shd w:val="clear" w:color="auto" w:fill="auto"/>
            <w:tcMar>
              <w:top w:w="100" w:type="dxa"/>
              <w:left w:w="100" w:type="dxa"/>
              <w:bottom w:w="100" w:type="dxa"/>
              <w:right w:w="100" w:type="dxa"/>
            </w:tcMar>
          </w:tcPr>
          <w:p w14:paraId="5E579159" w14:textId="77777777" w:rsidR="00DC20D2" w:rsidRDefault="00DC20D2" w:rsidP="00F43C86">
            <w:pPr>
              <w:widowControl w:val="0"/>
              <w:rPr>
                <w:rFonts w:eastAsia="Calibri" w:cs="Calibri"/>
              </w:rPr>
            </w:pPr>
          </w:p>
        </w:tc>
        <w:tc>
          <w:tcPr>
            <w:tcW w:w="3098" w:type="dxa"/>
            <w:tcBorders>
              <w:bottom w:val="single" w:sz="4" w:space="0" w:color="auto"/>
            </w:tcBorders>
            <w:shd w:val="clear" w:color="auto" w:fill="auto"/>
            <w:tcMar>
              <w:top w:w="100" w:type="dxa"/>
              <w:left w:w="100" w:type="dxa"/>
              <w:bottom w:w="100" w:type="dxa"/>
              <w:right w:w="100" w:type="dxa"/>
            </w:tcMar>
          </w:tcPr>
          <w:p w14:paraId="606FF06D" w14:textId="2208445F" w:rsidR="00DC20D2" w:rsidRPr="00DC20D2" w:rsidRDefault="00DC20D2" w:rsidP="00F43C86">
            <w:pPr>
              <w:widowControl w:val="0"/>
              <w:rPr>
                <w:rFonts w:eastAsia="Calibri" w:cs="Calibri"/>
                <w:color w:val="333333"/>
              </w:rPr>
            </w:pPr>
            <w:r>
              <w:rPr>
                <w:rFonts w:eastAsia="Calibri" w:cs="Calibri"/>
                <w:color w:val="333333"/>
              </w:rPr>
              <w:t xml:space="preserve">4. Many registrars take orders for domain names before general availability – pre-orders do not normally result in Claims notices being presented until within 48 hours of general availability – does this contribute to the abandonment rate? If so, to what extent are pre-ordered domain name registrations abandoned? </w:t>
            </w:r>
          </w:p>
        </w:tc>
        <w:tc>
          <w:tcPr>
            <w:tcW w:w="4320" w:type="dxa"/>
            <w:vMerge/>
            <w:tcBorders>
              <w:top w:val="single" w:sz="8" w:space="0" w:color="000000"/>
            </w:tcBorders>
          </w:tcPr>
          <w:p w14:paraId="4167716B" w14:textId="77777777" w:rsidR="00DC20D2" w:rsidRDefault="00DC20D2" w:rsidP="00F43C86">
            <w:pPr>
              <w:widowControl w:val="0"/>
              <w:rPr>
                <w:rFonts w:eastAsia="Calibri" w:cs="Calibri"/>
                <w:color w:val="333333"/>
              </w:rPr>
            </w:pPr>
          </w:p>
        </w:tc>
        <w:tc>
          <w:tcPr>
            <w:tcW w:w="3950" w:type="dxa"/>
            <w:vMerge w:val="restart"/>
          </w:tcPr>
          <w:p w14:paraId="3876FE52" w14:textId="77777777" w:rsidR="00DC20D2" w:rsidRDefault="00DC20D2" w:rsidP="00F43C86">
            <w:pPr>
              <w:widowControl w:val="0"/>
              <w:rPr>
                <w:rFonts w:eastAsia="Calibri" w:cs="Calibri"/>
                <w:color w:val="333333"/>
              </w:rPr>
            </w:pPr>
          </w:p>
        </w:tc>
      </w:tr>
      <w:tr w:rsidR="00DC20D2" w14:paraId="3E6FA4F4" w14:textId="77777777" w:rsidTr="00394552">
        <w:trPr>
          <w:trHeight w:val="591"/>
        </w:trPr>
        <w:tc>
          <w:tcPr>
            <w:tcW w:w="1472" w:type="dxa"/>
            <w:vMerge/>
            <w:shd w:val="clear" w:color="auto" w:fill="auto"/>
            <w:tcMar>
              <w:top w:w="100" w:type="dxa"/>
              <w:left w:w="100" w:type="dxa"/>
              <w:bottom w:w="100" w:type="dxa"/>
              <w:right w:w="100" w:type="dxa"/>
            </w:tcMar>
          </w:tcPr>
          <w:p w14:paraId="5D462D1C" w14:textId="77777777" w:rsidR="00DC20D2" w:rsidRDefault="00DC20D2" w:rsidP="00F43C86">
            <w:pPr>
              <w:widowControl w:val="0"/>
              <w:rPr>
                <w:rFonts w:eastAsia="Calibri" w:cs="Calibri"/>
              </w:rPr>
            </w:pPr>
          </w:p>
        </w:tc>
        <w:tc>
          <w:tcPr>
            <w:tcW w:w="3098" w:type="dxa"/>
            <w:vMerge w:val="restart"/>
            <w:tcBorders>
              <w:top w:val="single" w:sz="4" w:space="0" w:color="auto"/>
            </w:tcBorders>
            <w:shd w:val="clear" w:color="auto" w:fill="auto"/>
            <w:tcMar>
              <w:top w:w="100" w:type="dxa"/>
              <w:left w:w="100" w:type="dxa"/>
              <w:bottom w:w="100" w:type="dxa"/>
              <w:right w:w="100" w:type="dxa"/>
            </w:tcMar>
          </w:tcPr>
          <w:p w14:paraId="683D6229" w14:textId="6ED0F086" w:rsidR="00DC20D2" w:rsidRDefault="00DC20D2" w:rsidP="00CA2047">
            <w:pPr>
              <w:widowControl w:val="0"/>
              <w:rPr>
                <w:rFonts w:eastAsia="Calibri" w:cs="Calibri"/>
                <w:color w:val="333333"/>
              </w:rPr>
            </w:pPr>
            <w:r>
              <w:rPr>
                <w:rFonts w:eastAsia="Calibri" w:cs="Calibri"/>
                <w:color w:val="333333"/>
              </w:rPr>
              <w:t xml:space="preserve">5. Would it be feasible for registrars to run surveys of domain name applicants during subsequent rounds of new gTLDs for anecdotal evidence on why registrations are being abandoned? Is this something ICANN should mandate? </w:t>
            </w:r>
          </w:p>
        </w:tc>
        <w:tc>
          <w:tcPr>
            <w:tcW w:w="4320" w:type="dxa"/>
            <w:vMerge/>
            <w:tcBorders>
              <w:top w:val="single" w:sz="8" w:space="0" w:color="000000"/>
              <w:bottom w:val="single" w:sz="8" w:space="0" w:color="000000"/>
            </w:tcBorders>
          </w:tcPr>
          <w:p w14:paraId="15EBBAAE" w14:textId="77777777" w:rsidR="00DC20D2" w:rsidRDefault="00DC20D2" w:rsidP="00F43C86">
            <w:pPr>
              <w:widowControl w:val="0"/>
              <w:rPr>
                <w:rFonts w:eastAsia="Calibri" w:cs="Calibri"/>
                <w:color w:val="333333"/>
              </w:rPr>
            </w:pPr>
          </w:p>
        </w:tc>
        <w:tc>
          <w:tcPr>
            <w:tcW w:w="3950" w:type="dxa"/>
            <w:vMerge/>
            <w:tcBorders>
              <w:bottom w:val="single" w:sz="4" w:space="0" w:color="auto"/>
            </w:tcBorders>
          </w:tcPr>
          <w:p w14:paraId="0F655B63" w14:textId="77777777" w:rsidR="00DC20D2" w:rsidRDefault="00DC20D2" w:rsidP="00F43C86">
            <w:pPr>
              <w:widowControl w:val="0"/>
              <w:rPr>
                <w:rFonts w:eastAsia="Calibri" w:cs="Calibri"/>
                <w:color w:val="333333"/>
              </w:rPr>
            </w:pPr>
          </w:p>
        </w:tc>
      </w:tr>
      <w:tr w:rsidR="00DC20D2" w14:paraId="24966EE2" w14:textId="77777777" w:rsidTr="00394552">
        <w:trPr>
          <w:trHeight w:val="42"/>
        </w:trPr>
        <w:tc>
          <w:tcPr>
            <w:tcW w:w="1472" w:type="dxa"/>
            <w:vMerge/>
            <w:shd w:val="clear" w:color="auto" w:fill="auto"/>
            <w:tcMar>
              <w:top w:w="100" w:type="dxa"/>
              <w:left w:w="100" w:type="dxa"/>
              <w:bottom w:w="100" w:type="dxa"/>
              <w:right w:w="100" w:type="dxa"/>
            </w:tcMar>
          </w:tcPr>
          <w:p w14:paraId="609CC973" w14:textId="77777777" w:rsidR="00DC20D2" w:rsidRDefault="00DC20D2" w:rsidP="00F43C86">
            <w:pPr>
              <w:widowControl w:val="0"/>
              <w:rPr>
                <w:rFonts w:eastAsia="Calibri" w:cs="Calibri"/>
              </w:rPr>
            </w:pPr>
          </w:p>
        </w:tc>
        <w:tc>
          <w:tcPr>
            <w:tcW w:w="3098" w:type="dxa"/>
            <w:vMerge/>
            <w:shd w:val="clear" w:color="auto" w:fill="auto"/>
            <w:tcMar>
              <w:top w:w="100" w:type="dxa"/>
              <w:left w:w="100" w:type="dxa"/>
              <w:bottom w:w="100" w:type="dxa"/>
              <w:right w:w="100" w:type="dxa"/>
            </w:tcMar>
          </w:tcPr>
          <w:p w14:paraId="79E931B1" w14:textId="78809820" w:rsidR="00DC20D2" w:rsidRDefault="00DC20D2" w:rsidP="00F43C86">
            <w:pPr>
              <w:widowControl w:val="0"/>
              <w:rPr>
                <w:rFonts w:eastAsia="Calibri" w:cs="Calibri"/>
              </w:rPr>
            </w:pPr>
          </w:p>
        </w:tc>
        <w:tc>
          <w:tcPr>
            <w:tcW w:w="4320" w:type="dxa"/>
            <w:tcBorders>
              <w:top w:val="single" w:sz="8" w:space="0" w:color="000000"/>
              <w:bottom w:val="single" w:sz="8" w:space="0" w:color="000000"/>
            </w:tcBorders>
          </w:tcPr>
          <w:p w14:paraId="0224493E" w14:textId="77777777" w:rsidR="00DC20D2" w:rsidRDefault="00DC20D2" w:rsidP="00F43C86">
            <w:pPr>
              <w:widowControl w:val="0"/>
              <w:rPr>
                <w:rFonts w:eastAsia="Calibri" w:cs="Calibri"/>
                <w:color w:val="333333"/>
              </w:rPr>
            </w:pPr>
          </w:p>
        </w:tc>
        <w:tc>
          <w:tcPr>
            <w:tcW w:w="3950" w:type="dxa"/>
            <w:tcBorders>
              <w:top w:val="single" w:sz="4" w:space="0" w:color="auto"/>
            </w:tcBorders>
          </w:tcPr>
          <w:p w14:paraId="451A7F67" w14:textId="77777777" w:rsidR="00DC20D2" w:rsidRDefault="00DC20D2" w:rsidP="00F43C86">
            <w:pPr>
              <w:widowControl w:val="0"/>
              <w:rPr>
                <w:rFonts w:eastAsia="Calibri" w:cs="Calibri"/>
                <w:color w:val="333333"/>
              </w:rPr>
            </w:pPr>
          </w:p>
        </w:tc>
      </w:tr>
      <w:tr w:rsidR="00DC20D2" w14:paraId="63D8121D" w14:textId="77777777" w:rsidTr="00394552">
        <w:trPr>
          <w:trHeight w:val="420"/>
        </w:trPr>
        <w:tc>
          <w:tcPr>
            <w:tcW w:w="1472" w:type="dxa"/>
            <w:vMerge/>
            <w:shd w:val="clear" w:color="auto" w:fill="auto"/>
            <w:tcMar>
              <w:top w:w="100" w:type="dxa"/>
              <w:left w:w="100" w:type="dxa"/>
              <w:bottom w:w="100" w:type="dxa"/>
              <w:right w:w="100" w:type="dxa"/>
            </w:tcMar>
          </w:tcPr>
          <w:p w14:paraId="3A28A420" w14:textId="77777777" w:rsidR="00DC20D2" w:rsidRDefault="00DC20D2"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442D392A" w14:textId="77777777" w:rsidR="00DC20D2" w:rsidRDefault="00DC20D2" w:rsidP="00F43C86">
            <w:pPr>
              <w:widowControl w:val="0"/>
              <w:rPr>
                <w:rFonts w:eastAsia="Calibri" w:cs="Calibri"/>
                <w:color w:val="333333"/>
              </w:rPr>
            </w:pPr>
            <w:r>
              <w:rPr>
                <w:rFonts w:eastAsia="Calibri" w:cs="Calibri"/>
                <w:color w:val="333333"/>
              </w:rPr>
              <w:t xml:space="preserve">6. </w:t>
            </w:r>
            <w:r>
              <w:rPr>
                <w:rFonts w:eastAsia="Calibri" w:cs="Calibri"/>
              </w:rPr>
              <w:t>Has the TM Claims Notice been translated into the language of the registration agreement and is it being made available to registrants in that language?</w:t>
            </w:r>
          </w:p>
        </w:tc>
        <w:tc>
          <w:tcPr>
            <w:tcW w:w="4320" w:type="dxa"/>
            <w:tcBorders>
              <w:top w:val="single" w:sz="8" w:space="0" w:color="000000"/>
            </w:tcBorders>
          </w:tcPr>
          <w:p w14:paraId="15F6DC6C" w14:textId="77777777" w:rsidR="00DC20D2" w:rsidRDefault="00DC20D2" w:rsidP="00F43C86">
            <w:pPr>
              <w:widowControl w:val="0"/>
              <w:rPr>
                <w:rFonts w:eastAsia="Calibri" w:cs="Calibri"/>
                <w:color w:val="333333"/>
              </w:rPr>
            </w:pPr>
          </w:p>
        </w:tc>
        <w:tc>
          <w:tcPr>
            <w:tcW w:w="3950" w:type="dxa"/>
          </w:tcPr>
          <w:p w14:paraId="3A72DEBF" w14:textId="77777777" w:rsidR="00DC20D2" w:rsidRDefault="00DC20D2" w:rsidP="00F43C86">
            <w:pPr>
              <w:widowControl w:val="0"/>
              <w:rPr>
                <w:rFonts w:eastAsia="Calibri" w:cs="Calibri"/>
                <w:color w:val="333333"/>
              </w:rPr>
            </w:pPr>
          </w:p>
        </w:tc>
      </w:tr>
      <w:tr w:rsidR="004D1BC1" w14:paraId="55708CDA" w14:textId="77777777" w:rsidTr="00DC20D2">
        <w:trPr>
          <w:trHeight w:val="420"/>
        </w:trPr>
        <w:tc>
          <w:tcPr>
            <w:tcW w:w="1472" w:type="dxa"/>
            <w:vMerge w:val="restart"/>
            <w:shd w:val="clear" w:color="auto" w:fill="auto"/>
            <w:tcMar>
              <w:top w:w="100" w:type="dxa"/>
              <w:left w:w="100" w:type="dxa"/>
              <w:bottom w:w="100" w:type="dxa"/>
              <w:right w:w="100" w:type="dxa"/>
            </w:tcMar>
          </w:tcPr>
          <w:p w14:paraId="733BBC5F" w14:textId="77777777" w:rsidR="00AF217D" w:rsidRDefault="00AF217D" w:rsidP="00F43C86">
            <w:pPr>
              <w:widowControl w:val="0"/>
              <w:rPr>
                <w:rFonts w:eastAsia="Calibri" w:cs="Calibri"/>
              </w:rPr>
            </w:pPr>
            <w:r>
              <w:rPr>
                <w:rFonts w:eastAsia="Calibri" w:cs="Calibri"/>
              </w:rPr>
              <w:t>3. Survey of TM &amp; Brand Owners</w:t>
            </w:r>
          </w:p>
        </w:tc>
        <w:tc>
          <w:tcPr>
            <w:tcW w:w="3098" w:type="dxa"/>
            <w:shd w:val="clear" w:color="auto" w:fill="auto"/>
            <w:tcMar>
              <w:top w:w="100" w:type="dxa"/>
              <w:left w:w="100" w:type="dxa"/>
              <w:bottom w:w="100" w:type="dxa"/>
              <w:right w:w="100" w:type="dxa"/>
            </w:tcMar>
          </w:tcPr>
          <w:p w14:paraId="55B6808C" w14:textId="77777777" w:rsidR="00AF217D" w:rsidRDefault="00AF217D" w:rsidP="00F43C86">
            <w:pPr>
              <w:widowControl w:val="0"/>
              <w:rPr>
                <w:rFonts w:eastAsia="Calibri" w:cs="Calibri"/>
              </w:rPr>
            </w:pPr>
            <w:r>
              <w:rPr>
                <w:rFonts w:eastAsia="Calibri" w:cs="Calibri"/>
              </w:rPr>
              <w:t>Obtain feedback on Sunrise Charter Questions #2, #4 &amp; #5 (whether Premium Pricing and the use of Premium Names and Reserved Names lists affected TM owners’ willingness to participate in Sunrise; whether intended purpose of mandatory 30-day Sunrise fulfilled, and whether Sunrise should be mandatory/optional)</w:t>
            </w:r>
          </w:p>
        </w:tc>
        <w:tc>
          <w:tcPr>
            <w:tcW w:w="4320" w:type="dxa"/>
          </w:tcPr>
          <w:p w14:paraId="33BEDCF1" w14:textId="6C57F633" w:rsidR="00630CCD" w:rsidRPr="00630CCD" w:rsidRDefault="00630CCD" w:rsidP="00630CCD">
            <w:pPr>
              <w:widowControl w:val="0"/>
              <w:rPr>
                <w:rFonts w:eastAsia="Calibri" w:cs="Calibri"/>
                <w:b/>
              </w:rPr>
            </w:pPr>
            <w:r w:rsidRPr="00630CCD">
              <w:rPr>
                <w:rFonts w:eastAsia="Calibri" w:cs="Calibri"/>
                <w:b/>
              </w:rPr>
              <w:t>Question 2:</w:t>
            </w:r>
          </w:p>
          <w:p w14:paraId="4FE43163" w14:textId="77777777" w:rsidR="00630CCD" w:rsidRDefault="00630CCD" w:rsidP="00630CCD">
            <w:pPr>
              <w:pStyle w:val="ListParagraph"/>
              <w:widowControl w:val="0"/>
              <w:numPr>
                <w:ilvl w:val="0"/>
                <w:numId w:val="13"/>
              </w:numPr>
              <w:rPr>
                <w:rFonts w:eastAsia="Calibri" w:cs="Calibri"/>
              </w:rPr>
            </w:pPr>
            <w:r w:rsidRPr="00630CCD">
              <w:rPr>
                <w:rFonts w:eastAsia="Calibri" w:cs="Calibri"/>
              </w:rPr>
              <w:t xml:space="preserve">Does Registry Sunrise or Premium Name pricing practices unfairly limit the ability of trademark owners to participate during Sunrise? </w:t>
            </w:r>
          </w:p>
          <w:p w14:paraId="6FD89341" w14:textId="00478DAB" w:rsidR="00630CCD" w:rsidRPr="00630CCD" w:rsidRDefault="00630CCD" w:rsidP="00630CCD">
            <w:pPr>
              <w:pStyle w:val="ListParagraph"/>
              <w:widowControl w:val="0"/>
              <w:numPr>
                <w:ilvl w:val="0"/>
                <w:numId w:val="13"/>
              </w:numPr>
              <w:rPr>
                <w:rFonts w:eastAsia="Calibri" w:cs="Calibri"/>
              </w:rPr>
            </w:pPr>
            <w:r w:rsidRPr="00630CCD">
              <w:rPr>
                <w:rFonts w:eastAsia="Calibri" w:cs="Calibri"/>
              </w:rPr>
              <w:t>If so, how extensive is this problem?</w:t>
            </w:r>
          </w:p>
          <w:p w14:paraId="6F793712" w14:textId="77777777" w:rsidR="00630CCD" w:rsidRDefault="00630CCD" w:rsidP="00630CCD">
            <w:pPr>
              <w:widowControl w:val="0"/>
              <w:rPr>
                <w:rFonts w:eastAsia="Calibri" w:cs="Calibri"/>
              </w:rPr>
            </w:pPr>
          </w:p>
          <w:p w14:paraId="4E5E42CF" w14:textId="2B248995" w:rsidR="00630CCD" w:rsidRPr="00630CCD" w:rsidRDefault="00630CCD" w:rsidP="00630CCD">
            <w:pPr>
              <w:widowControl w:val="0"/>
              <w:rPr>
                <w:rFonts w:eastAsia="Calibri" w:cs="Calibri"/>
                <w:b/>
                <w:bCs/>
              </w:rPr>
            </w:pPr>
            <w:r>
              <w:rPr>
                <w:rFonts w:eastAsia="Calibri" w:cs="Calibri"/>
                <w:b/>
                <w:bCs/>
              </w:rPr>
              <w:t>Question 4:</w:t>
            </w:r>
          </w:p>
          <w:p w14:paraId="1135D72B" w14:textId="77777777" w:rsidR="00630CCD" w:rsidRPr="00630CCD" w:rsidRDefault="00630CCD" w:rsidP="00630CCD">
            <w:pPr>
              <w:widowControl w:val="0"/>
              <w:numPr>
                <w:ilvl w:val="0"/>
                <w:numId w:val="9"/>
              </w:numPr>
              <w:rPr>
                <w:rFonts w:eastAsia="Calibri" w:cs="Calibri"/>
              </w:rPr>
            </w:pPr>
            <w:r w:rsidRPr="00630CCD">
              <w:rPr>
                <w:rFonts w:eastAsia="Calibri" w:cs="Calibri"/>
              </w:rPr>
              <w:t>Are Registry Operator reserved names practices unfairly limiting participation in Sunrise by trademark holders?</w:t>
            </w:r>
          </w:p>
          <w:p w14:paraId="598C4989" w14:textId="77777777" w:rsidR="00630CCD" w:rsidRPr="00630CCD" w:rsidRDefault="00630CCD" w:rsidP="00630CCD">
            <w:pPr>
              <w:widowControl w:val="0"/>
              <w:numPr>
                <w:ilvl w:val="0"/>
                <w:numId w:val="9"/>
              </w:numPr>
              <w:rPr>
                <w:rFonts w:eastAsia="Calibri" w:cs="Calibri"/>
              </w:rPr>
            </w:pPr>
            <w:r w:rsidRPr="00630CCD">
              <w:rPr>
                <w:rFonts w:eastAsia="Calibri" w:cs="Calibri"/>
              </w:rPr>
              <w:t>Should Section 1.3.3 of Specification 1 of the Registry Agreement be modified to address these concerns?</w:t>
            </w:r>
          </w:p>
          <w:p w14:paraId="75EE0075" w14:textId="77777777" w:rsidR="00630CCD" w:rsidRPr="00630CCD" w:rsidRDefault="00630CCD" w:rsidP="00630CCD">
            <w:pPr>
              <w:widowControl w:val="0"/>
              <w:numPr>
                <w:ilvl w:val="0"/>
                <w:numId w:val="9"/>
              </w:numPr>
              <w:rPr>
                <w:rFonts w:eastAsia="Calibri" w:cs="Calibri"/>
              </w:rPr>
            </w:pPr>
            <w:r w:rsidRPr="00630CCD">
              <w:rPr>
                <w:rFonts w:eastAsia="Calibri" w:cs="Calibri"/>
              </w:rPr>
              <w:t>Should Registry Operators be required to publish their reserved names lists -- what Registry concerns would be raised by that publication, and what problem(s) would it solve?</w:t>
            </w:r>
          </w:p>
          <w:p w14:paraId="469473BA" w14:textId="77777777" w:rsidR="00630CCD" w:rsidRPr="00630CCD" w:rsidRDefault="00630CCD" w:rsidP="00630CCD">
            <w:pPr>
              <w:widowControl w:val="0"/>
              <w:numPr>
                <w:ilvl w:val="0"/>
                <w:numId w:val="9"/>
              </w:numPr>
              <w:rPr>
                <w:rFonts w:eastAsia="Calibri" w:cs="Calibri"/>
              </w:rPr>
            </w:pPr>
            <w:r w:rsidRPr="00630CCD">
              <w:rPr>
                <w:rFonts w:eastAsia="Calibri" w:cs="Calibri"/>
              </w:rPr>
              <w:t xml:space="preserve">Should Registries be required to provide Trademark Owners in the TMCH notice, and the opportunity to register the domain name should the Registry release it – what Registry concerns would be raised by this requirement? </w:t>
            </w:r>
          </w:p>
          <w:p w14:paraId="18429BC3" w14:textId="77777777" w:rsidR="00630CCD" w:rsidRPr="00630CCD" w:rsidRDefault="00630CCD" w:rsidP="00630CCD">
            <w:pPr>
              <w:widowControl w:val="0"/>
              <w:rPr>
                <w:rFonts w:eastAsia="Calibri" w:cs="Calibri"/>
              </w:rPr>
            </w:pPr>
          </w:p>
          <w:p w14:paraId="0A1E85F4" w14:textId="77777777" w:rsidR="00AF217D" w:rsidRPr="008006E2" w:rsidRDefault="008006E2" w:rsidP="00630CCD">
            <w:pPr>
              <w:widowControl w:val="0"/>
              <w:rPr>
                <w:rFonts w:eastAsia="Calibri" w:cs="Calibri"/>
                <w:b/>
              </w:rPr>
            </w:pPr>
            <w:r w:rsidRPr="008006E2">
              <w:rPr>
                <w:rFonts w:eastAsia="Calibri" w:cs="Calibri"/>
                <w:b/>
              </w:rPr>
              <w:t>Question 5:</w:t>
            </w:r>
          </w:p>
          <w:p w14:paraId="03AED51F" w14:textId="77777777" w:rsidR="008006E2" w:rsidRPr="008006E2" w:rsidRDefault="008006E2" w:rsidP="008006E2">
            <w:pPr>
              <w:widowControl w:val="0"/>
              <w:rPr>
                <w:rFonts w:eastAsia="Calibri" w:cs="Calibri"/>
              </w:rPr>
            </w:pPr>
            <w:r w:rsidRPr="008006E2">
              <w:rPr>
                <w:rFonts w:eastAsia="Calibri" w:cs="Calibri"/>
              </w:rPr>
              <w:t>(a) Does the current 30-day minimum for a Sunrise Period serve its intended purpose, particularly in view of the fact that many registry operators actually ran a 60-day Sunrise Period?</w:t>
            </w:r>
          </w:p>
          <w:p w14:paraId="6532C75F" w14:textId="77777777" w:rsidR="008006E2" w:rsidRPr="008006E2" w:rsidRDefault="008006E2" w:rsidP="008006E2">
            <w:pPr>
              <w:widowControl w:val="0"/>
              <w:numPr>
                <w:ilvl w:val="0"/>
                <w:numId w:val="14"/>
              </w:numPr>
              <w:rPr>
                <w:rFonts w:eastAsia="Calibri" w:cs="Calibri"/>
              </w:rPr>
            </w:pPr>
            <w:r w:rsidRPr="008006E2">
              <w:rPr>
                <w:rFonts w:eastAsia="Calibri" w:cs="Calibri"/>
              </w:rPr>
              <w:t>Are there any unintended results?</w:t>
            </w:r>
          </w:p>
          <w:p w14:paraId="681781CB" w14:textId="77777777" w:rsidR="008006E2" w:rsidRPr="008006E2" w:rsidRDefault="008006E2" w:rsidP="008006E2">
            <w:pPr>
              <w:widowControl w:val="0"/>
              <w:numPr>
                <w:ilvl w:val="0"/>
                <w:numId w:val="14"/>
              </w:numPr>
              <w:rPr>
                <w:rFonts w:eastAsia="Calibri" w:cs="Calibri"/>
              </w:rPr>
            </w:pPr>
            <w:r w:rsidRPr="008006E2">
              <w:rPr>
                <w:rFonts w:eastAsia="Calibri" w:cs="Calibri"/>
              </w:rPr>
              <w:t>Does the ability of Registry Operators to expand their Sunrise Periods create uniformity concerns that should be addressed by this WG?</w:t>
            </w:r>
          </w:p>
          <w:p w14:paraId="68DB335E" w14:textId="77777777" w:rsidR="008006E2" w:rsidRPr="008006E2" w:rsidRDefault="008006E2" w:rsidP="008006E2">
            <w:pPr>
              <w:widowControl w:val="0"/>
              <w:numPr>
                <w:ilvl w:val="0"/>
                <w:numId w:val="14"/>
              </w:numPr>
              <w:rPr>
                <w:rFonts w:eastAsia="Calibri" w:cs="Calibri"/>
              </w:rPr>
            </w:pPr>
            <w:r w:rsidRPr="008006E2">
              <w:rPr>
                <w:rFonts w:eastAsia="Calibri" w:cs="Calibri"/>
              </w:rPr>
              <w:t xml:space="preserve">Are there any benefits observed when the Sunrise Period is extended beyond 30 days? </w:t>
            </w:r>
          </w:p>
          <w:p w14:paraId="3C4E8932" w14:textId="77777777" w:rsidR="008006E2" w:rsidRPr="008006E2" w:rsidRDefault="008006E2" w:rsidP="008006E2">
            <w:pPr>
              <w:widowControl w:val="0"/>
              <w:numPr>
                <w:ilvl w:val="0"/>
                <w:numId w:val="14"/>
              </w:numPr>
              <w:rPr>
                <w:rFonts w:eastAsia="Calibri" w:cs="Calibri"/>
              </w:rPr>
            </w:pPr>
            <w:r w:rsidRPr="008006E2">
              <w:rPr>
                <w:rFonts w:eastAsia="Calibri" w:cs="Calibri"/>
              </w:rPr>
              <w:t>Are there any disadvantages?</w:t>
            </w:r>
          </w:p>
          <w:p w14:paraId="2BF21A28" w14:textId="77777777" w:rsidR="008006E2" w:rsidRPr="008006E2" w:rsidRDefault="008006E2" w:rsidP="008006E2">
            <w:pPr>
              <w:widowControl w:val="0"/>
              <w:rPr>
                <w:rFonts w:eastAsia="Calibri" w:cs="Calibri"/>
              </w:rPr>
            </w:pPr>
          </w:p>
          <w:p w14:paraId="01E245F4" w14:textId="77777777" w:rsidR="008006E2" w:rsidRPr="008006E2" w:rsidRDefault="008006E2" w:rsidP="008006E2">
            <w:pPr>
              <w:widowControl w:val="0"/>
              <w:rPr>
                <w:rFonts w:eastAsia="Calibri" w:cs="Calibri"/>
              </w:rPr>
            </w:pPr>
            <w:r w:rsidRPr="008006E2">
              <w:rPr>
                <w:rFonts w:eastAsia="Calibri" w:cs="Calibri"/>
              </w:rPr>
              <w:t xml:space="preserve">(b) In light of evidence gathered above, should the Sunrise Period continue to be mandatory or become optional? </w:t>
            </w:r>
          </w:p>
          <w:p w14:paraId="60A257D0" w14:textId="77777777" w:rsidR="008006E2" w:rsidRPr="008006E2" w:rsidRDefault="008006E2" w:rsidP="008006E2">
            <w:pPr>
              <w:widowControl w:val="0"/>
              <w:numPr>
                <w:ilvl w:val="0"/>
                <w:numId w:val="15"/>
              </w:numPr>
              <w:rPr>
                <w:rFonts w:eastAsia="Calibri" w:cs="Calibri"/>
              </w:rPr>
            </w:pPr>
            <w:r w:rsidRPr="008006E2">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556E5466" w14:textId="6408EBC0" w:rsidR="008006E2" w:rsidRPr="008006E2" w:rsidRDefault="008006E2" w:rsidP="00630CCD">
            <w:pPr>
              <w:widowControl w:val="0"/>
              <w:numPr>
                <w:ilvl w:val="0"/>
                <w:numId w:val="15"/>
              </w:numPr>
              <w:rPr>
                <w:rFonts w:eastAsia="Calibri" w:cs="Calibri"/>
              </w:rPr>
            </w:pPr>
            <w:r w:rsidRPr="008006E2">
              <w:rPr>
                <w:rFonts w:eastAsia="Calibri" w:cs="Calibri"/>
              </w:rPr>
              <w:t>In considering mandatory vs optional, should Registry Operators be allowed to choose between Sunrise and Claims (that is, make ONE mandatory)?</w:t>
            </w:r>
          </w:p>
        </w:tc>
        <w:tc>
          <w:tcPr>
            <w:tcW w:w="3950" w:type="dxa"/>
          </w:tcPr>
          <w:p w14:paraId="04A8A938" w14:textId="77777777" w:rsidR="00AF217D" w:rsidRDefault="00AF217D" w:rsidP="00F43C86">
            <w:pPr>
              <w:widowControl w:val="0"/>
              <w:rPr>
                <w:rFonts w:eastAsia="Calibri" w:cs="Calibri"/>
              </w:rPr>
            </w:pPr>
          </w:p>
        </w:tc>
      </w:tr>
      <w:tr w:rsidR="004D1BC1" w14:paraId="4061A966" w14:textId="77777777" w:rsidTr="00DC20D2">
        <w:trPr>
          <w:trHeight w:val="420"/>
        </w:trPr>
        <w:tc>
          <w:tcPr>
            <w:tcW w:w="1472" w:type="dxa"/>
            <w:vMerge/>
            <w:shd w:val="clear" w:color="auto" w:fill="auto"/>
            <w:tcMar>
              <w:top w:w="100" w:type="dxa"/>
              <w:left w:w="100" w:type="dxa"/>
              <w:bottom w:w="100" w:type="dxa"/>
              <w:right w:w="100" w:type="dxa"/>
            </w:tcMar>
          </w:tcPr>
          <w:p w14:paraId="59D87A49" w14:textId="5005A59A"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60D81C5B" w14:textId="77777777" w:rsidR="00AF217D" w:rsidRDefault="00AF217D" w:rsidP="00F43C86">
            <w:pPr>
              <w:widowControl w:val="0"/>
              <w:rPr>
                <w:rFonts w:eastAsia="Calibri" w:cs="Calibri"/>
              </w:rPr>
            </w:pPr>
            <w:r>
              <w:rPr>
                <w:rFonts w:eastAsia="Calibri" w:cs="Calibri"/>
              </w:rPr>
              <w:t>Obtain feedback on number of cease-and-desist letters sent (Claims Charter Question #3 – whether Claims serves its intended purpose)</w:t>
            </w:r>
          </w:p>
        </w:tc>
        <w:tc>
          <w:tcPr>
            <w:tcW w:w="4320" w:type="dxa"/>
          </w:tcPr>
          <w:p w14:paraId="5405B227" w14:textId="2BE74414" w:rsidR="00C67AB0" w:rsidRPr="00C67AB0" w:rsidRDefault="00C67AB0" w:rsidP="00C67AB0">
            <w:pPr>
              <w:widowControl w:val="0"/>
              <w:rPr>
                <w:rFonts w:eastAsia="Calibri" w:cs="Calibri"/>
              </w:rPr>
            </w:pPr>
            <w:r w:rsidRPr="00C67AB0">
              <w:rPr>
                <w:rFonts w:eastAsia="Calibri" w:cs="Calibri"/>
              </w:rPr>
              <w:t>(a) Does the Trademark Claims Notice to domain name applicants meet its intended purpose?</w:t>
            </w:r>
          </w:p>
          <w:p w14:paraId="79907601" w14:textId="77777777" w:rsidR="00C67AB0" w:rsidRPr="00C67AB0" w:rsidRDefault="00C67AB0" w:rsidP="00C67AB0">
            <w:pPr>
              <w:widowControl w:val="0"/>
              <w:numPr>
                <w:ilvl w:val="0"/>
                <w:numId w:val="22"/>
              </w:numPr>
              <w:rPr>
                <w:rFonts w:eastAsia="Calibri" w:cs="Calibri"/>
              </w:rPr>
            </w:pPr>
            <w:r w:rsidRPr="00C67AB0">
              <w:rPr>
                <w:rFonts w:eastAsia="Calibri" w:cs="Calibri"/>
              </w:rPr>
              <w:t>If not, is it intimidating, hard to understand, or otherwise inadequate?</w:t>
            </w:r>
          </w:p>
          <w:p w14:paraId="360BFD86" w14:textId="77777777" w:rsidR="00C67AB0" w:rsidRPr="00C67AB0" w:rsidRDefault="00C67AB0" w:rsidP="00C67AB0">
            <w:pPr>
              <w:widowControl w:val="0"/>
              <w:numPr>
                <w:ilvl w:val="0"/>
                <w:numId w:val="23"/>
              </w:numPr>
              <w:rPr>
                <w:rFonts w:eastAsia="Calibri" w:cs="Calibri"/>
              </w:rPr>
            </w:pPr>
            <w:r w:rsidRPr="00C67AB0">
              <w:rPr>
                <w:rFonts w:eastAsia="Calibri" w:cs="Calibri"/>
              </w:rPr>
              <w:t>If inadequate, how can it be improved?</w:t>
            </w:r>
          </w:p>
          <w:p w14:paraId="0509CC95" w14:textId="77777777" w:rsidR="00C67AB0" w:rsidRPr="00C67AB0" w:rsidRDefault="00C67AB0" w:rsidP="00C67AB0">
            <w:pPr>
              <w:widowControl w:val="0"/>
              <w:numPr>
                <w:ilvl w:val="0"/>
                <w:numId w:val="22"/>
              </w:numPr>
              <w:rPr>
                <w:rFonts w:eastAsia="Calibri" w:cs="Calibri"/>
              </w:rPr>
            </w:pPr>
            <w:r w:rsidRPr="00C67AB0">
              <w:rPr>
                <w:rFonts w:eastAsia="Calibri" w:cs="Calibri"/>
              </w:rPr>
              <w:t>Does it inform domain name applicants of the scope and limitations of trademark holders’ rights?</w:t>
            </w:r>
          </w:p>
          <w:p w14:paraId="63FA2DDE" w14:textId="77777777" w:rsidR="00C67AB0" w:rsidRPr="00C67AB0" w:rsidRDefault="00C67AB0" w:rsidP="00C67AB0">
            <w:pPr>
              <w:widowControl w:val="0"/>
              <w:numPr>
                <w:ilvl w:val="0"/>
                <w:numId w:val="23"/>
              </w:numPr>
              <w:rPr>
                <w:rFonts w:eastAsia="Calibri" w:cs="Calibri"/>
              </w:rPr>
            </w:pPr>
            <w:r w:rsidRPr="00C67AB0">
              <w:rPr>
                <w:rFonts w:eastAsia="Calibri" w:cs="Calibri"/>
              </w:rPr>
              <w:t>If not, how can it be improved?</w:t>
            </w:r>
          </w:p>
          <w:p w14:paraId="0FBE9144" w14:textId="77777777" w:rsidR="00C67AB0" w:rsidRPr="00C67AB0" w:rsidRDefault="00C67AB0" w:rsidP="00C67AB0">
            <w:pPr>
              <w:widowControl w:val="0"/>
              <w:numPr>
                <w:ilvl w:val="0"/>
                <w:numId w:val="22"/>
              </w:numPr>
              <w:rPr>
                <w:rFonts w:eastAsia="Calibri" w:cs="Calibri"/>
              </w:rPr>
            </w:pPr>
            <w:r w:rsidRPr="00C67AB0">
              <w:rPr>
                <w:rFonts w:eastAsia="Calibri" w:cs="Calibri"/>
              </w:rPr>
              <w:t>Are translations of the Trademark Claims Notice effective in informing domain name applicants of the scope and limitation of trademark holders’ rights?</w:t>
            </w:r>
          </w:p>
          <w:p w14:paraId="1CD79B99" w14:textId="77777777" w:rsidR="00C67AB0" w:rsidRPr="00C67AB0" w:rsidRDefault="00C67AB0" w:rsidP="00C67AB0">
            <w:pPr>
              <w:widowControl w:val="0"/>
              <w:rPr>
                <w:rFonts w:eastAsia="Calibri" w:cs="Calibri"/>
              </w:rPr>
            </w:pPr>
          </w:p>
          <w:p w14:paraId="5DC4C718" w14:textId="59C9C068" w:rsidR="00AF217D" w:rsidRDefault="00C67AB0" w:rsidP="00F43C86">
            <w:pPr>
              <w:widowControl w:val="0"/>
              <w:rPr>
                <w:rFonts w:eastAsia="Calibri" w:cs="Calibri"/>
              </w:rPr>
            </w:pPr>
            <w:r w:rsidRPr="00C67AB0">
              <w:rPr>
                <w:rFonts w:eastAsia="Calibri" w:cs="Calibri"/>
              </w:rPr>
              <w:t>(b) Should Claims Notifications only be sent to registrants who complete domain name registrations, as opposed to those who are attempting to register domain names that are matches to entries in the TMCH?</w:t>
            </w:r>
          </w:p>
        </w:tc>
        <w:tc>
          <w:tcPr>
            <w:tcW w:w="3950" w:type="dxa"/>
          </w:tcPr>
          <w:p w14:paraId="6116BD1B" w14:textId="77777777" w:rsidR="00AF217D" w:rsidRDefault="00AF217D" w:rsidP="00F43C86">
            <w:pPr>
              <w:widowControl w:val="0"/>
              <w:rPr>
                <w:rFonts w:eastAsia="Calibri" w:cs="Calibri"/>
              </w:rPr>
            </w:pPr>
          </w:p>
        </w:tc>
      </w:tr>
      <w:tr w:rsidR="004D1BC1" w14:paraId="0A6B0E12" w14:textId="77777777" w:rsidTr="00DC20D2">
        <w:trPr>
          <w:trHeight w:val="420"/>
        </w:trPr>
        <w:tc>
          <w:tcPr>
            <w:tcW w:w="1472" w:type="dxa"/>
            <w:vMerge/>
            <w:shd w:val="clear" w:color="auto" w:fill="auto"/>
            <w:tcMar>
              <w:top w:w="100" w:type="dxa"/>
              <w:left w:w="100" w:type="dxa"/>
              <w:bottom w:w="100" w:type="dxa"/>
              <w:right w:w="100" w:type="dxa"/>
            </w:tcMar>
          </w:tcPr>
          <w:p w14:paraId="7DAC79CE" w14:textId="77777777" w:rsidR="00AF217D" w:rsidRDefault="00AF217D"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5CC9C62D" w14:textId="77777777" w:rsidR="00AF217D" w:rsidRDefault="00AF217D" w:rsidP="00F43C86">
            <w:pPr>
              <w:widowControl w:val="0"/>
              <w:rPr>
                <w:rFonts w:eastAsia="Calibri" w:cs="Calibri"/>
              </w:rPr>
            </w:pPr>
            <w:r>
              <w:rPr>
                <w:rFonts w:eastAsia="Calibri" w:cs="Calibri"/>
              </w:rPr>
              <w:t>Obtain feedback on actual brand owner experiences regarding evidence of harm intended to be addressed by the Claims RPM (Claims Charter Question #4(a))</w:t>
            </w:r>
          </w:p>
        </w:tc>
        <w:tc>
          <w:tcPr>
            <w:tcW w:w="4320" w:type="dxa"/>
          </w:tcPr>
          <w:p w14:paraId="4C35E3CE" w14:textId="27F29424" w:rsidR="007B3E9D" w:rsidRPr="007B3E9D" w:rsidRDefault="007B3E9D" w:rsidP="007B3E9D">
            <w:pPr>
              <w:pStyle w:val="ListParagraph"/>
              <w:widowControl w:val="0"/>
              <w:numPr>
                <w:ilvl w:val="0"/>
                <w:numId w:val="30"/>
              </w:numPr>
              <w:rPr>
                <w:rFonts w:eastAsia="Calibri" w:cs="Calibri"/>
              </w:rPr>
            </w:pPr>
            <w:r w:rsidRPr="007B3E9D">
              <w:rPr>
                <w:rFonts w:eastAsia="Calibri" w:cs="Calibri"/>
              </w:rPr>
              <w:t xml:space="preserve">What is the evidence of harm under the existing </w:t>
            </w:r>
            <w:r>
              <w:rPr>
                <w:rFonts w:eastAsia="Calibri" w:cs="Calibri"/>
              </w:rPr>
              <w:t xml:space="preserve">[exact match] </w:t>
            </w:r>
            <w:r w:rsidRPr="007B3E9D">
              <w:rPr>
                <w:rFonts w:eastAsia="Calibri" w:cs="Calibri"/>
              </w:rPr>
              <w:t>system?</w:t>
            </w:r>
            <w:r>
              <w:rPr>
                <w:rStyle w:val="FootnoteReference"/>
                <w:rFonts w:eastAsia="Calibri" w:cs="Calibri"/>
              </w:rPr>
              <w:footnoteReference w:id="1"/>
            </w:r>
          </w:p>
          <w:p w14:paraId="43C48D61" w14:textId="77777777" w:rsidR="00AF217D" w:rsidRDefault="00AF217D" w:rsidP="00F43C86">
            <w:pPr>
              <w:widowControl w:val="0"/>
              <w:rPr>
                <w:rFonts w:eastAsia="Calibri" w:cs="Calibri"/>
              </w:rPr>
            </w:pPr>
          </w:p>
        </w:tc>
        <w:tc>
          <w:tcPr>
            <w:tcW w:w="3950" w:type="dxa"/>
          </w:tcPr>
          <w:p w14:paraId="6670A4B1" w14:textId="77777777" w:rsidR="00AF217D" w:rsidRDefault="00AF217D" w:rsidP="00F43C86">
            <w:pPr>
              <w:widowControl w:val="0"/>
              <w:rPr>
                <w:rFonts w:eastAsia="Calibri" w:cs="Calibri"/>
              </w:rPr>
            </w:pPr>
          </w:p>
        </w:tc>
      </w:tr>
      <w:tr w:rsidR="004D1BC1" w14:paraId="7C58D808" w14:textId="77777777" w:rsidTr="00DC20D2">
        <w:trPr>
          <w:trHeight w:val="420"/>
        </w:trPr>
        <w:tc>
          <w:tcPr>
            <w:tcW w:w="1472" w:type="dxa"/>
            <w:vMerge w:val="restart"/>
            <w:shd w:val="clear" w:color="auto" w:fill="auto"/>
            <w:tcMar>
              <w:top w:w="100" w:type="dxa"/>
              <w:left w:w="100" w:type="dxa"/>
              <w:bottom w:w="100" w:type="dxa"/>
              <w:right w:w="100" w:type="dxa"/>
            </w:tcMar>
          </w:tcPr>
          <w:p w14:paraId="48076E01" w14:textId="77777777" w:rsidR="00AF217D" w:rsidRDefault="00AF217D" w:rsidP="00F43C86">
            <w:pPr>
              <w:widowControl w:val="0"/>
              <w:rPr>
                <w:rFonts w:eastAsia="Calibri" w:cs="Calibri"/>
              </w:rPr>
            </w:pPr>
            <w:r>
              <w:rPr>
                <w:rFonts w:eastAsia="Calibri" w:cs="Calibri"/>
              </w:rPr>
              <w:t>4. Survey of Domain Name Registrants</w:t>
            </w:r>
          </w:p>
        </w:tc>
        <w:tc>
          <w:tcPr>
            <w:tcW w:w="3098" w:type="dxa"/>
            <w:shd w:val="clear" w:color="auto" w:fill="auto"/>
            <w:tcMar>
              <w:top w:w="100" w:type="dxa"/>
              <w:left w:w="100" w:type="dxa"/>
              <w:bottom w:w="100" w:type="dxa"/>
              <w:right w:w="100" w:type="dxa"/>
            </w:tcMar>
          </w:tcPr>
          <w:p w14:paraId="6013EF4F" w14:textId="77777777" w:rsidR="00AF217D" w:rsidRDefault="00AF217D" w:rsidP="00F43C86">
            <w:pPr>
              <w:widowControl w:val="0"/>
              <w:rPr>
                <w:rFonts w:eastAsia="Calibri" w:cs="Calibri"/>
              </w:rPr>
            </w:pPr>
            <w:r>
              <w:rPr>
                <w:rFonts w:eastAsia="Calibri" w:cs="Calibri"/>
              </w:rPr>
              <w:t>Obtain anecdotal evidence on effect of Claims Notices (Claims Charter Question #1(b))</w:t>
            </w:r>
          </w:p>
        </w:tc>
        <w:tc>
          <w:tcPr>
            <w:tcW w:w="4320" w:type="dxa"/>
          </w:tcPr>
          <w:p w14:paraId="77D08675" w14:textId="7A9FF3A6" w:rsidR="00AF217D" w:rsidRPr="003F45CD" w:rsidRDefault="003F45CD" w:rsidP="003F45CD">
            <w:pPr>
              <w:pStyle w:val="ListParagraph"/>
              <w:widowControl w:val="0"/>
              <w:numPr>
                <w:ilvl w:val="0"/>
                <w:numId w:val="21"/>
              </w:numPr>
              <w:rPr>
                <w:rFonts w:eastAsia="Calibri" w:cs="Calibri"/>
              </w:rPr>
            </w:pPr>
            <w:r w:rsidRPr="003F45CD">
              <w:rPr>
                <w:rFonts w:eastAsia="Calibri" w:cs="Calibri"/>
                <w:color w:val="333333"/>
                <w:highlight w:val="white"/>
              </w:rPr>
              <w:t>Is the Trademark Claims service having any unintended consequences, such as deterring good-faith</w:t>
            </w:r>
            <w:r w:rsidRPr="003F45CD" w:rsidDel="00CB4E67">
              <w:rPr>
                <w:rFonts w:eastAsia="Calibri" w:cs="Calibri"/>
                <w:color w:val="333333"/>
                <w:highlight w:val="white"/>
              </w:rPr>
              <w:t xml:space="preserve"> </w:t>
            </w:r>
            <w:r w:rsidRPr="003F45CD">
              <w:rPr>
                <w:rFonts w:eastAsia="Calibri" w:cs="Calibri"/>
                <w:color w:val="333333"/>
                <w:highlight w:val="white"/>
              </w:rPr>
              <w:t>domain name applications</w:t>
            </w:r>
            <w:r>
              <w:rPr>
                <w:rFonts w:eastAsia="Calibri" w:cs="Calibri"/>
                <w:color w:val="333333"/>
              </w:rPr>
              <w:t>?</w:t>
            </w:r>
            <w:r>
              <w:rPr>
                <w:rStyle w:val="FootnoteReference"/>
                <w:rFonts w:eastAsia="Calibri" w:cs="Calibri"/>
                <w:color w:val="333333"/>
              </w:rPr>
              <w:footnoteReference w:id="2"/>
            </w:r>
          </w:p>
        </w:tc>
        <w:tc>
          <w:tcPr>
            <w:tcW w:w="3950" w:type="dxa"/>
          </w:tcPr>
          <w:p w14:paraId="15C331C4" w14:textId="77777777" w:rsidR="00AF217D" w:rsidRDefault="00AF217D" w:rsidP="00F43C86">
            <w:pPr>
              <w:widowControl w:val="0"/>
              <w:rPr>
                <w:rFonts w:eastAsia="Calibri" w:cs="Calibri"/>
              </w:rPr>
            </w:pPr>
          </w:p>
        </w:tc>
      </w:tr>
      <w:tr w:rsidR="004D1BC1" w14:paraId="0BB57266" w14:textId="77777777" w:rsidTr="00DC20D2">
        <w:trPr>
          <w:trHeight w:val="420"/>
        </w:trPr>
        <w:tc>
          <w:tcPr>
            <w:tcW w:w="1472" w:type="dxa"/>
            <w:vMerge/>
            <w:shd w:val="clear" w:color="auto" w:fill="auto"/>
            <w:tcMar>
              <w:top w:w="100" w:type="dxa"/>
              <w:left w:w="100" w:type="dxa"/>
              <w:bottom w:w="100" w:type="dxa"/>
              <w:right w:w="100" w:type="dxa"/>
            </w:tcMar>
          </w:tcPr>
          <w:p w14:paraId="7764B512" w14:textId="77777777" w:rsidR="00AF217D" w:rsidRDefault="00AF217D" w:rsidP="00F43C86">
            <w:pPr>
              <w:widowControl w:val="0"/>
              <w:rPr>
                <w:rFonts w:eastAsia="Calibri" w:cs="Calibri"/>
                <w:u w:val="single"/>
              </w:rPr>
            </w:pPr>
          </w:p>
        </w:tc>
        <w:tc>
          <w:tcPr>
            <w:tcW w:w="3098" w:type="dxa"/>
            <w:shd w:val="clear" w:color="auto" w:fill="auto"/>
            <w:tcMar>
              <w:top w:w="100" w:type="dxa"/>
              <w:left w:w="100" w:type="dxa"/>
              <w:bottom w:w="100" w:type="dxa"/>
              <w:right w:w="100" w:type="dxa"/>
            </w:tcMar>
          </w:tcPr>
          <w:p w14:paraId="6D8371A4" w14:textId="77777777" w:rsidR="00AF217D" w:rsidRDefault="00AF217D" w:rsidP="00F43C86">
            <w:pPr>
              <w:widowControl w:val="0"/>
              <w:rPr>
                <w:rFonts w:eastAsia="Calibri" w:cs="Calibri"/>
              </w:rPr>
            </w:pPr>
            <w:r>
              <w:rPr>
                <w:rFonts w:eastAsia="Calibri" w:cs="Calibri"/>
              </w:rPr>
              <w:t>Obtain “more granular data about the percentage of those who abandoned registration attempts in response to a notice based on dictionary terms versus those who abandoned attempts in response to distinctive trademarks” (quote from Sub Team report on Claims Charter Question #1(b))</w:t>
            </w:r>
          </w:p>
        </w:tc>
        <w:tc>
          <w:tcPr>
            <w:tcW w:w="4320" w:type="dxa"/>
          </w:tcPr>
          <w:p w14:paraId="66AB9564" w14:textId="58625EB6" w:rsidR="00AF217D" w:rsidRPr="003F45CD" w:rsidRDefault="003F45CD" w:rsidP="003F45CD">
            <w:pPr>
              <w:pStyle w:val="ListParagraph"/>
              <w:widowControl w:val="0"/>
              <w:numPr>
                <w:ilvl w:val="0"/>
                <w:numId w:val="21"/>
              </w:numPr>
              <w:rPr>
                <w:rFonts w:eastAsia="Calibri" w:cs="Calibri"/>
              </w:rPr>
            </w:pPr>
            <w:r w:rsidRPr="00CA2047">
              <w:rPr>
                <w:rFonts w:eastAsia="Calibri" w:cs="Calibri"/>
                <w:color w:val="333333"/>
                <w:highlight w:val="white"/>
              </w:rPr>
              <w:t>Is the Trademark Claims service having any unintended consequences, such as deterring good-faith</w:t>
            </w:r>
            <w:r w:rsidRPr="00CA2047" w:rsidDel="00CB4E67">
              <w:rPr>
                <w:rFonts w:eastAsia="Calibri" w:cs="Calibri"/>
                <w:color w:val="333333"/>
                <w:highlight w:val="white"/>
              </w:rPr>
              <w:t xml:space="preserve"> </w:t>
            </w:r>
            <w:r w:rsidRPr="00CA2047">
              <w:rPr>
                <w:rFonts w:eastAsia="Calibri" w:cs="Calibri"/>
                <w:color w:val="333333"/>
                <w:highlight w:val="white"/>
              </w:rPr>
              <w:t>domain name applications</w:t>
            </w:r>
            <w:r>
              <w:rPr>
                <w:rFonts w:eastAsia="Calibri" w:cs="Calibri"/>
                <w:color w:val="333333"/>
              </w:rPr>
              <w:t>?</w:t>
            </w:r>
            <w:r>
              <w:rPr>
                <w:rStyle w:val="FootnoteReference"/>
                <w:rFonts w:eastAsia="Calibri" w:cs="Calibri"/>
                <w:color w:val="333333"/>
              </w:rPr>
              <w:footnoteReference w:id="3"/>
            </w:r>
          </w:p>
        </w:tc>
        <w:tc>
          <w:tcPr>
            <w:tcW w:w="3950" w:type="dxa"/>
          </w:tcPr>
          <w:p w14:paraId="5F8EFE0F" w14:textId="77777777" w:rsidR="00AF217D" w:rsidRDefault="00AF217D" w:rsidP="00F43C86">
            <w:pPr>
              <w:widowControl w:val="0"/>
              <w:rPr>
                <w:rFonts w:eastAsia="Calibri" w:cs="Calibri"/>
              </w:rPr>
            </w:pPr>
          </w:p>
        </w:tc>
      </w:tr>
      <w:tr w:rsidR="00CA2047" w14:paraId="126829A8" w14:textId="77777777" w:rsidTr="00DC20D2">
        <w:trPr>
          <w:trHeight w:val="420"/>
        </w:trPr>
        <w:tc>
          <w:tcPr>
            <w:tcW w:w="1472" w:type="dxa"/>
            <w:vMerge/>
            <w:tcBorders>
              <w:bottom w:val="single" w:sz="8" w:space="0" w:color="FFFFFF"/>
            </w:tcBorders>
            <w:shd w:val="clear" w:color="auto" w:fill="auto"/>
            <w:tcMar>
              <w:top w:w="100" w:type="dxa"/>
              <w:left w:w="100" w:type="dxa"/>
              <w:bottom w:w="100" w:type="dxa"/>
              <w:right w:w="100" w:type="dxa"/>
            </w:tcMar>
          </w:tcPr>
          <w:p w14:paraId="4AF26A94" w14:textId="77777777" w:rsidR="00CA2047" w:rsidRDefault="00CA2047" w:rsidP="00F43C86">
            <w:pPr>
              <w:widowControl w:val="0"/>
              <w:rPr>
                <w:rFonts w:eastAsia="Calibri" w:cs="Calibri"/>
                <w:u w:val="single"/>
              </w:rPr>
            </w:pPr>
          </w:p>
        </w:tc>
        <w:tc>
          <w:tcPr>
            <w:tcW w:w="3098" w:type="dxa"/>
            <w:vMerge w:val="restart"/>
            <w:shd w:val="clear" w:color="auto" w:fill="auto"/>
            <w:tcMar>
              <w:top w:w="100" w:type="dxa"/>
              <w:left w:w="100" w:type="dxa"/>
              <w:bottom w:w="100" w:type="dxa"/>
              <w:right w:w="100" w:type="dxa"/>
            </w:tcMar>
          </w:tcPr>
          <w:p w14:paraId="50EF7A18" w14:textId="77777777" w:rsidR="00CA2047" w:rsidRDefault="00CA2047" w:rsidP="00F43C86">
            <w:pPr>
              <w:widowControl w:val="0"/>
              <w:rPr>
                <w:rFonts w:eastAsia="Calibri" w:cs="Calibri"/>
              </w:rPr>
            </w:pPr>
            <w:r>
              <w:rPr>
                <w:rFonts w:eastAsia="Calibri" w:cs="Calibri"/>
              </w:rPr>
              <w:t>Obtain feedback on number of cease-and-desist letters received (Claims Charter Question #3)</w:t>
            </w:r>
          </w:p>
        </w:tc>
        <w:tc>
          <w:tcPr>
            <w:tcW w:w="4320" w:type="dxa"/>
            <w:vMerge w:val="restart"/>
          </w:tcPr>
          <w:p w14:paraId="3920D43E" w14:textId="5FD1DBE2" w:rsidR="00C67AB0" w:rsidRPr="00C67AB0" w:rsidRDefault="00C67AB0" w:rsidP="00C67AB0">
            <w:pPr>
              <w:widowControl w:val="0"/>
              <w:rPr>
                <w:rFonts w:eastAsia="Calibri" w:cs="Calibri"/>
              </w:rPr>
            </w:pPr>
            <w:r w:rsidRPr="00C67AB0">
              <w:rPr>
                <w:rFonts w:eastAsia="Calibri" w:cs="Calibri"/>
              </w:rPr>
              <w:t>(a) Does the Trademark Claims Notice to domain name applicants meet its intended purpose?</w:t>
            </w:r>
          </w:p>
          <w:p w14:paraId="3B7B28AA" w14:textId="77777777" w:rsidR="00C67AB0" w:rsidRPr="00C67AB0" w:rsidRDefault="00C67AB0" w:rsidP="00394552">
            <w:pPr>
              <w:widowControl w:val="0"/>
              <w:numPr>
                <w:ilvl w:val="0"/>
                <w:numId w:val="24"/>
              </w:numPr>
              <w:rPr>
                <w:rFonts w:eastAsia="Calibri" w:cs="Calibri"/>
              </w:rPr>
            </w:pPr>
            <w:r w:rsidRPr="00C67AB0">
              <w:rPr>
                <w:rFonts w:eastAsia="Calibri" w:cs="Calibri"/>
              </w:rPr>
              <w:t>If not, is it intimidating, hard to understand, or otherwise inadequate?</w:t>
            </w:r>
          </w:p>
          <w:p w14:paraId="7ED3C8F0" w14:textId="77777777" w:rsidR="00C67AB0" w:rsidRPr="00C67AB0" w:rsidRDefault="00C67AB0" w:rsidP="00C67AB0">
            <w:pPr>
              <w:widowControl w:val="0"/>
              <w:numPr>
                <w:ilvl w:val="0"/>
                <w:numId w:val="23"/>
              </w:numPr>
              <w:rPr>
                <w:rFonts w:eastAsia="Calibri" w:cs="Calibri"/>
              </w:rPr>
            </w:pPr>
            <w:r w:rsidRPr="00C67AB0">
              <w:rPr>
                <w:rFonts w:eastAsia="Calibri" w:cs="Calibri"/>
              </w:rPr>
              <w:t>If inadequate, how can it be improved?</w:t>
            </w:r>
          </w:p>
          <w:p w14:paraId="1DD08E75" w14:textId="77777777" w:rsidR="00C67AB0" w:rsidRPr="00C67AB0" w:rsidRDefault="00C67AB0" w:rsidP="00394552">
            <w:pPr>
              <w:widowControl w:val="0"/>
              <w:numPr>
                <w:ilvl w:val="0"/>
                <w:numId w:val="24"/>
              </w:numPr>
              <w:rPr>
                <w:rFonts w:eastAsia="Calibri" w:cs="Calibri"/>
              </w:rPr>
            </w:pPr>
            <w:r w:rsidRPr="00C67AB0">
              <w:rPr>
                <w:rFonts w:eastAsia="Calibri" w:cs="Calibri"/>
              </w:rPr>
              <w:t>Does it inform domain name applicants of the scope and limitations of trademark holders’ rights?</w:t>
            </w:r>
          </w:p>
          <w:p w14:paraId="64F5EE4D" w14:textId="77777777" w:rsidR="00C67AB0" w:rsidRPr="00C67AB0" w:rsidRDefault="00C67AB0" w:rsidP="00C67AB0">
            <w:pPr>
              <w:widowControl w:val="0"/>
              <w:numPr>
                <w:ilvl w:val="0"/>
                <w:numId w:val="23"/>
              </w:numPr>
              <w:rPr>
                <w:rFonts w:eastAsia="Calibri" w:cs="Calibri"/>
              </w:rPr>
            </w:pPr>
            <w:r w:rsidRPr="00C67AB0">
              <w:rPr>
                <w:rFonts w:eastAsia="Calibri" w:cs="Calibri"/>
              </w:rPr>
              <w:t>If not, how can it be improved?</w:t>
            </w:r>
          </w:p>
          <w:p w14:paraId="49C3EAF8" w14:textId="77777777" w:rsidR="00C67AB0" w:rsidRPr="00C67AB0" w:rsidRDefault="00C67AB0" w:rsidP="00394552">
            <w:pPr>
              <w:widowControl w:val="0"/>
              <w:numPr>
                <w:ilvl w:val="0"/>
                <w:numId w:val="24"/>
              </w:numPr>
              <w:rPr>
                <w:rFonts w:eastAsia="Calibri" w:cs="Calibri"/>
              </w:rPr>
            </w:pPr>
            <w:r w:rsidRPr="00C67AB0">
              <w:rPr>
                <w:rFonts w:eastAsia="Calibri" w:cs="Calibri"/>
              </w:rPr>
              <w:t>Are translations of the Trademark Claims Notice effective in informing domain name applicants of the scope and limitation of trademark holders’ rights?</w:t>
            </w:r>
          </w:p>
          <w:p w14:paraId="7C1A149E" w14:textId="77777777" w:rsidR="00C67AB0" w:rsidRPr="00C67AB0" w:rsidRDefault="00C67AB0" w:rsidP="00C67AB0">
            <w:pPr>
              <w:widowControl w:val="0"/>
              <w:rPr>
                <w:rFonts w:eastAsia="Calibri" w:cs="Calibri"/>
              </w:rPr>
            </w:pPr>
          </w:p>
          <w:p w14:paraId="0E2BCBC1" w14:textId="5B21095A" w:rsidR="00CA2047" w:rsidRDefault="00C67AB0" w:rsidP="00F43C86">
            <w:pPr>
              <w:widowControl w:val="0"/>
              <w:rPr>
                <w:rFonts w:eastAsia="Calibri" w:cs="Calibri"/>
              </w:rPr>
            </w:pPr>
            <w:r w:rsidRPr="00C67AB0">
              <w:rPr>
                <w:rFonts w:eastAsia="Calibri" w:cs="Calibri"/>
              </w:rPr>
              <w:t>(b) Should Claims Notifications only be sent to registrants who complete domain name registrations, as opposed to those who are attempting to register domain names that are matches to entries in the TMCH?</w:t>
            </w:r>
          </w:p>
        </w:tc>
        <w:tc>
          <w:tcPr>
            <w:tcW w:w="3950" w:type="dxa"/>
            <w:vMerge w:val="restart"/>
          </w:tcPr>
          <w:p w14:paraId="41346735" w14:textId="77777777" w:rsidR="00CA2047" w:rsidRDefault="00CA2047" w:rsidP="00F43C86">
            <w:pPr>
              <w:widowControl w:val="0"/>
              <w:rPr>
                <w:rFonts w:eastAsia="Calibri" w:cs="Calibri"/>
              </w:rPr>
            </w:pPr>
          </w:p>
        </w:tc>
      </w:tr>
      <w:tr w:rsidR="00CA2047" w14:paraId="599046C1" w14:textId="77777777" w:rsidTr="003F45CD">
        <w:trPr>
          <w:trHeight w:val="240"/>
        </w:trPr>
        <w:tc>
          <w:tcPr>
            <w:tcW w:w="1472" w:type="dxa"/>
            <w:tcBorders>
              <w:top w:val="single" w:sz="8" w:space="0" w:color="FFFFFF"/>
            </w:tcBorders>
            <w:shd w:val="clear" w:color="auto" w:fill="auto"/>
            <w:tcMar>
              <w:top w:w="100" w:type="dxa"/>
              <w:left w:w="100" w:type="dxa"/>
              <w:bottom w:w="100" w:type="dxa"/>
              <w:right w:w="100" w:type="dxa"/>
            </w:tcMar>
          </w:tcPr>
          <w:p w14:paraId="4112DDDC" w14:textId="77777777" w:rsidR="00CA2047" w:rsidRDefault="00CA2047" w:rsidP="00F43C86">
            <w:pPr>
              <w:widowControl w:val="0"/>
              <w:rPr>
                <w:rFonts w:eastAsia="Calibri" w:cs="Calibri"/>
                <w:u w:val="single"/>
              </w:rPr>
            </w:pPr>
          </w:p>
        </w:tc>
        <w:tc>
          <w:tcPr>
            <w:tcW w:w="3098" w:type="dxa"/>
            <w:vMerge/>
            <w:tcBorders>
              <w:bottom w:val="single" w:sz="8" w:space="0" w:color="000000"/>
            </w:tcBorders>
            <w:shd w:val="clear" w:color="auto" w:fill="auto"/>
            <w:tcMar>
              <w:top w:w="100" w:type="dxa"/>
              <w:left w:w="100" w:type="dxa"/>
              <w:bottom w:w="100" w:type="dxa"/>
              <w:right w:w="100" w:type="dxa"/>
            </w:tcMar>
          </w:tcPr>
          <w:p w14:paraId="0BD613DF" w14:textId="77777777" w:rsidR="00CA2047" w:rsidRDefault="00CA2047" w:rsidP="00F43C86">
            <w:pPr>
              <w:widowControl w:val="0"/>
              <w:rPr>
                <w:rFonts w:eastAsia="Calibri" w:cs="Calibri"/>
              </w:rPr>
            </w:pPr>
          </w:p>
        </w:tc>
        <w:tc>
          <w:tcPr>
            <w:tcW w:w="4320" w:type="dxa"/>
            <w:vMerge/>
          </w:tcPr>
          <w:p w14:paraId="2EC50869" w14:textId="77777777" w:rsidR="00CA2047" w:rsidRDefault="00CA2047" w:rsidP="00F43C86">
            <w:pPr>
              <w:widowControl w:val="0"/>
              <w:rPr>
                <w:rFonts w:eastAsia="Calibri" w:cs="Calibri"/>
              </w:rPr>
            </w:pPr>
          </w:p>
        </w:tc>
        <w:tc>
          <w:tcPr>
            <w:tcW w:w="3950" w:type="dxa"/>
            <w:vMerge/>
          </w:tcPr>
          <w:p w14:paraId="57E0790A" w14:textId="77777777" w:rsidR="00CA2047" w:rsidRDefault="00CA2047" w:rsidP="00F43C86">
            <w:pPr>
              <w:widowControl w:val="0"/>
              <w:rPr>
                <w:rFonts w:eastAsia="Calibri" w:cs="Calibri"/>
              </w:rPr>
            </w:pPr>
          </w:p>
        </w:tc>
      </w:tr>
      <w:tr w:rsidR="00CA2047" w14:paraId="2FAE8BA9" w14:textId="77777777" w:rsidTr="00394552">
        <w:trPr>
          <w:trHeight w:val="2355"/>
        </w:trPr>
        <w:tc>
          <w:tcPr>
            <w:tcW w:w="1472" w:type="dxa"/>
            <w:shd w:val="clear" w:color="auto" w:fill="auto"/>
            <w:tcMar>
              <w:top w:w="100" w:type="dxa"/>
              <w:left w:w="100" w:type="dxa"/>
              <w:bottom w:w="100" w:type="dxa"/>
              <w:right w:w="100" w:type="dxa"/>
            </w:tcMar>
          </w:tcPr>
          <w:p w14:paraId="0EF736F4" w14:textId="77777777" w:rsidR="00CA2047" w:rsidRDefault="00CA2047" w:rsidP="00F43C86">
            <w:pPr>
              <w:widowControl w:val="0"/>
              <w:rPr>
                <w:rFonts w:eastAsia="Calibri" w:cs="Calibri"/>
              </w:rPr>
            </w:pPr>
            <w:r>
              <w:rPr>
                <w:rFonts w:eastAsia="Calibri" w:cs="Calibri"/>
              </w:rPr>
              <w:t>5. Survey of Potential Registrants</w:t>
            </w:r>
          </w:p>
        </w:tc>
        <w:tc>
          <w:tcPr>
            <w:tcW w:w="3098" w:type="dxa"/>
            <w:shd w:val="clear" w:color="auto" w:fill="auto"/>
            <w:tcMar>
              <w:top w:w="100" w:type="dxa"/>
              <w:left w:w="100" w:type="dxa"/>
              <w:bottom w:w="100" w:type="dxa"/>
              <w:right w:w="100" w:type="dxa"/>
            </w:tcMar>
          </w:tcPr>
          <w:p w14:paraId="3D03E424" w14:textId="0028A165" w:rsidR="00CA2047" w:rsidRDefault="00CA2047" w:rsidP="00F43C86">
            <w:pPr>
              <w:widowControl w:val="0"/>
              <w:rPr>
                <w:rFonts w:eastAsia="Calibri" w:cs="Calibri"/>
              </w:rPr>
            </w:pPr>
            <w:r>
              <w:rPr>
                <w:rFonts w:eastAsia="Calibri" w:cs="Calibri"/>
              </w:rPr>
              <w:t>Obtain “more granular data about the percentage of those who abandoned registration attempts in response to a notice based on dictionary terms versus those who abandoned attempts in response to distinctive trademarks” (Claims Charter Question #1(b))</w:t>
            </w:r>
          </w:p>
        </w:tc>
        <w:tc>
          <w:tcPr>
            <w:tcW w:w="4320" w:type="dxa"/>
          </w:tcPr>
          <w:p w14:paraId="59540714" w14:textId="3E55A15D" w:rsidR="00CA2047" w:rsidRPr="003F45CD" w:rsidRDefault="003F45CD" w:rsidP="003F45CD">
            <w:pPr>
              <w:pStyle w:val="ListParagraph"/>
              <w:widowControl w:val="0"/>
              <w:numPr>
                <w:ilvl w:val="0"/>
                <w:numId w:val="21"/>
              </w:numPr>
              <w:rPr>
                <w:rFonts w:eastAsia="Calibri" w:cs="Calibri"/>
              </w:rPr>
            </w:pPr>
            <w:r w:rsidRPr="003F45CD">
              <w:rPr>
                <w:rFonts w:eastAsia="Calibri" w:cs="Calibri"/>
              </w:rPr>
              <w:t>Is the Trademark Claims service having any unintended consequences, such as deterring good-faith</w:t>
            </w:r>
            <w:r w:rsidRPr="003F45CD" w:rsidDel="00CB4E67">
              <w:rPr>
                <w:rFonts w:eastAsia="Calibri" w:cs="Calibri"/>
              </w:rPr>
              <w:t xml:space="preserve"> </w:t>
            </w:r>
            <w:r w:rsidRPr="003F45CD">
              <w:rPr>
                <w:rFonts w:eastAsia="Calibri" w:cs="Calibri"/>
              </w:rPr>
              <w:t>domain name applications?</w:t>
            </w:r>
            <w:r w:rsidR="00394552">
              <w:rPr>
                <w:rStyle w:val="FootnoteReference"/>
                <w:rFonts w:eastAsia="Calibri" w:cs="Calibri"/>
              </w:rPr>
              <w:footnoteReference w:id="4"/>
            </w:r>
          </w:p>
        </w:tc>
        <w:tc>
          <w:tcPr>
            <w:tcW w:w="3950" w:type="dxa"/>
          </w:tcPr>
          <w:p w14:paraId="07A0677B" w14:textId="77777777" w:rsidR="00CA2047" w:rsidRDefault="00CA2047" w:rsidP="00F43C86">
            <w:pPr>
              <w:widowControl w:val="0"/>
              <w:rPr>
                <w:rFonts w:eastAsia="Calibri" w:cs="Calibri"/>
              </w:rPr>
            </w:pPr>
          </w:p>
        </w:tc>
      </w:tr>
      <w:tr w:rsidR="00394552" w14:paraId="6DC33A22" w14:textId="77777777" w:rsidTr="00394552">
        <w:trPr>
          <w:trHeight w:val="1698"/>
        </w:trPr>
        <w:tc>
          <w:tcPr>
            <w:tcW w:w="1472" w:type="dxa"/>
            <w:shd w:val="clear" w:color="auto" w:fill="auto"/>
            <w:tcMar>
              <w:top w:w="100" w:type="dxa"/>
              <w:left w:w="100" w:type="dxa"/>
              <w:bottom w:w="100" w:type="dxa"/>
              <w:right w:w="100" w:type="dxa"/>
            </w:tcMar>
          </w:tcPr>
          <w:p w14:paraId="03609DB7" w14:textId="77777777" w:rsidR="00394552" w:rsidRDefault="00394552" w:rsidP="00F43C86">
            <w:pPr>
              <w:widowControl w:val="0"/>
              <w:rPr>
                <w:rFonts w:eastAsia="Calibri" w:cs="Calibri"/>
              </w:rPr>
            </w:pPr>
          </w:p>
        </w:tc>
        <w:tc>
          <w:tcPr>
            <w:tcW w:w="3098" w:type="dxa"/>
            <w:shd w:val="clear" w:color="auto" w:fill="auto"/>
            <w:tcMar>
              <w:top w:w="100" w:type="dxa"/>
              <w:left w:w="100" w:type="dxa"/>
              <w:bottom w:w="100" w:type="dxa"/>
              <w:right w:w="100" w:type="dxa"/>
            </w:tcMar>
          </w:tcPr>
          <w:p w14:paraId="2C8F3279" w14:textId="52363BA0" w:rsidR="00394552" w:rsidRDefault="00394552" w:rsidP="00394552">
            <w:pPr>
              <w:widowControl w:val="0"/>
              <w:rPr>
                <w:rFonts w:eastAsia="Calibri" w:cs="Calibri"/>
              </w:rPr>
            </w:pPr>
            <w:r>
              <w:rPr>
                <w:rFonts w:eastAsia="Calibri" w:cs="Calibri"/>
              </w:rPr>
              <w:t>Show copy of Claims Notice to average Internet users who are likely to register a domain - to test understanding of the notice (in multiple languages, using languages into which the TMCH has translated its website) (Claims Charter Questions #1 &amp; #3)</w:t>
            </w:r>
          </w:p>
        </w:tc>
        <w:tc>
          <w:tcPr>
            <w:tcW w:w="4320" w:type="dxa"/>
          </w:tcPr>
          <w:p w14:paraId="728670DE" w14:textId="77777777" w:rsidR="00394552" w:rsidRPr="00394552" w:rsidRDefault="00394552" w:rsidP="00394552">
            <w:pPr>
              <w:widowControl w:val="0"/>
              <w:rPr>
                <w:rFonts w:eastAsia="Calibri" w:cs="Calibri"/>
                <w:b/>
              </w:rPr>
            </w:pPr>
            <w:r w:rsidRPr="00394552">
              <w:rPr>
                <w:rFonts w:eastAsia="Calibri" w:cs="Calibri"/>
                <w:b/>
              </w:rPr>
              <w:t>Question 1:</w:t>
            </w:r>
          </w:p>
          <w:p w14:paraId="33026326" w14:textId="77777777" w:rsidR="00394552" w:rsidRPr="00394552" w:rsidRDefault="00394552" w:rsidP="00394552">
            <w:pPr>
              <w:widowControl w:val="0"/>
              <w:rPr>
                <w:rFonts w:eastAsia="Calibri" w:cs="Calibri"/>
              </w:rPr>
            </w:pPr>
            <w:r w:rsidRPr="00394552">
              <w:rPr>
                <w:rFonts w:eastAsia="Calibri" w:cs="Calibri"/>
              </w:rPr>
              <w:t>Is the Trademark Claims service having its intended effect? Consider the following questions specifically in the context both of a Claims Notice as well as a Notice of Registered Name:</w:t>
            </w:r>
          </w:p>
          <w:p w14:paraId="7DA275C1" w14:textId="77777777" w:rsidR="00394552" w:rsidRPr="00394552" w:rsidRDefault="00394552" w:rsidP="00394552">
            <w:pPr>
              <w:widowControl w:val="0"/>
              <w:numPr>
                <w:ilvl w:val="0"/>
                <w:numId w:val="26"/>
              </w:numPr>
              <w:rPr>
                <w:rFonts w:eastAsia="Calibri" w:cs="Calibri"/>
              </w:rPr>
            </w:pPr>
            <w:r w:rsidRPr="00394552">
              <w:rPr>
                <w:rFonts w:eastAsia="Calibri" w:cs="Calibri"/>
              </w:rPr>
              <w:t>Is the Trademark Claims service having its intended effect of deterring bad-faith registrations and providing notice to domain name applicants?</w:t>
            </w:r>
          </w:p>
          <w:p w14:paraId="155DA06D" w14:textId="1B3BCA5F" w:rsidR="00394552" w:rsidRPr="00394552" w:rsidRDefault="00394552" w:rsidP="00394552">
            <w:pPr>
              <w:widowControl w:val="0"/>
              <w:numPr>
                <w:ilvl w:val="0"/>
                <w:numId w:val="26"/>
              </w:numPr>
              <w:rPr>
                <w:rFonts w:eastAsia="Calibri" w:cs="Calibri"/>
              </w:rPr>
            </w:pPr>
            <w:r w:rsidRPr="00394552">
              <w:rPr>
                <w:rFonts w:eastAsia="Calibri" w:cs="Calibri"/>
              </w:rPr>
              <w:t>Is the Trademark Claims service having any unintended consequences, such as deterring good-faith</w:t>
            </w:r>
            <w:r w:rsidRPr="00394552" w:rsidDel="00CB4E67">
              <w:rPr>
                <w:rFonts w:eastAsia="Calibri" w:cs="Calibri"/>
              </w:rPr>
              <w:t xml:space="preserve"> </w:t>
            </w:r>
            <w:r w:rsidRPr="00394552">
              <w:rPr>
                <w:rFonts w:eastAsia="Calibri" w:cs="Calibri"/>
              </w:rPr>
              <w:t>domain name applications?</w:t>
            </w:r>
            <w:r w:rsidR="007B3E9D">
              <w:rPr>
                <w:rStyle w:val="FootnoteReference"/>
                <w:rFonts w:eastAsia="Calibri" w:cs="Calibri"/>
              </w:rPr>
              <w:footnoteReference w:id="5"/>
            </w:r>
          </w:p>
          <w:p w14:paraId="43E04579" w14:textId="77777777" w:rsidR="00394552" w:rsidRDefault="00394552" w:rsidP="00394552">
            <w:pPr>
              <w:widowControl w:val="0"/>
              <w:rPr>
                <w:rFonts w:eastAsia="Calibri" w:cs="Calibri"/>
              </w:rPr>
            </w:pPr>
          </w:p>
          <w:p w14:paraId="0DD5FE90" w14:textId="77777777" w:rsidR="00394552" w:rsidRPr="00394552" w:rsidRDefault="00394552" w:rsidP="00394552">
            <w:pPr>
              <w:widowControl w:val="0"/>
              <w:rPr>
                <w:rFonts w:eastAsia="Calibri" w:cs="Calibri"/>
                <w:b/>
              </w:rPr>
            </w:pPr>
            <w:r w:rsidRPr="00394552">
              <w:rPr>
                <w:rFonts w:eastAsia="Calibri" w:cs="Calibri"/>
                <w:b/>
              </w:rPr>
              <w:t>Question 3:</w:t>
            </w:r>
          </w:p>
          <w:p w14:paraId="6A489DD1" w14:textId="77777777" w:rsidR="00394552" w:rsidRPr="00394552" w:rsidRDefault="00394552" w:rsidP="00394552">
            <w:pPr>
              <w:widowControl w:val="0"/>
              <w:rPr>
                <w:rFonts w:eastAsia="Calibri" w:cs="Calibri"/>
              </w:rPr>
            </w:pPr>
            <w:r w:rsidRPr="00394552">
              <w:rPr>
                <w:rFonts w:eastAsia="Calibri" w:cs="Calibri"/>
              </w:rPr>
              <w:t>(a) Does the Trademark Claims Notice to domain name applicants meet its intended purpose?</w:t>
            </w:r>
          </w:p>
          <w:p w14:paraId="7EDB550E" w14:textId="77777777" w:rsidR="00394552" w:rsidRPr="00394552" w:rsidRDefault="00394552" w:rsidP="00394552">
            <w:pPr>
              <w:widowControl w:val="0"/>
              <w:numPr>
                <w:ilvl w:val="0"/>
                <w:numId w:val="25"/>
              </w:numPr>
              <w:rPr>
                <w:rFonts w:eastAsia="Calibri" w:cs="Calibri"/>
              </w:rPr>
            </w:pPr>
            <w:r w:rsidRPr="00394552">
              <w:rPr>
                <w:rFonts w:eastAsia="Calibri" w:cs="Calibri"/>
              </w:rPr>
              <w:t>If not, is it intimidating, hard to understand, or otherwise inadequate?</w:t>
            </w:r>
          </w:p>
          <w:p w14:paraId="3F5AFD23" w14:textId="77777777" w:rsidR="00394552" w:rsidRPr="00394552" w:rsidRDefault="00394552" w:rsidP="00394552">
            <w:pPr>
              <w:widowControl w:val="0"/>
              <w:numPr>
                <w:ilvl w:val="0"/>
                <w:numId w:val="23"/>
              </w:numPr>
              <w:rPr>
                <w:rFonts w:eastAsia="Calibri" w:cs="Calibri"/>
              </w:rPr>
            </w:pPr>
            <w:r w:rsidRPr="00394552">
              <w:rPr>
                <w:rFonts w:eastAsia="Calibri" w:cs="Calibri"/>
              </w:rPr>
              <w:t>If inadequate, how can it be improved?</w:t>
            </w:r>
          </w:p>
          <w:p w14:paraId="20ADF5B8" w14:textId="77777777" w:rsidR="00394552" w:rsidRPr="00394552" w:rsidRDefault="00394552" w:rsidP="00394552">
            <w:pPr>
              <w:widowControl w:val="0"/>
              <w:numPr>
                <w:ilvl w:val="0"/>
                <w:numId w:val="25"/>
              </w:numPr>
              <w:rPr>
                <w:rFonts w:eastAsia="Calibri" w:cs="Calibri"/>
              </w:rPr>
            </w:pPr>
            <w:r w:rsidRPr="00394552">
              <w:rPr>
                <w:rFonts w:eastAsia="Calibri" w:cs="Calibri"/>
              </w:rPr>
              <w:t>Does it inform domain name applicants of the scope and limitations of trademark holders’ rights?</w:t>
            </w:r>
          </w:p>
          <w:p w14:paraId="4CB84AB1" w14:textId="77777777" w:rsidR="00394552" w:rsidRPr="00394552" w:rsidRDefault="00394552" w:rsidP="00394552">
            <w:pPr>
              <w:widowControl w:val="0"/>
              <w:numPr>
                <w:ilvl w:val="0"/>
                <w:numId w:val="23"/>
              </w:numPr>
              <w:rPr>
                <w:rFonts w:eastAsia="Calibri" w:cs="Calibri"/>
              </w:rPr>
            </w:pPr>
            <w:r w:rsidRPr="00394552">
              <w:rPr>
                <w:rFonts w:eastAsia="Calibri" w:cs="Calibri"/>
              </w:rPr>
              <w:t>If not, how can it be improved?</w:t>
            </w:r>
          </w:p>
          <w:p w14:paraId="551640A4" w14:textId="77777777" w:rsidR="00394552" w:rsidRPr="00394552" w:rsidRDefault="00394552" w:rsidP="00394552">
            <w:pPr>
              <w:widowControl w:val="0"/>
              <w:numPr>
                <w:ilvl w:val="0"/>
                <w:numId w:val="25"/>
              </w:numPr>
              <w:rPr>
                <w:rFonts w:eastAsia="Calibri" w:cs="Calibri"/>
              </w:rPr>
            </w:pPr>
            <w:r w:rsidRPr="00394552">
              <w:rPr>
                <w:rFonts w:eastAsia="Calibri" w:cs="Calibri"/>
              </w:rPr>
              <w:t>Are translations of the Trademark Claims Notice effective in informing domain name applicants of the scope and limitation of trademark holders’ rights?</w:t>
            </w:r>
          </w:p>
          <w:p w14:paraId="51BAB356" w14:textId="77777777" w:rsidR="00394552" w:rsidRPr="00394552" w:rsidRDefault="00394552" w:rsidP="00394552">
            <w:pPr>
              <w:widowControl w:val="0"/>
              <w:rPr>
                <w:rFonts w:eastAsia="Calibri" w:cs="Calibri"/>
              </w:rPr>
            </w:pPr>
          </w:p>
          <w:p w14:paraId="0C902041" w14:textId="027EC955" w:rsidR="00394552" w:rsidRPr="00394552" w:rsidRDefault="00394552" w:rsidP="00394552">
            <w:pPr>
              <w:widowControl w:val="0"/>
              <w:rPr>
                <w:rFonts w:eastAsia="Calibri" w:cs="Calibri"/>
              </w:rPr>
            </w:pPr>
            <w:r w:rsidRPr="00394552">
              <w:rPr>
                <w:rFonts w:eastAsia="Calibri" w:cs="Calibri"/>
              </w:rPr>
              <w:t>(b) Should Claims Notifications only be sent to registrants who complete domain name registrations, as opposed to those who are attempting to register domain names that are matches to entries in the TMCH?</w:t>
            </w:r>
          </w:p>
        </w:tc>
        <w:tc>
          <w:tcPr>
            <w:tcW w:w="3950" w:type="dxa"/>
          </w:tcPr>
          <w:p w14:paraId="75CC1A85" w14:textId="0D95E221" w:rsidR="00E448B1" w:rsidRDefault="00B54C7A" w:rsidP="00F43C86">
            <w:pPr>
              <w:widowControl w:val="0"/>
              <w:rPr>
                <w:rFonts w:eastAsia="Calibri" w:cs="Calibri"/>
              </w:rPr>
            </w:pPr>
            <w:r>
              <w:rPr>
                <w:rFonts w:eastAsia="Calibri" w:cs="Calibri"/>
              </w:rPr>
              <w:t xml:space="preserve">This survey is about </w:t>
            </w:r>
            <w:r w:rsidR="00E448B1">
              <w:rPr>
                <w:rFonts w:eastAsia="Calibri" w:cs="Calibri"/>
              </w:rPr>
              <w:t xml:space="preserve">domain names and the process about registering domain names. </w:t>
            </w:r>
            <w:r w:rsidR="00E5244A">
              <w:rPr>
                <w:rFonts w:eastAsia="Calibri" w:cs="Calibri"/>
              </w:rPr>
              <w:t>Examples of domains are amazon.com, shoes.co.uk, petdogs.de.</w:t>
            </w:r>
          </w:p>
          <w:p w14:paraId="6DD9BA30" w14:textId="77777777" w:rsidR="00E5244A" w:rsidRDefault="00E5244A" w:rsidP="00F43C86">
            <w:pPr>
              <w:widowControl w:val="0"/>
              <w:rPr>
                <w:rFonts w:eastAsia="Calibri" w:cs="Calibri"/>
              </w:rPr>
            </w:pPr>
          </w:p>
          <w:p w14:paraId="32A4D7BE" w14:textId="77777777" w:rsidR="00E5244A" w:rsidRDefault="00E5244A" w:rsidP="00F43C86">
            <w:pPr>
              <w:widowControl w:val="0"/>
              <w:rPr>
                <w:rFonts w:eastAsia="Calibri" w:cs="Calibri"/>
              </w:rPr>
            </w:pPr>
            <w:r>
              <w:rPr>
                <w:rFonts w:eastAsia="Calibri" w:cs="Calibri"/>
              </w:rPr>
              <w:t xml:space="preserve">In this scheme, .com. .uk, and .de are called top-level domains. </w:t>
            </w:r>
          </w:p>
          <w:p w14:paraId="19699F07" w14:textId="77777777" w:rsidR="00E5244A" w:rsidRDefault="00E5244A" w:rsidP="00F43C86">
            <w:pPr>
              <w:widowControl w:val="0"/>
              <w:rPr>
                <w:rFonts w:eastAsia="Calibri" w:cs="Calibri"/>
              </w:rPr>
            </w:pPr>
          </w:p>
          <w:p w14:paraId="0406875F" w14:textId="1AD3A0E7" w:rsidR="00E5244A" w:rsidRDefault="00E5244A" w:rsidP="00F43C86">
            <w:pPr>
              <w:widowControl w:val="0"/>
              <w:rPr>
                <w:rFonts w:eastAsia="Calibri" w:cs="Calibri"/>
              </w:rPr>
            </w:pPr>
            <w:r>
              <w:rPr>
                <w:rFonts w:eastAsia="Calibri" w:cs="Calibri"/>
              </w:rPr>
              <w:t xml:space="preserve">Domain names are used by </w:t>
            </w:r>
            <w:r w:rsidR="00EC6A71">
              <w:rPr>
                <w:rFonts w:eastAsia="Calibri" w:cs="Calibri"/>
              </w:rPr>
              <w:t>individuals</w:t>
            </w:r>
            <w:r>
              <w:rPr>
                <w:rFonts w:eastAsia="Calibri" w:cs="Calibri"/>
              </w:rPr>
              <w:t xml:space="preserve"> and organizations to put up web sites, sell merchandize, </w:t>
            </w:r>
            <w:r w:rsidR="00EC6A71">
              <w:rPr>
                <w:rFonts w:eastAsia="Calibri" w:cs="Calibri"/>
              </w:rPr>
              <w:t xml:space="preserve">create communities, publish blogs, </w:t>
            </w:r>
            <w:r>
              <w:rPr>
                <w:rFonts w:eastAsia="Calibri" w:cs="Calibri"/>
              </w:rPr>
              <w:t xml:space="preserve">and </w:t>
            </w:r>
            <w:r w:rsidR="00EC6A71">
              <w:rPr>
                <w:rFonts w:eastAsia="Calibri" w:cs="Calibri"/>
              </w:rPr>
              <w:t>establish branded email addresses.</w:t>
            </w:r>
          </w:p>
          <w:p w14:paraId="78F56BB0" w14:textId="77777777" w:rsidR="00E5244A" w:rsidRDefault="00E5244A" w:rsidP="00F43C86">
            <w:pPr>
              <w:widowControl w:val="0"/>
              <w:rPr>
                <w:rFonts w:eastAsia="Calibri" w:cs="Calibri"/>
              </w:rPr>
            </w:pPr>
          </w:p>
          <w:p w14:paraId="0AE14F57" w14:textId="00AD74E1" w:rsidR="00E5244A" w:rsidRDefault="00E5244A" w:rsidP="00F43C86">
            <w:pPr>
              <w:widowControl w:val="0"/>
              <w:rPr>
                <w:rFonts w:eastAsia="Calibri" w:cs="Calibri"/>
              </w:rPr>
            </w:pPr>
            <w:r>
              <w:rPr>
                <w:rFonts w:eastAsia="Calibri" w:cs="Calibri"/>
              </w:rPr>
              <w:t xml:space="preserve">In the last three years over 1000 new domains have been introduced. </w:t>
            </w:r>
            <w:r>
              <w:rPr>
                <w:rFonts w:eastAsia="Calibri" w:cs="Calibri"/>
              </w:rPr>
              <w:t>These domains might be: city types (e.g., .london, .nyc), generic types (e.g., .club, .art, .vip, .shop, .blog, .eco).</w:t>
            </w:r>
          </w:p>
          <w:p w14:paraId="6CB8163B" w14:textId="77777777" w:rsidR="00E448B1" w:rsidRDefault="00E448B1" w:rsidP="00F43C86">
            <w:pPr>
              <w:widowControl w:val="0"/>
              <w:rPr>
                <w:rFonts w:eastAsia="Calibri" w:cs="Calibri"/>
              </w:rPr>
            </w:pPr>
          </w:p>
          <w:p w14:paraId="6D39D5DC" w14:textId="77777777" w:rsidR="00E448B1" w:rsidRDefault="00E448B1" w:rsidP="00F43C86">
            <w:pPr>
              <w:widowControl w:val="0"/>
              <w:rPr>
                <w:rFonts w:eastAsia="Calibri" w:cs="Calibri"/>
              </w:rPr>
            </w:pPr>
          </w:p>
          <w:p w14:paraId="64229F11" w14:textId="2DA6BABE" w:rsidR="00394552" w:rsidRDefault="009D2171" w:rsidP="00F43C86">
            <w:pPr>
              <w:widowControl w:val="0"/>
              <w:rPr>
                <w:rFonts w:eastAsia="Calibri" w:cs="Calibri"/>
              </w:rPr>
            </w:pPr>
            <w:r>
              <w:rPr>
                <w:rFonts w:eastAsia="Calibri" w:cs="Calibri"/>
              </w:rPr>
              <w:t xml:space="preserve">1) Have you </w:t>
            </w:r>
            <w:r w:rsidR="00EC6A71">
              <w:rPr>
                <w:rFonts w:eastAsia="Calibri" w:cs="Calibri"/>
              </w:rPr>
              <w:t xml:space="preserve">ever </w:t>
            </w:r>
            <w:r>
              <w:rPr>
                <w:rFonts w:eastAsia="Calibri" w:cs="Calibri"/>
              </w:rPr>
              <w:t>registered a domain name</w:t>
            </w:r>
            <w:bookmarkStart w:id="0" w:name="_GoBack"/>
            <w:bookmarkEnd w:id="0"/>
            <w:r w:rsidR="00A43CEC">
              <w:rPr>
                <w:rFonts w:eastAsia="Calibri" w:cs="Calibri"/>
              </w:rPr>
              <w:t>?</w:t>
            </w:r>
          </w:p>
          <w:p w14:paraId="73C0426F" w14:textId="77777777" w:rsidR="00B54C7A" w:rsidRDefault="00B54C7A" w:rsidP="00F43C86">
            <w:pPr>
              <w:widowControl w:val="0"/>
              <w:rPr>
                <w:rFonts w:eastAsia="Calibri" w:cs="Calibri"/>
              </w:rPr>
            </w:pPr>
          </w:p>
          <w:p w14:paraId="14093EEE" w14:textId="41BFDB18" w:rsidR="00B54C7A" w:rsidRDefault="00B54C7A" w:rsidP="00F43C86">
            <w:pPr>
              <w:widowControl w:val="0"/>
              <w:rPr>
                <w:rFonts w:eastAsia="Calibri" w:cs="Calibri"/>
              </w:rPr>
            </w:pPr>
            <w:r>
              <w:rPr>
                <w:rFonts w:eastAsia="Calibri" w:cs="Calibri"/>
              </w:rPr>
              <w:t>[if no, terminate survey]</w:t>
            </w:r>
          </w:p>
          <w:p w14:paraId="090AA83D" w14:textId="77777777" w:rsidR="00A43CEC" w:rsidRDefault="00A43CEC" w:rsidP="00F43C86">
            <w:pPr>
              <w:widowControl w:val="0"/>
              <w:rPr>
                <w:rFonts w:eastAsia="Calibri" w:cs="Calibri"/>
              </w:rPr>
            </w:pPr>
          </w:p>
          <w:p w14:paraId="5396B88C" w14:textId="77777777" w:rsidR="00A43CEC" w:rsidRDefault="00A43CEC" w:rsidP="00F43C86">
            <w:pPr>
              <w:widowControl w:val="0"/>
              <w:rPr>
                <w:rFonts w:eastAsia="Calibri" w:cs="Calibri"/>
              </w:rPr>
            </w:pPr>
            <w:r>
              <w:rPr>
                <w:rFonts w:eastAsia="Calibri" w:cs="Calibri"/>
              </w:rPr>
              <w:t>2) If, when registering your domain, you received a notice with the following wording, would you:</w:t>
            </w:r>
          </w:p>
          <w:p w14:paraId="2B6B93F4" w14:textId="77777777" w:rsidR="00A43CEC" w:rsidRDefault="00A43CEC" w:rsidP="00F43C86">
            <w:pPr>
              <w:widowControl w:val="0"/>
              <w:rPr>
                <w:rFonts w:eastAsia="Calibri" w:cs="Calibri"/>
              </w:rPr>
            </w:pPr>
          </w:p>
          <w:p w14:paraId="7FB58568" w14:textId="363B255D" w:rsidR="00A43CEC" w:rsidRPr="00A43CEC" w:rsidRDefault="00A43CEC" w:rsidP="00A43CEC">
            <w:pPr>
              <w:pStyle w:val="ListParagraph"/>
              <w:widowControl w:val="0"/>
              <w:numPr>
                <w:ilvl w:val="0"/>
                <w:numId w:val="37"/>
              </w:numPr>
              <w:rPr>
                <w:rFonts w:eastAsia="Calibri" w:cs="Calibri"/>
              </w:rPr>
            </w:pPr>
            <w:r w:rsidRPr="00A43CEC">
              <w:rPr>
                <w:rFonts w:eastAsia="Calibri" w:cs="Calibri"/>
              </w:rPr>
              <w:t>Proceed with the registration without thinking about it much</w:t>
            </w:r>
          </w:p>
          <w:p w14:paraId="406DD715" w14:textId="77777777" w:rsidR="00A43CEC" w:rsidRDefault="00A43CEC" w:rsidP="00A43CEC">
            <w:pPr>
              <w:pStyle w:val="ListParagraph"/>
              <w:widowControl w:val="0"/>
              <w:numPr>
                <w:ilvl w:val="0"/>
                <w:numId w:val="37"/>
              </w:numPr>
              <w:rPr>
                <w:rFonts w:eastAsia="Calibri" w:cs="Calibri"/>
              </w:rPr>
            </w:pPr>
            <w:r>
              <w:rPr>
                <w:rFonts w:eastAsia="Calibri" w:cs="Calibri"/>
              </w:rPr>
              <w:t xml:space="preserve">Think about the notice and carefully consider whether </w:t>
            </w:r>
            <w:r w:rsidR="00C15579">
              <w:rPr>
                <w:rFonts w:eastAsia="Calibri" w:cs="Calibri"/>
              </w:rPr>
              <w:t>you should continue with the registration</w:t>
            </w:r>
          </w:p>
          <w:p w14:paraId="3D159B2E" w14:textId="77777777" w:rsidR="00C15579" w:rsidRDefault="00C15579" w:rsidP="00A43CEC">
            <w:pPr>
              <w:pStyle w:val="ListParagraph"/>
              <w:widowControl w:val="0"/>
              <w:numPr>
                <w:ilvl w:val="0"/>
                <w:numId w:val="37"/>
              </w:numPr>
              <w:rPr>
                <w:rFonts w:eastAsia="Calibri" w:cs="Calibri"/>
              </w:rPr>
            </w:pPr>
            <w:r>
              <w:rPr>
                <w:rFonts w:eastAsia="Calibri" w:cs="Calibri"/>
              </w:rPr>
              <w:t xml:space="preserve">Seek </w:t>
            </w:r>
            <w:r w:rsidR="001E5240">
              <w:rPr>
                <w:rFonts w:eastAsia="Calibri" w:cs="Calibri"/>
              </w:rPr>
              <w:t>additional information</w:t>
            </w:r>
          </w:p>
          <w:p w14:paraId="2866C927" w14:textId="77777777" w:rsidR="001E5240" w:rsidRDefault="001077EE" w:rsidP="00A43CEC">
            <w:pPr>
              <w:pStyle w:val="ListParagraph"/>
              <w:widowControl w:val="0"/>
              <w:numPr>
                <w:ilvl w:val="0"/>
                <w:numId w:val="37"/>
              </w:numPr>
              <w:rPr>
                <w:rFonts w:eastAsia="Calibri" w:cs="Calibri"/>
              </w:rPr>
            </w:pPr>
            <w:r>
              <w:rPr>
                <w:rFonts w:eastAsia="Calibri" w:cs="Calibri"/>
              </w:rPr>
              <w:t>Abandon the registration</w:t>
            </w:r>
          </w:p>
          <w:p w14:paraId="6A3154C7" w14:textId="77777777" w:rsidR="001077EE" w:rsidRDefault="001077EE" w:rsidP="001077EE">
            <w:pPr>
              <w:widowControl w:val="0"/>
              <w:rPr>
                <w:rFonts w:eastAsia="Calibri" w:cs="Calibri"/>
              </w:rPr>
            </w:pPr>
          </w:p>
          <w:p w14:paraId="7C568301" w14:textId="586730A4" w:rsidR="001077EE" w:rsidRDefault="001077EE" w:rsidP="00B54C7A">
            <w:pPr>
              <w:widowControl w:val="0"/>
              <w:rPr>
                <w:rFonts w:eastAsia="Calibri" w:cs="Calibri"/>
              </w:rPr>
            </w:pPr>
            <w:r>
              <w:rPr>
                <w:rFonts w:eastAsia="Calibri" w:cs="Calibri"/>
              </w:rPr>
              <w:t xml:space="preserve">3) </w:t>
            </w:r>
            <w:r w:rsidR="00B97B7A">
              <w:rPr>
                <w:rFonts w:eastAsia="Calibri" w:cs="Calibri"/>
              </w:rPr>
              <w:t>Have you, within the last three years, registered</w:t>
            </w:r>
            <w:r w:rsidR="00B54C7A">
              <w:rPr>
                <w:rFonts w:eastAsia="Calibri" w:cs="Calibri"/>
              </w:rPr>
              <w:t xml:space="preserve"> or even initiated the registration of</w:t>
            </w:r>
            <w:r w:rsidR="00B97B7A">
              <w:rPr>
                <w:rFonts w:eastAsia="Calibri" w:cs="Calibri"/>
              </w:rPr>
              <w:t xml:space="preserve"> a domain in of the “new” types of top-level domains. These domains might be: city types (e.g., .london, .nyc), generic types (e.g., .club, .art, </w:t>
            </w:r>
            <w:r w:rsidR="006339C8">
              <w:rPr>
                <w:rFonts w:eastAsia="Calibri" w:cs="Calibri"/>
              </w:rPr>
              <w:t>.vip, .shop</w:t>
            </w:r>
            <w:r w:rsidR="00B54C7A">
              <w:rPr>
                <w:rFonts w:eastAsia="Calibri" w:cs="Calibri"/>
              </w:rPr>
              <w:t>, .blog, .eco).</w:t>
            </w:r>
          </w:p>
          <w:p w14:paraId="1DECC7D5" w14:textId="77777777" w:rsidR="00B54C7A" w:rsidRDefault="00B54C7A" w:rsidP="00B54C7A">
            <w:pPr>
              <w:widowControl w:val="0"/>
              <w:rPr>
                <w:rFonts w:eastAsia="Calibri" w:cs="Calibri"/>
              </w:rPr>
            </w:pPr>
          </w:p>
          <w:p w14:paraId="791ACDEF" w14:textId="145B4562" w:rsidR="00B54C7A" w:rsidRDefault="00B54C7A" w:rsidP="00B54C7A">
            <w:pPr>
              <w:widowControl w:val="0"/>
              <w:rPr>
                <w:rFonts w:eastAsia="Calibri" w:cs="Calibri"/>
              </w:rPr>
            </w:pPr>
            <w:r>
              <w:rPr>
                <w:rFonts w:eastAsia="Calibri" w:cs="Calibri"/>
              </w:rPr>
              <w:t>[if no, terminate survey]</w:t>
            </w:r>
          </w:p>
          <w:p w14:paraId="28C06CCD" w14:textId="77777777" w:rsidR="00B54C7A" w:rsidRDefault="00B54C7A" w:rsidP="00B54C7A">
            <w:pPr>
              <w:widowControl w:val="0"/>
              <w:rPr>
                <w:rFonts w:eastAsia="Calibri" w:cs="Calibri"/>
              </w:rPr>
            </w:pPr>
          </w:p>
          <w:p w14:paraId="1FBB03A2" w14:textId="77777777" w:rsidR="00B54C7A" w:rsidRDefault="00B54C7A" w:rsidP="00B54C7A">
            <w:pPr>
              <w:widowControl w:val="0"/>
              <w:rPr>
                <w:rFonts w:eastAsia="Calibri" w:cs="Calibri"/>
              </w:rPr>
            </w:pPr>
            <w:r>
              <w:rPr>
                <w:rFonts w:eastAsia="Calibri" w:cs="Calibri"/>
              </w:rPr>
              <w:t>4) If yes, please type the first three letter of the top-level domain where you registered a name</w:t>
            </w:r>
          </w:p>
          <w:p w14:paraId="2E402336" w14:textId="77777777" w:rsidR="00B54C7A" w:rsidRDefault="00B54C7A" w:rsidP="00B54C7A">
            <w:pPr>
              <w:widowControl w:val="0"/>
              <w:rPr>
                <w:rFonts w:eastAsia="Calibri" w:cs="Calibri"/>
              </w:rPr>
            </w:pPr>
          </w:p>
          <w:p w14:paraId="10E12786" w14:textId="77777777" w:rsidR="00B54C7A" w:rsidRDefault="00B54C7A" w:rsidP="00B54C7A">
            <w:pPr>
              <w:widowControl w:val="0"/>
              <w:rPr>
                <w:rFonts w:eastAsia="Calibri" w:cs="Calibri"/>
              </w:rPr>
            </w:pPr>
            <w:r>
              <w:rPr>
                <w:rFonts w:eastAsia="Calibri" w:cs="Calibri"/>
              </w:rPr>
              <w:t>5) When you registered names in any of the new top-level domains, did you receive a notice that stated: ….</w:t>
            </w:r>
          </w:p>
          <w:p w14:paraId="6752364C" w14:textId="77777777" w:rsidR="00B54C7A" w:rsidRDefault="00B54C7A" w:rsidP="00B54C7A">
            <w:pPr>
              <w:widowControl w:val="0"/>
              <w:rPr>
                <w:rFonts w:eastAsia="Calibri" w:cs="Calibri"/>
              </w:rPr>
            </w:pPr>
          </w:p>
          <w:p w14:paraId="0C61E537" w14:textId="77777777" w:rsidR="00B54C7A" w:rsidRDefault="00B54C7A" w:rsidP="00B54C7A">
            <w:pPr>
              <w:widowControl w:val="0"/>
              <w:rPr>
                <w:rFonts w:eastAsia="Calibri" w:cs="Calibri"/>
              </w:rPr>
            </w:pPr>
            <w:r>
              <w:rPr>
                <w:rFonts w:eastAsia="Calibri" w:cs="Calibri"/>
              </w:rPr>
              <w:t>[if no, terminate survey]</w:t>
            </w:r>
          </w:p>
          <w:p w14:paraId="78450F1E" w14:textId="77777777" w:rsidR="00B54C7A" w:rsidRDefault="00B54C7A" w:rsidP="00B54C7A">
            <w:pPr>
              <w:widowControl w:val="0"/>
              <w:rPr>
                <w:rFonts w:eastAsia="Calibri" w:cs="Calibri"/>
              </w:rPr>
            </w:pPr>
          </w:p>
          <w:p w14:paraId="22A33770" w14:textId="04633CB4" w:rsidR="00B54C7A" w:rsidRDefault="00B54C7A" w:rsidP="00B54C7A">
            <w:pPr>
              <w:widowControl w:val="0"/>
              <w:rPr>
                <w:rFonts w:eastAsia="Calibri" w:cs="Calibri"/>
              </w:rPr>
            </w:pPr>
            <w:r>
              <w:rPr>
                <w:rFonts w:eastAsia="Calibri" w:cs="Calibri"/>
              </w:rPr>
              <w:t xml:space="preserve">6) How did you react to this notice: </w:t>
            </w:r>
          </w:p>
          <w:p w14:paraId="6E8877A7" w14:textId="77777777" w:rsidR="00B54C7A" w:rsidRDefault="00B54C7A" w:rsidP="00B54C7A">
            <w:pPr>
              <w:widowControl w:val="0"/>
              <w:rPr>
                <w:rFonts w:eastAsia="Calibri" w:cs="Calibri"/>
              </w:rPr>
            </w:pPr>
          </w:p>
          <w:p w14:paraId="5B3E80CA" w14:textId="12CA1B5D" w:rsidR="00B54C7A" w:rsidRPr="00A43CEC" w:rsidRDefault="00B54C7A" w:rsidP="00B54C7A">
            <w:pPr>
              <w:pStyle w:val="ListParagraph"/>
              <w:widowControl w:val="0"/>
              <w:numPr>
                <w:ilvl w:val="0"/>
                <w:numId w:val="38"/>
              </w:numPr>
              <w:rPr>
                <w:rFonts w:eastAsia="Calibri" w:cs="Calibri"/>
              </w:rPr>
            </w:pPr>
            <w:r w:rsidRPr="00A43CEC">
              <w:rPr>
                <w:rFonts w:eastAsia="Calibri" w:cs="Calibri"/>
              </w:rPr>
              <w:t>Proceed</w:t>
            </w:r>
            <w:r>
              <w:rPr>
                <w:rFonts w:eastAsia="Calibri" w:cs="Calibri"/>
              </w:rPr>
              <w:t>ed</w:t>
            </w:r>
            <w:r w:rsidRPr="00A43CEC">
              <w:rPr>
                <w:rFonts w:eastAsia="Calibri" w:cs="Calibri"/>
              </w:rPr>
              <w:t xml:space="preserve"> with the registration without thinking about it much</w:t>
            </w:r>
          </w:p>
          <w:p w14:paraId="2A4ACF9A" w14:textId="6750E006" w:rsidR="00B54C7A" w:rsidRPr="00B54C7A" w:rsidRDefault="00B54C7A" w:rsidP="00B54C7A">
            <w:pPr>
              <w:pStyle w:val="ListParagraph"/>
              <w:widowControl w:val="0"/>
              <w:numPr>
                <w:ilvl w:val="0"/>
                <w:numId w:val="38"/>
              </w:numPr>
              <w:rPr>
                <w:rFonts w:eastAsia="Calibri" w:cs="Calibri"/>
              </w:rPr>
            </w:pPr>
            <w:r>
              <w:rPr>
                <w:rFonts w:eastAsia="Calibri" w:cs="Calibri"/>
              </w:rPr>
              <w:t>Thought</w:t>
            </w:r>
            <w:r>
              <w:rPr>
                <w:rFonts w:eastAsia="Calibri" w:cs="Calibri"/>
              </w:rPr>
              <w:t xml:space="preserve"> about the notice and carefully consider</w:t>
            </w:r>
            <w:r>
              <w:rPr>
                <w:rFonts w:eastAsia="Calibri" w:cs="Calibri"/>
              </w:rPr>
              <w:t xml:space="preserve">ed it, and then </w:t>
            </w:r>
            <w:r>
              <w:rPr>
                <w:rFonts w:eastAsia="Calibri" w:cs="Calibri"/>
              </w:rPr>
              <w:t>continue</w:t>
            </w:r>
            <w:r>
              <w:rPr>
                <w:rFonts w:eastAsia="Calibri" w:cs="Calibri"/>
              </w:rPr>
              <w:t>d</w:t>
            </w:r>
            <w:r>
              <w:rPr>
                <w:rFonts w:eastAsia="Calibri" w:cs="Calibri"/>
              </w:rPr>
              <w:t xml:space="preserve"> with the registration</w:t>
            </w:r>
          </w:p>
          <w:p w14:paraId="130B1C4B" w14:textId="247865DE" w:rsidR="00B54C7A" w:rsidRDefault="00B54C7A" w:rsidP="00B54C7A">
            <w:pPr>
              <w:pStyle w:val="ListParagraph"/>
              <w:widowControl w:val="0"/>
              <w:numPr>
                <w:ilvl w:val="0"/>
                <w:numId w:val="38"/>
              </w:numPr>
              <w:rPr>
                <w:rFonts w:eastAsia="Calibri" w:cs="Calibri"/>
              </w:rPr>
            </w:pPr>
            <w:r>
              <w:rPr>
                <w:rFonts w:eastAsia="Calibri" w:cs="Calibri"/>
              </w:rPr>
              <w:t>Abandon</w:t>
            </w:r>
            <w:r>
              <w:rPr>
                <w:rFonts w:eastAsia="Calibri" w:cs="Calibri"/>
              </w:rPr>
              <w:t>ed</w:t>
            </w:r>
            <w:r>
              <w:rPr>
                <w:rFonts w:eastAsia="Calibri" w:cs="Calibri"/>
              </w:rPr>
              <w:t xml:space="preserve"> the registration</w:t>
            </w:r>
          </w:p>
          <w:p w14:paraId="24AF2411" w14:textId="77777777" w:rsidR="00B54C7A" w:rsidRDefault="00B54C7A" w:rsidP="00B54C7A">
            <w:pPr>
              <w:widowControl w:val="0"/>
              <w:rPr>
                <w:rFonts w:eastAsia="Calibri" w:cs="Calibri"/>
              </w:rPr>
            </w:pPr>
          </w:p>
          <w:p w14:paraId="23371148" w14:textId="1F0CD0F2" w:rsidR="00B54C7A" w:rsidRDefault="00B54C7A" w:rsidP="00B54C7A">
            <w:pPr>
              <w:widowControl w:val="0"/>
              <w:rPr>
                <w:rFonts w:eastAsia="Calibri" w:cs="Calibri"/>
              </w:rPr>
            </w:pPr>
            <w:r>
              <w:rPr>
                <w:rFonts w:eastAsia="Calibri" w:cs="Calibri"/>
              </w:rPr>
              <w:t>7) Have you received such a notice on more than one occasion?</w:t>
            </w:r>
          </w:p>
          <w:p w14:paraId="49B89F37" w14:textId="77777777" w:rsidR="00B54C7A" w:rsidRDefault="00B54C7A" w:rsidP="00B54C7A">
            <w:pPr>
              <w:widowControl w:val="0"/>
              <w:rPr>
                <w:rFonts w:eastAsia="Calibri" w:cs="Calibri"/>
              </w:rPr>
            </w:pPr>
          </w:p>
          <w:p w14:paraId="4AC0EFE0" w14:textId="50C5A108" w:rsidR="00B54C7A" w:rsidRDefault="00B54C7A" w:rsidP="00B54C7A">
            <w:pPr>
              <w:widowControl w:val="0"/>
              <w:rPr>
                <w:rFonts w:eastAsia="Calibri" w:cs="Calibri"/>
              </w:rPr>
            </w:pPr>
            <w:r>
              <w:rPr>
                <w:rFonts w:eastAsia="Calibri" w:cs="Calibri"/>
              </w:rPr>
              <w:t>[if no, terminate survey]</w:t>
            </w:r>
          </w:p>
          <w:p w14:paraId="48BF9AAE" w14:textId="77777777" w:rsidR="00B54C7A" w:rsidRDefault="00B54C7A" w:rsidP="00B54C7A">
            <w:pPr>
              <w:widowControl w:val="0"/>
              <w:rPr>
                <w:rFonts w:eastAsia="Calibri" w:cs="Calibri"/>
              </w:rPr>
            </w:pPr>
          </w:p>
          <w:p w14:paraId="799DD8D4" w14:textId="4B53F23B" w:rsidR="00B54C7A" w:rsidRDefault="00B54C7A" w:rsidP="00B54C7A">
            <w:pPr>
              <w:widowControl w:val="0"/>
              <w:rPr>
                <w:rFonts w:eastAsia="Calibri" w:cs="Calibri"/>
              </w:rPr>
            </w:pPr>
            <w:r>
              <w:rPr>
                <w:rFonts w:eastAsia="Calibri" w:cs="Calibri"/>
              </w:rPr>
              <w:t>8) How did you react to the second (and other) notices?</w:t>
            </w:r>
          </w:p>
          <w:p w14:paraId="554E92BD" w14:textId="1D081B45" w:rsidR="00B54C7A" w:rsidRPr="00A43CEC" w:rsidRDefault="00B54C7A" w:rsidP="00B54C7A">
            <w:pPr>
              <w:pStyle w:val="ListParagraph"/>
              <w:widowControl w:val="0"/>
              <w:numPr>
                <w:ilvl w:val="0"/>
                <w:numId w:val="39"/>
              </w:numPr>
              <w:rPr>
                <w:rFonts w:eastAsia="Calibri" w:cs="Calibri"/>
              </w:rPr>
            </w:pPr>
            <w:r>
              <w:rPr>
                <w:rFonts w:eastAsia="Calibri" w:cs="Calibri"/>
              </w:rPr>
              <w:t>Having seen it before, p</w:t>
            </w:r>
            <w:r w:rsidRPr="00A43CEC">
              <w:rPr>
                <w:rFonts w:eastAsia="Calibri" w:cs="Calibri"/>
              </w:rPr>
              <w:t>roceed</w:t>
            </w:r>
            <w:r>
              <w:rPr>
                <w:rFonts w:eastAsia="Calibri" w:cs="Calibri"/>
              </w:rPr>
              <w:t>ed</w:t>
            </w:r>
            <w:r w:rsidRPr="00A43CEC">
              <w:rPr>
                <w:rFonts w:eastAsia="Calibri" w:cs="Calibri"/>
              </w:rPr>
              <w:t xml:space="preserve"> with the registration without thinking about it much</w:t>
            </w:r>
          </w:p>
          <w:p w14:paraId="42602EDB" w14:textId="7D817631" w:rsidR="00B54C7A" w:rsidRPr="00B54C7A" w:rsidRDefault="00B54C7A" w:rsidP="00B54C7A">
            <w:pPr>
              <w:pStyle w:val="ListParagraph"/>
              <w:widowControl w:val="0"/>
              <w:numPr>
                <w:ilvl w:val="0"/>
                <w:numId w:val="39"/>
              </w:numPr>
              <w:rPr>
                <w:rFonts w:eastAsia="Calibri" w:cs="Calibri"/>
              </w:rPr>
            </w:pPr>
            <w:r>
              <w:rPr>
                <w:rFonts w:eastAsia="Calibri" w:cs="Calibri"/>
              </w:rPr>
              <w:t>Having seen it before,</w:t>
            </w:r>
            <w:r>
              <w:rPr>
                <w:rFonts w:eastAsia="Calibri" w:cs="Calibri"/>
              </w:rPr>
              <w:t xml:space="preserve"> still t</w:t>
            </w:r>
            <w:r>
              <w:rPr>
                <w:rFonts w:eastAsia="Calibri" w:cs="Calibri"/>
              </w:rPr>
              <w:t>hought about the notice and carefully considered it, and then continued with the registration</w:t>
            </w:r>
          </w:p>
          <w:p w14:paraId="2869AB7A" w14:textId="6C979432" w:rsidR="00B54C7A" w:rsidRPr="00B54C7A" w:rsidRDefault="00B54C7A" w:rsidP="00B54C7A">
            <w:pPr>
              <w:pStyle w:val="ListParagraph"/>
              <w:widowControl w:val="0"/>
              <w:numPr>
                <w:ilvl w:val="0"/>
                <w:numId w:val="39"/>
              </w:numPr>
              <w:rPr>
                <w:rFonts w:eastAsia="Calibri" w:cs="Calibri"/>
              </w:rPr>
            </w:pPr>
            <w:r>
              <w:rPr>
                <w:rFonts w:eastAsia="Calibri" w:cs="Calibri"/>
              </w:rPr>
              <w:t>Having seen it before,</w:t>
            </w:r>
            <w:r>
              <w:rPr>
                <w:rFonts w:eastAsia="Calibri" w:cs="Calibri"/>
              </w:rPr>
              <w:t xml:space="preserve"> a</w:t>
            </w:r>
            <w:r>
              <w:rPr>
                <w:rFonts w:eastAsia="Calibri" w:cs="Calibri"/>
              </w:rPr>
              <w:t>bandoned the registration</w:t>
            </w:r>
            <w:r>
              <w:rPr>
                <w:rFonts w:eastAsia="Calibri" w:cs="Calibri"/>
              </w:rPr>
              <w:t xml:space="preserve"> </w:t>
            </w:r>
            <w:r w:rsidRPr="00A43CEC">
              <w:rPr>
                <w:rFonts w:eastAsia="Calibri" w:cs="Calibri"/>
              </w:rPr>
              <w:t>without thinking about it much</w:t>
            </w:r>
          </w:p>
          <w:p w14:paraId="07D018A8" w14:textId="77777777" w:rsidR="00B54C7A" w:rsidRPr="00B54C7A" w:rsidRDefault="00B54C7A" w:rsidP="00B54C7A">
            <w:pPr>
              <w:widowControl w:val="0"/>
              <w:rPr>
                <w:rFonts w:eastAsia="Calibri" w:cs="Calibri"/>
              </w:rPr>
            </w:pPr>
          </w:p>
          <w:p w14:paraId="10321E5B" w14:textId="57F9E483" w:rsidR="00B54C7A" w:rsidRPr="001077EE" w:rsidRDefault="00B54C7A" w:rsidP="00B54C7A">
            <w:pPr>
              <w:widowControl w:val="0"/>
              <w:rPr>
                <w:rFonts w:eastAsia="Calibri" w:cs="Calibri"/>
              </w:rPr>
            </w:pPr>
          </w:p>
        </w:tc>
      </w:tr>
      <w:tr w:rsidR="004D1BC1" w14:paraId="780B1869" w14:textId="77777777" w:rsidTr="00DC20D2">
        <w:trPr>
          <w:trHeight w:val="420"/>
        </w:trPr>
        <w:tc>
          <w:tcPr>
            <w:tcW w:w="1472" w:type="dxa"/>
            <w:shd w:val="clear" w:color="auto" w:fill="auto"/>
            <w:tcMar>
              <w:top w:w="100" w:type="dxa"/>
              <w:left w:w="100" w:type="dxa"/>
              <w:bottom w:w="100" w:type="dxa"/>
              <w:right w:w="100" w:type="dxa"/>
            </w:tcMar>
          </w:tcPr>
          <w:p w14:paraId="2A8F5AEF" w14:textId="7A312CB4" w:rsidR="00AF217D" w:rsidRDefault="00AF217D" w:rsidP="00F43C86">
            <w:pPr>
              <w:widowControl w:val="0"/>
              <w:rPr>
                <w:rFonts w:eastAsia="Calibri" w:cs="Calibri"/>
              </w:rPr>
            </w:pPr>
            <w:r>
              <w:rPr>
                <w:rFonts w:eastAsia="Calibri" w:cs="Calibri"/>
              </w:rPr>
              <w:t>6. Survey of public interest groups and trade associations (to be identified by the Working Group)</w:t>
            </w:r>
          </w:p>
        </w:tc>
        <w:tc>
          <w:tcPr>
            <w:tcW w:w="3098" w:type="dxa"/>
            <w:shd w:val="clear" w:color="auto" w:fill="auto"/>
            <w:tcMar>
              <w:top w:w="100" w:type="dxa"/>
              <w:left w:w="100" w:type="dxa"/>
              <w:bottom w:w="100" w:type="dxa"/>
              <w:right w:w="100" w:type="dxa"/>
            </w:tcMar>
          </w:tcPr>
          <w:p w14:paraId="58A04416" w14:textId="77777777" w:rsidR="00AF217D" w:rsidRDefault="00AF217D" w:rsidP="00F43C86">
            <w:pPr>
              <w:widowControl w:val="0"/>
              <w:rPr>
                <w:rFonts w:eastAsia="Calibri" w:cs="Calibri"/>
              </w:rPr>
            </w:pPr>
            <w:r>
              <w:rPr>
                <w:rFonts w:eastAsia="Calibri" w:cs="Calibri"/>
              </w:rPr>
              <w:t>Obtain feedback on Sunrise Charter Question #5 (mandatory vs. optional Sunrise and efficacy of 30-day mandatory minimum Sunrise period)</w:t>
            </w:r>
          </w:p>
        </w:tc>
        <w:tc>
          <w:tcPr>
            <w:tcW w:w="4320" w:type="dxa"/>
          </w:tcPr>
          <w:p w14:paraId="45490C13" w14:textId="77777777" w:rsidR="008006E2" w:rsidRPr="008006E2" w:rsidRDefault="008006E2" w:rsidP="008006E2">
            <w:pPr>
              <w:widowControl w:val="0"/>
              <w:rPr>
                <w:rFonts w:eastAsia="Calibri" w:cs="Calibri"/>
              </w:rPr>
            </w:pPr>
            <w:r w:rsidRPr="008006E2">
              <w:rPr>
                <w:rFonts w:eastAsia="Calibri" w:cs="Calibri"/>
              </w:rPr>
              <w:t>(a) Does the current 30-day minimum for a Sunrise Period serve its intended purpose, particularly in view of the fact that many registry operators actually ran a 60-day Sunrise Period?</w:t>
            </w:r>
          </w:p>
          <w:p w14:paraId="1E612140" w14:textId="77777777" w:rsidR="008006E2" w:rsidRPr="008006E2" w:rsidRDefault="008006E2" w:rsidP="008006E2">
            <w:pPr>
              <w:widowControl w:val="0"/>
              <w:numPr>
                <w:ilvl w:val="0"/>
                <w:numId w:val="14"/>
              </w:numPr>
              <w:rPr>
                <w:rFonts w:eastAsia="Calibri" w:cs="Calibri"/>
              </w:rPr>
            </w:pPr>
            <w:r w:rsidRPr="008006E2">
              <w:rPr>
                <w:rFonts w:eastAsia="Calibri" w:cs="Calibri"/>
              </w:rPr>
              <w:t>Are there any unintended results?</w:t>
            </w:r>
          </w:p>
          <w:p w14:paraId="0F4560C1" w14:textId="77777777" w:rsidR="008006E2" w:rsidRPr="008006E2" w:rsidRDefault="008006E2" w:rsidP="008006E2">
            <w:pPr>
              <w:widowControl w:val="0"/>
              <w:numPr>
                <w:ilvl w:val="0"/>
                <w:numId w:val="14"/>
              </w:numPr>
              <w:rPr>
                <w:rFonts w:eastAsia="Calibri" w:cs="Calibri"/>
              </w:rPr>
            </w:pPr>
            <w:r w:rsidRPr="008006E2">
              <w:rPr>
                <w:rFonts w:eastAsia="Calibri" w:cs="Calibri"/>
              </w:rPr>
              <w:t>Does the ability of Registry Operators to expand their Sunrise Periods create uniformity concerns that should be addressed by this WG?</w:t>
            </w:r>
          </w:p>
          <w:p w14:paraId="739D910B" w14:textId="77777777" w:rsidR="008006E2" w:rsidRPr="008006E2" w:rsidRDefault="008006E2" w:rsidP="008006E2">
            <w:pPr>
              <w:widowControl w:val="0"/>
              <w:numPr>
                <w:ilvl w:val="0"/>
                <w:numId w:val="14"/>
              </w:numPr>
              <w:rPr>
                <w:rFonts w:eastAsia="Calibri" w:cs="Calibri"/>
              </w:rPr>
            </w:pPr>
            <w:r w:rsidRPr="008006E2">
              <w:rPr>
                <w:rFonts w:eastAsia="Calibri" w:cs="Calibri"/>
              </w:rPr>
              <w:t xml:space="preserve">Are there any benefits observed when the Sunrise Period is extended beyond 30 days? </w:t>
            </w:r>
          </w:p>
          <w:p w14:paraId="7ED25764" w14:textId="77777777" w:rsidR="008006E2" w:rsidRPr="008006E2" w:rsidRDefault="008006E2" w:rsidP="008006E2">
            <w:pPr>
              <w:widowControl w:val="0"/>
              <w:numPr>
                <w:ilvl w:val="0"/>
                <w:numId w:val="14"/>
              </w:numPr>
              <w:rPr>
                <w:rFonts w:eastAsia="Calibri" w:cs="Calibri"/>
              </w:rPr>
            </w:pPr>
            <w:r w:rsidRPr="008006E2">
              <w:rPr>
                <w:rFonts w:eastAsia="Calibri" w:cs="Calibri"/>
              </w:rPr>
              <w:t>Are there any disadvantages?</w:t>
            </w:r>
          </w:p>
          <w:p w14:paraId="666F9608" w14:textId="77777777" w:rsidR="008006E2" w:rsidRPr="008006E2" w:rsidRDefault="008006E2" w:rsidP="008006E2">
            <w:pPr>
              <w:widowControl w:val="0"/>
              <w:rPr>
                <w:rFonts w:eastAsia="Calibri" w:cs="Calibri"/>
              </w:rPr>
            </w:pPr>
          </w:p>
          <w:p w14:paraId="61DB90BD" w14:textId="77777777" w:rsidR="008006E2" w:rsidRPr="008006E2" w:rsidRDefault="008006E2" w:rsidP="008006E2">
            <w:pPr>
              <w:widowControl w:val="0"/>
              <w:rPr>
                <w:rFonts w:eastAsia="Calibri" w:cs="Calibri"/>
              </w:rPr>
            </w:pPr>
            <w:r w:rsidRPr="008006E2">
              <w:rPr>
                <w:rFonts w:eastAsia="Calibri" w:cs="Calibri"/>
              </w:rPr>
              <w:t xml:space="preserve">(b) In light of evidence gathered above, should the Sunrise Period continue to be mandatory or become optional? </w:t>
            </w:r>
          </w:p>
          <w:p w14:paraId="3F4C88B6" w14:textId="77777777" w:rsidR="008006E2" w:rsidRPr="008006E2" w:rsidRDefault="008006E2" w:rsidP="008006E2">
            <w:pPr>
              <w:widowControl w:val="0"/>
              <w:numPr>
                <w:ilvl w:val="0"/>
                <w:numId w:val="15"/>
              </w:numPr>
              <w:rPr>
                <w:rFonts w:eastAsia="Calibri" w:cs="Calibri"/>
              </w:rPr>
            </w:pPr>
            <w:r w:rsidRPr="008006E2">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1760E1DA" w14:textId="6F2F85C0" w:rsidR="00AF217D" w:rsidRPr="008006E2" w:rsidRDefault="008006E2" w:rsidP="00F43C86">
            <w:pPr>
              <w:widowControl w:val="0"/>
              <w:numPr>
                <w:ilvl w:val="0"/>
                <w:numId w:val="15"/>
              </w:numPr>
              <w:rPr>
                <w:rFonts w:eastAsia="Calibri" w:cs="Calibri"/>
              </w:rPr>
            </w:pPr>
            <w:r w:rsidRPr="008006E2">
              <w:rPr>
                <w:rFonts w:eastAsia="Calibri" w:cs="Calibri"/>
              </w:rPr>
              <w:t>In considering mandatory vs optional, should Registry Operators be allowed to choose between Sunrise and Claims (that is, make ONE mandatory)?</w:t>
            </w:r>
          </w:p>
        </w:tc>
        <w:tc>
          <w:tcPr>
            <w:tcW w:w="3950" w:type="dxa"/>
          </w:tcPr>
          <w:p w14:paraId="7AC52436" w14:textId="77777777" w:rsidR="00AF217D" w:rsidRDefault="00AF217D" w:rsidP="00F43C86">
            <w:pPr>
              <w:widowControl w:val="0"/>
              <w:rPr>
                <w:rFonts w:eastAsia="Calibri" w:cs="Calibri"/>
              </w:rPr>
            </w:pPr>
          </w:p>
        </w:tc>
      </w:tr>
    </w:tbl>
    <w:p w14:paraId="52B8DD37" w14:textId="77777777" w:rsidR="007B3E9D" w:rsidRDefault="007B3E9D"/>
    <w:p w14:paraId="63E6C3E4" w14:textId="77777777" w:rsidR="00F157D6" w:rsidRDefault="00F157D6">
      <w:pPr>
        <w:sectPr w:rsidR="00F157D6" w:rsidSect="00AF217D">
          <w:footerReference w:type="even" r:id="rId7"/>
          <w:footerReference w:type="default" r:id="rId8"/>
          <w:pgSz w:w="15840" w:h="12240" w:orient="landscape"/>
          <w:pgMar w:top="1440" w:right="1440" w:bottom="1440" w:left="1440" w:header="720" w:footer="720" w:gutter="0"/>
          <w:cols w:space="720"/>
          <w:docGrid w:linePitch="360"/>
        </w:sectPr>
      </w:pPr>
    </w:p>
    <w:p w14:paraId="7872EDBF" w14:textId="537CBB4A" w:rsidR="000938C1" w:rsidRDefault="005F5FEF">
      <w:pPr>
        <w:rPr>
          <w:b/>
        </w:rPr>
      </w:pPr>
      <w:r>
        <w:rPr>
          <w:b/>
        </w:rPr>
        <w:t xml:space="preserve">TABLE 2: </w:t>
      </w:r>
      <w:r w:rsidR="000938C1" w:rsidRPr="000938C1">
        <w:rPr>
          <w:b/>
        </w:rPr>
        <w:t>RESEARCH BEING CONDUCTED ICANN STAFF OR OTHER THIRD PARTIES</w:t>
      </w:r>
    </w:p>
    <w:p w14:paraId="1C2D76B3" w14:textId="77777777" w:rsidR="000938C1" w:rsidRPr="000938C1" w:rsidRDefault="000938C1">
      <w:pPr>
        <w:rPr>
          <w:b/>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Look w:val="0600" w:firstRow="0" w:lastRow="0" w:firstColumn="0" w:lastColumn="0" w:noHBand="1" w:noVBand="1"/>
      </w:tblPr>
      <w:tblGrid>
        <w:gridCol w:w="1472"/>
        <w:gridCol w:w="2707"/>
        <w:gridCol w:w="4703"/>
        <w:gridCol w:w="3958"/>
      </w:tblGrid>
      <w:tr w:rsidR="00ED22FC" w14:paraId="123DD819" w14:textId="77777777" w:rsidTr="00ED22FC">
        <w:trPr>
          <w:trHeight w:val="432"/>
        </w:trPr>
        <w:tc>
          <w:tcPr>
            <w:tcW w:w="1472" w:type="dxa"/>
            <w:shd w:val="clear" w:color="auto" w:fill="auto"/>
            <w:tcMar>
              <w:top w:w="100" w:type="dxa"/>
              <w:left w:w="100" w:type="dxa"/>
              <w:bottom w:w="100" w:type="dxa"/>
              <w:right w:w="100" w:type="dxa"/>
            </w:tcMar>
          </w:tcPr>
          <w:p w14:paraId="2D602DBA" w14:textId="6997E4C9" w:rsidR="00660143" w:rsidRPr="00660143" w:rsidRDefault="00660143" w:rsidP="00F43C86">
            <w:pPr>
              <w:widowControl w:val="0"/>
              <w:rPr>
                <w:rFonts w:eastAsia="Calibri" w:cs="Calibri"/>
                <w:b/>
              </w:rPr>
            </w:pPr>
            <w:r w:rsidRPr="00660143">
              <w:rPr>
                <w:rFonts w:eastAsia="Calibri" w:cs="Calibri"/>
                <w:b/>
              </w:rPr>
              <w:t>TASK</w:t>
            </w:r>
          </w:p>
        </w:tc>
        <w:tc>
          <w:tcPr>
            <w:tcW w:w="2707" w:type="dxa"/>
            <w:shd w:val="clear" w:color="auto" w:fill="auto"/>
            <w:tcMar>
              <w:top w:w="100" w:type="dxa"/>
              <w:left w:w="100" w:type="dxa"/>
              <w:bottom w:w="100" w:type="dxa"/>
              <w:right w:w="100" w:type="dxa"/>
            </w:tcMar>
          </w:tcPr>
          <w:p w14:paraId="5DC71298" w14:textId="0330EB95" w:rsidR="00660143" w:rsidRPr="00660143" w:rsidRDefault="00660143" w:rsidP="00F43C86">
            <w:pPr>
              <w:widowControl w:val="0"/>
              <w:rPr>
                <w:rFonts w:eastAsia="Calibri" w:cs="Calibri"/>
                <w:b/>
              </w:rPr>
            </w:pPr>
            <w:r w:rsidRPr="00660143">
              <w:rPr>
                <w:rFonts w:eastAsia="Calibri" w:cs="Calibri"/>
                <w:b/>
              </w:rPr>
              <w:t>SCOPE/DESCRIPTION</w:t>
            </w:r>
          </w:p>
        </w:tc>
        <w:tc>
          <w:tcPr>
            <w:tcW w:w="4703" w:type="dxa"/>
          </w:tcPr>
          <w:p w14:paraId="3921477E" w14:textId="1F4D68C9" w:rsidR="00660143" w:rsidRPr="00394552" w:rsidRDefault="00660143" w:rsidP="00F43C86">
            <w:pPr>
              <w:widowControl w:val="0"/>
              <w:rPr>
                <w:rFonts w:eastAsia="Calibri" w:cs="Calibri"/>
                <w:b/>
              </w:rPr>
            </w:pPr>
            <w:r>
              <w:rPr>
                <w:rFonts w:eastAsia="Calibri" w:cs="Calibri"/>
                <w:b/>
              </w:rPr>
              <w:t>RELEVANT CHARTER QUESTION</w:t>
            </w:r>
          </w:p>
        </w:tc>
        <w:tc>
          <w:tcPr>
            <w:tcW w:w="3958" w:type="dxa"/>
          </w:tcPr>
          <w:p w14:paraId="4CC08F14" w14:textId="77B9A606" w:rsidR="00660143" w:rsidRPr="00660143" w:rsidRDefault="00660143" w:rsidP="00F43C86">
            <w:pPr>
              <w:widowControl w:val="0"/>
              <w:rPr>
                <w:rFonts w:eastAsia="Calibri" w:cs="Calibri"/>
                <w:b/>
              </w:rPr>
            </w:pPr>
            <w:r w:rsidRPr="00660143">
              <w:rPr>
                <w:rFonts w:eastAsia="Calibri" w:cs="Calibri"/>
                <w:b/>
              </w:rPr>
              <w:t>STAFF UPDATE/COMMENTS</w:t>
            </w:r>
          </w:p>
        </w:tc>
      </w:tr>
      <w:tr w:rsidR="00ED22FC" w14:paraId="45EA732D" w14:textId="77777777" w:rsidTr="00ED22FC">
        <w:trPr>
          <w:trHeight w:val="5904"/>
        </w:trPr>
        <w:tc>
          <w:tcPr>
            <w:tcW w:w="1472" w:type="dxa"/>
            <w:vMerge w:val="restart"/>
            <w:shd w:val="clear" w:color="auto" w:fill="auto"/>
            <w:tcMar>
              <w:top w:w="100" w:type="dxa"/>
              <w:left w:w="100" w:type="dxa"/>
              <w:bottom w:w="100" w:type="dxa"/>
              <w:right w:w="100" w:type="dxa"/>
            </w:tcMar>
          </w:tcPr>
          <w:p w14:paraId="5CB46A74" w14:textId="77777777" w:rsidR="00CA2047" w:rsidRDefault="00CA2047" w:rsidP="00F43C86">
            <w:pPr>
              <w:widowControl w:val="0"/>
              <w:rPr>
                <w:rFonts w:eastAsia="Calibri" w:cs="Calibri"/>
              </w:rPr>
            </w:pPr>
            <w:r>
              <w:rPr>
                <w:rFonts w:eastAsia="Calibri" w:cs="Calibri"/>
              </w:rPr>
              <w:t>7. Research (can be done by law students or graduate researchers and/or staff)</w:t>
            </w:r>
          </w:p>
        </w:tc>
        <w:tc>
          <w:tcPr>
            <w:tcW w:w="2707" w:type="dxa"/>
            <w:shd w:val="clear" w:color="auto" w:fill="auto"/>
            <w:tcMar>
              <w:top w:w="100" w:type="dxa"/>
              <w:left w:w="100" w:type="dxa"/>
              <w:bottom w:w="100" w:type="dxa"/>
              <w:right w:w="100" w:type="dxa"/>
            </w:tcMar>
          </w:tcPr>
          <w:p w14:paraId="1064DD27" w14:textId="77777777" w:rsidR="00CA2047" w:rsidRDefault="00CA2047" w:rsidP="00F43C86">
            <w:pPr>
              <w:widowControl w:val="0"/>
              <w:rPr>
                <w:rFonts w:eastAsia="Calibri" w:cs="Calibri"/>
              </w:rPr>
            </w:pPr>
            <w:r>
              <w:rPr>
                <w:rFonts w:eastAsia="Calibri" w:cs="Calibri"/>
              </w:rPr>
              <w:t xml:space="preserve">A two-step process to obtain specific data showing: </w:t>
            </w:r>
          </w:p>
          <w:p w14:paraId="0884E20F" w14:textId="65F2DF9C" w:rsidR="00CA2047" w:rsidRDefault="00CA2047" w:rsidP="00F43C86">
            <w:pPr>
              <w:widowControl w:val="0"/>
              <w:rPr>
                <w:rFonts w:eastAsia="Calibri" w:cs="Calibri"/>
              </w:rPr>
            </w:pPr>
            <w:r>
              <w:rPr>
                <w:rFonts w:eastAsia="Calibri" w:cs="Calibri"/>
              </w:rPr>
              <w:t>(1) what domains registered in new g</w:t>
            </w:r>
            <w:r w:rsidR="00660143">
              <w:rPr>
                <w:rFonts w:eastAsia="Calibri" w:cs="Calibri"/>
              </w:rPr>
              <w:t>TLD</w:t>
            </w:r>
            <w:r>
              <w:rPr>
                <w:rFonts w:eastAsia="Calibri" w:cs="Calibri"/>
              </w:rPr>
              <w:t xml:space="preserve">s were disputed; and </w:t>
            </w:r>
          </w:p>
          <w:p w14:paraId="6CE11876" w14:textId="77777777" w:rsidR="00CA2047" w:rsidRDefault="00CA2047" w:rsidP="00F43C86">
            <w:pPr>
              <w:widowControl w:val="0"/>
              <w:rPr>
                <w:rFonts w:eastAsia="Calibri" w:cs="Calibri"/>
              </w:rPr>
            </w:pPr>
            <w:r>
              <w:rPr>
                <w:rFonts w:eastAsia="Calibri" w:cs="Calibri"/>
              </w:rPr>
              <w:t>(2) whether they were registered during the applicable claims period for that gTLD (purpose is to evaluate efficacy of Claims Notice if one had been issued (Claims Charter Questions #1, #2, #3)):</w:t>
            </w:r>
          </w:p>
          <w:p w14:paraId="12745DDB" w14:textId="77777777" w:rsidR="00CA2047" w:rsidRDefault="00CA2047" w:rsidP="00F43C86">
            <w:pPr>
              <w:widowControl w:val="0"/>
              <w:rPr>
                <w:rFonts w:eastAsia="Calibri" w:cs="Calibri"/>
              </w:rPr>
            </w:pPr>
          </w:p>
          <w:p w14:paraId="15415F1F" w14:textId="77777777" w:rsidR="00CA2047" w:rsidRDefault="00CA2047" w:rsidP="00AF217D">
            <w:pPr>
              <w:widowControl w:val="0"/>
              <w:numPr>
                <w:ilvl w:val="0"/>
                <w:numId w:val="2"/>
              </w:numPr>
              <w:pBdr>
                <w:top w:val="nil"/>
                <w:left w:val="nil"/>
                <w:bottom w:val="nil"/>
                <w:right w:val="nil"/>
                <w:between w:val="nil"/>
              </w:pBdr>
              <w:contextualSpacing/>
              <w:rPr>
                <w:rFonts w:eastAsia="Calibri" w:cs="Calibri"/>
              </w:rPr>
            </w:pPr>
            <w:r>
              <w:rPr>
                <w:rFonts w:eastAsia="Calibri" w:cs="Calibri"/>
              </w:rPr>
              <w:t>Collect, compile and organize all UDRP complaints filed in gTLDs launched under the 2012 New gTLD Program</w:t>
            </w:r>
            <w:r>
              <w:rPr>
                <w:rFonts w:eastAsia="Calibri" w:cs="Calibri"/>
                <w:sz w:val="16"/>
                <w:szCs w:val="16"/>
              </w:rPr>
              <w:t xml:space="preserve"> </w:t>
            </w:r>
            <w:r>
              <w:rPr>
                <w:rFonts w:eastAsia="Calibri" w:cs="Calibri"/>
              </w:rPr>
              <w:t>(equivalent URS data is already being compiled by ICANN staff)</w:t>
            </w:r>
          </w:p>
          <w:p w14:paraId="07EAE375" w14:textId="628DB99E" w:rsidR="00CA2047" w:rsidRDefault="00CA2047" w:rsidP="00AF217D">
            <w:pPr>
              <w:widowControl w:val="0"/>
              <w:numPr>
                <w:ilvl w:val="0"/>
                <w:numId w:val="1"/>
              </w:numPr>
              <w:pBdr>
                <w:top w:val="nil"/>
                <w:left w:val="nil"/>
                <w:bottom w:val="nil"/>
                <w:right w:val="nil"/>
                <w:between w:val="nil"/>
              </w:pBdr>
              <w:contextualSpacing/>
              <w:rPr>
                <w:rFonts w:eastAsia="Calibri" w:cs="Calibri"/>
              </w:rPr>
            </w:pPr>
            <w:r>
              <w:rPr>
                <w:rFonts w:eastAsia="Calibri" w:cs="Calibri"/>
              </w:rPr>
              <w:t>Pull down WHOIS records for all domains subject to URS and UDRP complaints under the 2012 New gTLD Program – check for registration date to see if it matches with the relevant gTLD RO’s Claims Period and identify whether the URS complaint involves a trademark accepted into the</w:t>
            </w:r>
            <w:r w:rsidR="00660143">
              <w:rPr>
                <w:rFonts w:eastAsia="Calibri" w:cs="Calibri"/>
              </w:rPr>
              <w:t xml:space="preserve"> TMCH in order to</w:t>
            </w:r>
            <w:r>
              <w:rPr>
                <w:rFonts w:eastAsia="Calibri" w:cs="Calibri"/>
              </w:rPr>
              <w:t xml:space="preserve"> evaluate efficacy of Claims Notice if one had been issued </w:t>
            </w:r>
          </w:p>
        </w:tc>
        <w:tc>
          <w:tcPr>
            <w:tcW w:w="4703" w:type="dxa"/>
          </w:tcPr>
          <w:p w14:paraId="55810196" w14:textId="77777777" w:rsidR="00CA2047" w:rsidRPr="00394552" w:rsidRDefault="00394552" w:rsidP="00F43C86">
            <w:pPr>
              <w:widowControl w:val="0"/>
              <w:rPr>
                <w:rFonts w:eastAsia="Calibri" w:cs="Calibri"/>
                <w:b/>
              </w:rPr>
            </w:pPr>
            <w:r w:rsidRPr="00394552">
              <w:rPr>
                <w:rFonts w:eastAsia="Calibri" w:cs="Calibri"/>
                <w:b/>
              </w:rPr>
              <w:t>Question 1:</w:t>
            </w:r>
          </w:p>
          <w:p w14:paraId="5608E90E" w14:textId="77777777" w:rsidR="00394552" w:rsidRPr="00394552" w:rsidRDefault="00394552" w:rsidP="00394552">
            <w:pPr>
              <w:widowControl w:val="0"/>
              <w:rPr>
                <w:rFonts w:eastAsia="Calibri" w:cs="Calibri"/>
              </w:rPr>
            </w:pPr>
            <w:r w:rsidRPr="00394552">
              <w:rPr>
                <w:rFonts w:eastAsia="Calibri" w:cs="Calibri"/>
              </w:rPr>
              <w:t>Is the Trademark Claims service having its intended effect? Consider the following questions specifically in the context both of a Claims Notice as well as a Notice of Registered Name:</w:t>
            </w:r>
          </w:p>
          <w:p w14:paraId="2EE1AFFA" w14:textId="77777777" w:rsidR="00394552" w:rsidRPr="00394552" w:rsidRDefault="00394552" w:rsidP="00394552">
            <w:pPr>
              <w:widowControl w:val="0"/>
              <w:numPr>
                <w:ilvl w:val="0"/>
                <w:numId w:val="27"/>
              </w:numPr>
              <w:rPr>
                <w:rFonts w:eastAsia="Calibri" w:cs="Calibri"/>
              </w:rPr>
            </w:pPr>
            <w:r w:rsidRPr="00394552">
              <w:rPr>
                <w:rFonts w:eastAsia="Calibri" w:cs="Calibri"/>
              </w:rPr>
              <w:t>Is the Trademark Claims service having its intended effect of deterring bad-faith registrations and providing notice to domain name applicants?</w:t>
            </w:r>
          </w:p>
          <w:p w14:paraId="2328E742" w14:textId="77777777" w:rsidR="00394552" w:rsidRPr="00394552" w:rsidRDefault="00394552" w:rsidP="00394552">
            <w:pPr>
              <w:widowControl w:val="0"/>
              <w:numPr>
                <w:ilvl w:val="0"/>
                <w:numId w:val="27"/>
              </w:numPr>
              <w:rPr>
                <w:rFonts w:eastAsia="Calibri" w:cs="Calibri"/>
              </w:rPr>
            </w:pPr>
            <w:r w:rsidRPr="00394552">
              <w:rPr>
                <w:rFonts w:eastAsia="Calibri" w:cs="Calibri"/>
              </w:rPr>
              <w:t>Is the Trademark Claims service having any unintended consequences, such as deterring good-faith</w:t>
            </w:r>
            <w:r w:rsidRPr="00394552" w:rsidDel="00CB4E67">
              <w:rPr>
                <w:rFonts w:eastAsia="Calibri" w:cs="Calibri"/>
              </w:rPr>
              <w:t xml:space="preserve"> </w:t>
            </w:r>
            <w:r w:rsidRPr="00394552">
              <w:rPr>
                <w:rFonts w:eastAsia="Calibri" w:cs="Calibri"/>
              </w:rPr>
              <w:t>domain name applications?</w:t>
            </w:r>
          </w:p>
          <w:p w14:paraId="4C0E5542" w14:textId="77777777" w:rsidR="00394552" w:rsidRDefault="00394552" w:rsidP="00F43C86">
            <w:pPr>
              <w:widowControl w:val="0"/>
              <w:rPr>
                <w:rFonts w:eastAsia="Calibri" w:cs="Calibri"/>
              </w:rPr>
            </w:pPr>
          </w:p>
          <w:p w14:paraId="5CE99526" w14:textId="77777777" w:rsidR="00394552" w:rsidRPr="00394552" w:rsidRDefault="00394552" w:rsidP="00F43C86">
            <w:pPr>
              <w:widowControl w:val="0"/>
              <w:rPr>
                <w:rFonts w:eastAsia="Calibri" w:cs="Calibri"/>
                <w:b/>
              </w:rPr>
            </w:pPr>
            <w:r w:rsidRPr="00394552">
              <w:rPr>
                <w:rFonts w:eastAsia="Calibri" w:cs="Calibri"/>
                <w:b/>
              </w:rPr>
              <w:t>Question 2:</w:t>
            </w:r>
          </w:p>
          <w:p w14:paraId="281A7BB5" w14:textId="77777777" w:rsidR="00394552" w:rsidRPr="00394552" w:rsidRDefault="00394552" w:rsidP="00394552">
            <w:pPr>
              <w:widowControl w:val="0"/>
              <w:rPr>
                <w:rFonts w:eastAsia="Calibri" w:cs="Calibri"/>
              </w:rPr>
            </w:pPr>
            <w:r w:rsidRPr="00394552">
              <w:rPr>
                <w:rFonts w:eastAsia="Calibri" w:cs="Calibri"/>
              </w:rPr>
              <w:t>If the answers to 1.a. is “no” or 1.b. is “yes”, or if it could be better: What about the Trademark Claims Notice and/or the Notice of Registered Name should be adjusted, added or eliminated in order for it to have its intended effect, under each of the following questions?</w:t>
            </w:r>
          </w:p>
          <w:p w14:paraId="1B08A97F" w14:textId="77777777" w:rsidR="00394552" w:rsidRPr="00394552" w:rsidRDefault="00394552" w:rsidP="00394552">
            <w:pPr>
              <w:widowControl w:val="0"/>
              <w:numPr>
                <w:ilvl w:val="0"/>
                <w:numId w:val="28"/>
              </w:numPr>
              <w:rPr>
                <w:rFonts w:eastAsia="Calibri" w:cs="Calibri"/>
              </w:rPr>
            </w:pPr>
            <w:r w:rsidRPr="00394552">
              <w:rPr>
                <w:rFonts w:eastAsia="Calibri" w:cs="Calibri"/>
              </w:rPr>
              <w:t>Should the Claims period be extended - if so, for how long (up to permanently)?</w:t>
            </w:r>
          </w:p>
          <w:p w14:paraId="365B1F57" w14:textId="77777777" w:rsidR="00394552" w:rsidRPr="00394552" w:rsidRDefault="00394552" w:rsidP="00394552">
            <w:pPr>
              <w:widowControl w:val="0"/>
              <w:numPr>
                <w:ilvl w:val="0"/>
                <w:numId w:val="28"/>
              </w:numPr>
              <w:rPr>
                <w:rFonts w:eastAsia="Calibri" w:cs="Calibri"/>
              </w:rPr>
            </w:pPr>
            <w:r w:rsidRPr="00394552">
              <w:rPr>
                <w:rFonts w:eastAsia="Calibri" w:cs="Calibri"/>
              </w:rPr>
              <w:t>Should the Claims period be shortened?</w:t>
            </w:r>
          </w:p>
          <w:p w14:paraId="60CE1AE7" w14:textId="77777777" w:rsidR="00394552" w:rsidRPr="00394552" w:rsidRDefault="00394552" w:rsidP="00394552">
            <w:pPr>
              <w:widowControl w:val="0"/>
              <w:numPr>
                <w:ilvl w:val="0"/>
                <w:numId w:val="28"/>
              </w:numPr>
              <w:rPr>
                <w:rFonts w:eastAsia="Calibri" w:cs="Calibri"/>
              </w:rPr>
            </w:pPr>
            <w:r w:rsidRPr="00394552">
              <w:rPr>
                <w:rFonts w:eastAsia="Calibri" w:cs="Calibri"/>
              </w:rPr>
              <w:t>Should the Claims period be mandatory?</w:t>
            </w:r>
          </w:p>
          <w:p w14:paraId="5DEB0900" w14:textId="77777777" w:rsidR="00394552" w:rsidRPr="00394552" w:rsidRDefault="00394552" w:rsidP="00394552">
            <w:pPr>
              <w:widowControl w:val="0"/>
              <w:numPr>
                <w:ilvl w:val="0"/>
                <w:numId w:val="28"/>
              </w:numPr>
              <w:rPr>
                <w:rFonts w:eastAsia="Calibri" w:cs="Calibri"/>
              </w:rPr>
            </w:pPr>
            <w:r w:rsidRPr="00394552">
              <w:rPr>
                <w:rFonts w:eastAsia="Calibri" w:cs="Calibri"/>
              </w:rPr>
              <w:t>Should any TLDs be exempt from the Claims RPM and if so, which ones and why?</w:t>
            </w:r>
          </w:p>
          <w:p w14:paraId="1CC53339" w14:textId="77777777" w:rsidR="00394552" w:rsidRPr="00394552" w:rsidRDefault="00394552" w:rsidP="00394552">
            <w:pPr>
              <w:widowControl w:val="0"/>
              <w:numPr>
                <w:ilvl w:val="0"/>
                <w:numId w:val="28"/>
              </w:numPr>
              <w:rPr>
                <w:rFonts w:eastAsia="Calibri" w:cs="Calibri"/>
              </w:rPr>
            </w:pPr>
            <w:r w:rsidRPr="00394552">
              <w:rPr>
                <w:rFonts w:eastAsia="Calibri" w:cs="Calibri"/>
              </w:rPr>
              <w:t>Should the proof of use requirements for Sunrise be extended to include the issuance of TMCH notices?</w:t>
            </w:r>
          </w:p>
          <w:p w14:paraId="31B44CF8" w14:textId="77777777" w:rsidR="00394552" w:rsidRDefault="00394552" w:rsidP="00F43C86">
            <w:pPr>
              <w:widowControl w:val="0"/>
              <w:rPr>
                <w:rFonts w:eastAsia="Calibri" w:cs="Calibri"/>
              </w:rPr>
            </w:pPr>
          </w:p>
          <w:p w14:paraId="6CF997D7" w14:textId="77777777" w:rsidR="00394552" w:rsidRPr="00394552" w:rsidRDefault="00394552" w:rsidP="00F43C86">
            <w:pPr>
              <w:widowControl w:val="0"/>
              <w:rPr>
                <w:rFonts w:eastAsia="Calibri" w:cs="Calibri"/>
                <w:b/>
              </w:rPr>
            </w:pPr>
            <w:r w:rsidRPr="00394552">
              <w:rPr>
                <w:rFonts w:eastAsia="Calibri" w:cs="Calibri"/>
                <w:b/>
              </w:rPr>
              <w:t>Question 3:</w:t>
            </w:r>
          </w:p>
          <w:p w14:paraId="20E3E055" w14:textId="77777777" w:rsidR="00394552" w:rsidRPr="00394552" w:rsidRDefault="00394552" w:rsidP="00394552">
            <w:pPr>
              <w:widowControl w:val="0"/>
              <w:rPr>
                <w:rFonts w:eastAsia="Calibri" w:cs="Calibri"/>
              </w:rPr>
            </w:pPr>
            <w:r w:rsidRPr="00394552">
              <w:rPr>
                <w:rFonts w:eastAsia="Calibri" w:cs="Calibri"/>
              </w:rPr>
              <w:t>(a) Does the Trademark Claims Notice to domain name applicants meet its intended purpose?</w:t>
            </w:r>
          </w:p>
          <w:p w14:paraId="6121D6B9" w14:textId="77777777" w:rsidR="00394552" w:rsidRPr="00394552" w:rsidRDefault="00394552" w:rsidP="00394552">
            <w:pPr>
              <w:widowControl w:val="0"/>
              <w:rPr>
                <w:rFonts w:eastAsia="Calibri" w:cs="Calibri"/>
              </w:rPr>
            </w:pPr>
          </w:p>
          <w:p w14:paraId="6A3759BC" w14:textId="77777777" w:rsidR="00394552" w:rsidRPr="00394552" w:rsidRDefault="00394552" w:rsidP="00394552">
            <w:pPr>
              <w:widowControl w:val="0"/>
              <w:numPr>
                <w:ilvl w:val="0"/>
                <w:numId w:val="29"/>
              </w:numPr>
              <w:rPr>
                <w:rFonts w:eastAsia="Calibri" w:cs="Calibri"/>
              </w:rPr>
            </w:pPr>
            <w:r w:rsidRPr="00394552">
              <w:rPr>
                <w:rFonts w:eastAsia="Calibri" w:cs="Calibri"/>
              </w:rPr>
              <w:t>If not, is it intimidating, hard to understand, or otherwise inadequate?</w:t>
            </w:r>
          </w:p>
          <w:p w14:paraId="687A7C07" w14:textId="77777777" w:rsidR="00394552" w:rsidRPr="00394552" w:rsidRDefault="00394552" w:rsidP="00394552">
            <w:pPr>
              <w:widowControl w:val="0"/>
              <w:numPr>
                <w:ilvl w:val="0"/>
                <w:numId w:val="29"/>
              </w:numPr>
              <w:rPr>
                <w:rFonts w:eastAsia="Calibri" w:cs="Calibri"/>
              </w:rPr>
            </w:pPr>
            <w:r w:rsidRPr="00394552">
              <w:rPr>
                <w:rFonts w:eastAsia="Calibri" w:cs="Calibri"/>
              </w:rPr>
              <w:t>If inadequate, how can it be improved?</w:t>
            </w:r>
          </w:p>
          <w:p w14:paraId="3DF5069D" w14:textId="77777777" w:rsidR="00394552" w:rsidRPr="00394552" w:rsidRDefault="00394552" w:rsidP="00394552">
            <w:pPr>
              <w:widowControl w:val="0"/>
              <w:numPr>
                <w:ilvl w:val="0"/>
                <w:numId w:val="29"/>
              </w:numPr>
              <w:rPr>
                <w:rFonts w:eastAsia="Calibri" w:cs="Calibri"/>
              </w:rPr>
            </w:pPr>
            <w:r w:rsidRPr="00394552">
              <w:rPr>
                <w:rFonts w:eastAsia="Calibri" w:cs="Calibri"/>
              </w:rPr>
              <w:t>Does it inform domain name applicants of the scope and limitations of trademark holders’ rights?</w:t>
            </w:r>
          </w:p>
          <w:p w14:paraId="7C0B885A" w14:textId="77777777" w:rsidR="00394552" w:rsidRPr="00394552" w:rsidRDefault="00394552" w:rsidP="00394552">
            <w:pPr>
              <w:widowControl w:val="0"/>
              <w:numPr>
                <w:ilvl w:val="0"/>
                <w:numId w:val="29"/>
              </w:numPr>
              <w:rPr>
                <w:rFonts w:eastAsia="Calibri" w:cs="Calibri"/>
              </w:rPr>
            </w:pPr>
            <w:r w:rsidRPr="00394552">
              <w:rPr>
                <w:rFonts w:eastAsia="Calibri" w:cs="Calibri"/>
              </w:rPr>
              <w:t>If not, how can it be improved?</w:t>
            </w:r>
          </w:p>
          <w:p w14:paraId="617AE44C" w14:textId="77777777" w:rsidR="00394552" w:rsidRPr="00394552" w:rsidRDefault="00394552" w:rsidP="00394552">
            <w:pPr>
              <w:widowControl w:val="0"/>
              <w:numPr>
                <w:ilvl w:val="0"/>
                <w:numId w:val="29"/>
              </w:numPr>
              <w:rPr>
                <w:rFonts w:eastAsia="Calibri" w:cs="Calibri"/>
              </w:rPr>
            </w:pPr>
            <w:r w:rsidRPr="00394552">
              <w:rPr>
                <w:rFonts w:eastAsia="Calibri" w:cs="Calibri"/>
              </w:rPr>
              <w:t>Are translations of the Trademark Claims Notice effective in informing domain name applicants of the scope and limitation of trademark holders’ rights?</w:t>
            </w:r>
          </w:p>
          <w:p w14:paraId="42951E56" w14:textId="77777777" w:rsidR="00394552" w:rsidRPr="00394552" w:rsidRDefault="00394552" w:rsidP="00394552">
            <w:pPr>
              <w:widowControl w:val="0"/>
              <w:rPr>
                <w:rFonts w:eastAsia="Calibri" w:cs="Calibri"/>
              </w:rPr>
            </w:pPr>
          </w:p>
          <w:p w14:paraId="5924C603" w14:textId="161A4983" w:rsidR="00394552" w:rsidRDefault="00394552" w:rsidP="00F43C86">
            <w:pPr>
              <w:widowControl w:val="0"/>
              <w:rPr>
                <w:rFonts w:eastAsia="Calibri" w:cs="Calibri"/>
              </w:rPr>
            </w:pPr>
            <w:r w:rsidRPr="00394552">
              <w:rPr>
                <w:rFonts w:eastAsia="Calibri" w:cs="Calibri"/>
              </w:rPr>
              <w:t>(b) Should Claims Notifications only be sent to registrants who complete domain name registrations, as opposed to those who are attempting to register domain names that are matches to entries in the TMCH?</w:t>
            </w:r>
          </w:p>
        </w:tc>
        <w:tc>
          <w:tcPr>
            <w:tcW w:w="3958" w:type="dxa"/>
          </w:tcPr>
          <w:p w14:paraId="792955FD" w14:textId="1A9AF3A1" w:rsidR="00B06776" w:rsidRPr="00B06776" w:rsidRDefault="00B06776" w:rsidP="00F43C86">
            <w:pPr>
              <w:widowControl w:val="0"/>
              <w:rPr>
                <w:rFonts w:eastAsia="Calibri" w:cs="Calibri"/>
                <w:b/>
              </w:rPr>
            </w:pPr>
            <w:r w:rsidRPr="00B06776">
              <w:rPr>
                <w:rFonts w:eastAsia="Calibri" w:cs="Calibri"/>
                <w:b/>
              </w:rPr>
              <w:t>URS/UDRP:</w:t>
            </w:r>
          </w:p>
          <w:p w14:paraId="31794A53" w14:textId="47CED3C1" w:rsidR="00CA2047" w:rsidRDefault="00660143" w:rsidP="00F43C86">
            <w:pPr>
              <w:widowControl w:val="0"/>
              <w:rPr>
                <w:rFonts w:eastAsia="Calibri" w:cs="Calibri"/>
              </w:rPr>
            </w:pPr>
            <w:r>
              <w:rPr>
                <w:rFonts w:eastAsia="Calibri" w:cs="Calibri"/>
              </w:rPr>
              <w:t xml:space="preserve">Staff is currently compiling </w:t>
            </w:r>
            <w:r w:rsidR="001C7794">
              <w:rPr>
                <w:rFonts w:eastAsia="Calibri" w:cs="Calibri"/>
              </w:rPr>
              <w:t xml:space="preserve">the following </w:t>
            </w:r>
            <w:r>
              <w:rPr>
                <w:rFonts w:eastAsia="Calibri" w:cs="Calibri"/>
              </w:rPr>
              <w:t xml:space="preserve">data on the </w:t>
            </w:r>
            <w:r w:rsidR="001C7794">
              <w:rPr>
                <w:rFonts w:eastAsia="Calibri" w:cs="Calibri"/>
              </w:rPr>
              <w:t>URS, to match URS cases filed to domains registered during the relevant Claims period</w:t>
            </w:r>
            <w:r>
              <w:rPr>
                <w:rFonts w:eastAsia="Calibri" w:cs="Calibri"/>
              </w:rPr>
              <w:t>:</w:t>
            </w:r>
          </w:p>
          <w:p w14:paraId="735F17BE" w14:textId="77777777" w:rsidR="00660143" w:rsidRPr="00660143" w:rsidRDefault="00660143" w:rsidP="00660143">
            <w:pPr>
              <w:pStyle w:val="ListParagraph"/>
              <w:widowControl w:val="0"/>
              <w:numPr>
                <w:ilvl w:val="0"/>
                <w:numId w:val="31"/>
              </w:numPr>
              <w:rPr>
                <w:rFonts w:eastAsia="Calibri" w:cs="Calibri"/>
              </w:rPr>
            </w:pPr>
            <w:r w:rsidRPr="00660143">
              <w:rPr>
                <w:rFonts w:eastAsia="Calibri" w:cs="Calibri"/>
              </w:rPr>
              <w:t>Number of URS cases filed</w:t>
            </w:r>
          </w:p>
          <w:p w14:paraId="1D7629FD" w14:textId="1886A08E" w:rsidR="00660143" w:rsidRPr="00660143" w:rsidRDefault="00660143" w:rsidP="00660143">
            <w:pPr>
              <w:pStyle w:val="ListParagraph"/>
              <w:widowControl w:val="0"/>
              <w:numPr>
                <w:ilvl w:val="0"/>
                <w:numId w:val="31"/>
              </w:numPr>
              <w:rPr>
                <w:rFonts w:eastAsia="Calibri" w:cs="Calibri"/>
              </w:rPr>
            </w:pPr>
            <w:r w:rsidRPr="00660143">
              <w:rPr>
                <w:rFonts w:eastAsia="Calibri" w:cs="Calibri"/>
              </w:rPr>
              <w:t>The second level domains filed against and the respective gTLDs</w:t>
            </w:r>
          </w:p>
          <w:p w14:paraId="48305A75" w14:textId="77777777" w:rsidR="00660143" w:rsidRDefault="00660143" w:rsidP="00660143">
            <w:pPr>
              <w:pStyle w:val="ListParagraph"/>
              <w:widowControl w:val="0"/>
              <w:numPr>
                <w:ilvl w:val="0"/>
                <w:numId w:val="31"/>
              </w:numPr>
              <w:rPr>
                <w:rFonts w:eastAsia="Calibri" w:cs="Calibri"/>
              </w:rPr>
            </w:pPr>
            <w:r w:rsidRPr="00660143">
              <w:rPr>
                <w:rFonts w:eastAsia="Calibri" w:cs="Calibri"/>
              </w:rPr>
              <w:t>WHOIS records (at the time the URS complaint was filed) – to check if domain was registered during the applicable Claims period</w:t>
            </w:r>
          </w:p>
          <w:p w14:paraId="4ECF670E" w14:textId="77777777" w:rsidR="00660143" w:rsidRDefault="00660143" w:rsidP="00660143">
            <w:pPr>
              <w:widowControl w:val="0"/>
              <w:rPr>
                <w:rFonts w:eastAsia="Calibri" w:cs="Calibri"/>
              </w:rPr>
            </w:pPr>
          </w:p>
          <w:p w14:paraId="649E6143" w14:textId="27CBB583" w:rsidR="001C7794" w:rsidRDefault="001C7794" w:rsidP="00660143">
            <w:pPr>
              <w:widowControl w:val="0"/>
              <w:rPr>
                <w:rFonts w:eastAsia="Calibri" w:cs="Calibri"/>
              </w:rPr>
            </w:pPr>
            <w:r>
              <w:rPr>
                <w:rFonts w:eastAsia="Calibri" w:cs="Calibri"/>
              </w:rPr>
              <w:t>In compiling the above data, staff has reviewed and used, as much as possible, the findings from the Analysis Group.</w:t>
            </w:r>
          </w:p>
          <w:p w14:paraId="2B06327D" w14:textId="77777777" w:rsidR="001C7794" w:rsidRDefault="001C7794" w:rsidP="00660143">
            <w:pPr>
              <w:widowControl w:val="0"/>
              <w:rPr>
                <w:rFonts w:eastAsia="Calibri" w:cs="Calibri"/>
              </w:rPr>
            </w:pPr>
          </w:p>
          <w:p w14:paraId="23FFAC74" w14:textId="22923A17" w:rsidR="00660143" w:rsidRDefault="00500DBC" w:rsidP="00660143">
            <w:pPr>
              <w:widowControl w:val="0"/>
              <w:rPr>
                <w:rFonts w:eastAsia="Calibri" w:cs="Calibri"/>
              </w:rPr>
            </w:pPr>
            <w:r>
              <w:rPr>
                <w:rFonts w:eastAsia="Calibri" w:cs="Calibri"/>
              </w:rPr>
              <w:t>Staff can only compile limited</w:t>
            </w:r>
            <w:r w:rsidR="00660143">
              <w:rPr>
                <w:rFonts w:eastAsia="Calibri" w:cs="Calibri"/>
              </w:rPr>
              <w:t xml:space="preserve"> UDRP data </w:t>
            </w:r>
            <w:r>
              <w:rPr>
                <w:rFonts w:eastAsia="Calibri" w:cs="Calibri"/>
              </w:rPr>
              <w:t>at this time</w:t>
            </w:r>
            <w:r w:rsidR="00660143">
              <w:rPr>
                <w:rFonts w:eastAsia="Calibri" w:cs="Calibri"/>
              </w:rPr>
              <w:t>:</w:t>
            </w:r>
          </w:p>
          <w:p w14:paraId="6EA9E0F8" w14:textId="5117D4E8" w:rsidR="00660143" w:rsidRDefault="00660143" w:rsidP="00660143">
            <w:pPr>
              <w:pStyle w:val="ListParagraph"/>
              <w:widowControl w:val="0"/>
              <w:numPr>
                <w:ilvl w:val="0"/>
                <w:numId w:val="32"/>
              </w:numPr>
              <w:rPr>
                <w:rFonts w:eastAsia="Calibri" w:cs="Calibri"/>
              </w:rPr>
            </w:pPr>
            <w:r>
              <w:rPr>
                <w:rFonts w:eastAsia="Calibri" w:cs="Calibri"/>
              </w:rPr>
              <w:t>Even though some Working Grou</w:t>
            </w:r>
            <w:r w:rsidR="00500DBC">
              <w:rPr>
                <w:rFonts w:eastAsia="Calibri" w:cs="Calibri"/>
              </w:rPr>
              <w:t>p members had suggested it will</w:t>
            </w:r>
            <w:r>
              <w:rPr>
                <w:rFonts w:eastAsia="Calibri" w:cs="Calibri"/>
              </w:rPr>
              <w:t xml:space="preserve"> be relatively simple to pull just the UDRP cases filed against domains registered in new gTLDs, that is not the case.</w:t>
            </w:r>
          </w:p>
          <w:p w14:paraId="5ECB4FF5" w14:textId="140825A7" w:rsidR="00500DBC" w:rsidRDefault="00E87B74" w:rsidP="00660143">
            <w:pPr>
              <w:pStyle w:val="ListParagraph"/>
              <w:widowControl w:val="0"/>
              <w:numPr>
                <w:ilvl w:val="0"/>
                <w:numId w:val="32"/>
              </w:numPr>
              <w:rPr>
                <w:rFonts w:eastAsia="Calibri" w:cs="Calibri"/>
              </w:rPr>
            </w:pPr>
            <w:r>
              <w:rPr>
                <w:rFonts w:eastAsia="Calibri" w:cs="Calibri"/>
              </w:rPr>
              <w:t>Detailed UDRP</w:t>
            </w:r>
            <w:r w:rsidR="00500DBC">
              <w:rPr>
                <w:rFonts w:eastAsia="Calibri" w:cs="Calibri"/>
              </w:rPr>
              <w:t xml:space="preserve"> data</w:t>
            </w:r>
            <w:r>
              <w:rPr>
                <w:rFonts w:eastAsia="Calibri" w:cs="Calibri"/>
              </w:rPr>
              <w:t xml:space="preserve"> at the level needed for this exercise</w:t>
            </w:r>
            <w:r w:rsidR="00500DBC">
              <w:rPr>
                <w:rFonts w:eastAsia="Calibri" w:cs="Calibri"/>
              </w:rPr>
              <w:t xml:space="preserve"> is not currently available in a uniform manner, and comprises </w:t>
            </w:r>
            <w:r>
              <w:rPr>
                <w:rFonts w:eastAsia="Calibri" w:cs="Calibri"/>
              </w:rPr>
              <w:t xml:space="preserve">well </w:t>
            </w:r>
            <w:r w:rsidR="00500DBC">
              <w:rPr>
                <w:rFonts w:eastAsia="Calibri" w:cs="Calibri"/>
              </w:rPr>
              <w:t xml:space="preserve">over </w:t>
            </w:r>
            <w:r>
              <w:rPr>
                <w:rFonts w:eastAsia="Calibri" w:cs="Calibri"/>
              </w:rPr>
              <w:t>40,000 disputes.</w:t>
            </w:r>
          </w:p>
          <w:p w14:paraId="4CFF1CBC" w14:textId="68E28A14" w:rsidR="00660143" w:rsidRDefault="00E87B74" w:rsidP="00660143">
            <w:pPr>
              <w:pStyle w:val="ListParagraph"/>
              <w:widowControl w:val="0"/>
              <w:numPr>
                <w:ilvl w:val="0"/>
                <w:numId w:val="32"/>
              </w:numPr>
              <w:rPr>
                <w:rFonts w:eastAsia="Calibri" w:cs="Calibri"/>
              </w:rPr>
            </w:pPr>
            <w:r>
              <w:rPr>
                <w:rFonts w:eastAsia="Calibri" w:cs="Calibri"/>
              </w:rPr>
              <w:t>Consequently, compiling meaningful</w:t>
            </w:r>
            <w:r w:rsidR="00660143">
              <w:rPr>
                <w:rFonts w:eastAsia="Calibri" w:cs="Calibri"/>
              </w:rPr>
              <w:t xml:space="preserve"> data on UDRP cases will require very extensive manual work (even to normalize the data applicable to UDRP complaints filed against domains registered in new gTLDs).  </w:t>
            </w:r>
          </w:p>
          <w:p w14:paraId="28018F0E" w14:textId="77777777" w:rsidR="00E87B74" w:rsidRDefault="00E87B74" w:rsidP="001C7794">
            <w:pPr>
              <w:widowControl w:val="0"/>
              <w:rPr>
                <w:rFonts w:eastAsia="Calibri" w:cs="Calibri"/>
              </w:rPr>
            </w:pPr>
          </w:p>
          <w:p w14:paraId="45813843" w14:textId="135AB9A0" w:rsidR="001C7794" w:rsidRDefault="00205D05" w:rsidP="001C7794">
            <w:pPr>
              <w:widowControl w:val="0"/>
              <w:rPr>
                <w:rFonts w:eastAsia="Calibri" w:cs="Calibri"/>
              </w:rPr>
            </w:pPr>
            <w:r>
              <w:rPr>
                <w:rFonts w:eastAsia="Calibri" w:cs="Calibri"/>
              </w:rPr>
              <w:t>If the Sub Team believes that it is necessary to obtain UDRP data for complaints filed concerning domains registered in new gTLDs, s</w:t>
            </w:r>
            <w:r w:rsidR="001C7794" w:rsidRPr="001C7794">
              <w:rPr>
                <w:rFonts w:eastAsia="Calibri" w:cs="Calibri"/>
              </w:rPr>
              <w:t>taff recommends that</w:t>
            </w:r>
            <w:r>
              <w:rPr>
                <w:rFonts w:eastAsia="Calibri" w:cs="Calibri"/>
              </w:rPr>
              <w:t>, as part of this Sunrise and Claims data gathering exercise, the Sub Team consider a request to all UDRP providers for more specific data than is currently available publicly, in a format that can be normalized and compiled by ICANN staff.</w:t>
            </w:r>
          </w:p>
          <w:p w14:paraId="15A26704" w14:textId="77777777" w:rsidR="00E377A4" w:rsidRDefault="00E377A4" w:rsidP="001C7794">
            <w:pPr>
              <w:widowControl w:val="0"/>
              <w:rPr>
                <w:rFonts w:eastAsia="Calibri" w:cs="Calibri"/>
              </w:rPr>
            </w:pPr>
          </w:p>
          <w:p w14:paraId="72CD3801" w14:textId="45D98958" w:rsidR="00B06776" w:rsidRPr="00E377A4" w:rsidRDefault="00E377A4" w:rsidP="001C7794">
            <w:pPr>
              <w:widowControl w:val="0"/>
              <w:rPr>
                <w:rFonts w:eastAsia="Calibri" w:cs="Calibri"/>
              </w:rPr>
            </w:pPr>
            <w:r w:rsidRPr="00E377A4">
              <w:rPr>
                <w:rFonts w:eastAsia="Calibri" w:cs="Calibri"/>
              </w:rPr>
              <w:t>To the extent th</w:t>
            </w:r>
            <w:r>
              <w:rPr>
                <w:rFonts w:eastAsia="Calibri" w:cs="Calibri"/>
              </w:rPr>
              <w:t xml:space="preserve">at specific legal review of </w:t>
            </w:r>
            <w:r w:rsidRPr="00E377A4">
              <w:rPr>
                <w:rFonts w:eastAsia="Calibri" w:cs="Calibri"/>
              </w:rPr>
              <w:t>UDRP cases is desired at this stage (rather than, e.g. Phase Two), the cost and timing of getting external researchers to do that work should be factored in</w:t>
            </w:r>
            <w:r w:rsidR="00F90E0D">
              <w:rPr>
                <w:rFonts w:eastAsia="Calibri" w:cs="Calibri"/>
              </w:rPr>
              <w:t>, and consideration be given to whether the budget for the current request can accommodate this task at this time</w:t>
            </w:r>
            <w:r w:rsidRPr="00E377A4">
              <w:rPr>
                <w:rFonts w:eastAsia="Calibri" w:cs="Calibri"/>
              </w:rPr>
              <w:t>.</w:t>
            </w:r>
          </w:p>
        </w:tc>
      </w:tr>
      <w:tr w:rsidR="00B06776" w14:paraId="4A6BCADA" w14:textId="77777777" w:rsidTr="00ED22FC">
        <w:trPr>
          <w:trHeight w:val="420"/>
        </w:trPr>
        <w:tc>
          <w:tcPr>
            <w:tcW w:w="1472" w:type="dxa"/>
            <w:vMerge/>
            <w:tcBorders>
              <w:bottom w:val="single" w:sz="8" w:space="0" w:color="666666"/>
            </w:tcBorders>
            <w:shd w:val="clear" w:color="auto" w:fill="auto"/>
            <w:tcMar>
              <w:top w:w="100" w:type="dxa"/>
              <w:left w:w="100" w:type="dxa"/>
              <w:bottom w:w="100" w:type="dxa"/>
              <w:right w:w="100" w:type="dxa"/>
            </w:tcMar>
          </w:tcPr>
          <w:p w14:paraId="07F85FD7" w14:textId="06288009" w:rsidR="00AF217D" w:rsidRDefault="00AF217D" w:rsidP="00F43C86">
            <w:pPr>
              <w:widowControl w:val="0"/>
              <w:rPr>
                <w:rFonts w:eastAsia="Calibri" w:cs="Calibri"/>
                <w:u w:val="single"/>
              </w:rPr>
            </w:pPr>
          </w:p>
        </w:tc>
        <w:tc>
          <w:tcPr>
            <w:tcW w:w="2707" w:type="dxa"/>
            <w:shd w:val="clear" w:color="auto" w:fill="auto"/>
            <w:tcMar>
              <w:top w:w="100" w:type="dxa"/>
              <w:left w:w="100" w:type="dxa"/>
              <w:bottom w:w="100" w:type="dxa"/>
              <w:right w:w="100" w:type="dxa"/>
            </w:tcMar>
          </w:tcPr>
          <w:p w14:paraId="5E816224" w14:textId="77777777" w:rsidR="00AF217D" w:rsidRDefault="00AF217D" w:rsidP="00F43C86">
            <w:pPr>
              <w:widowControl w:val="0"/>
              <w:rPr>
                <w:rFonts w:eastAsia="Calibri" w:cs="Calibri"/>
              </w:rPr>
            </w:pPr>
            <w:r>
              <w:rPr>
                <w:rFonts w:eastAsia="Calibri" w:cs="Calibri"/>
              </w:rPr>
              <w:t>Find articles and other research “discussing the harm of typosquatting and other forms of non-exact-match cybersquatting, including all forms of consumer harm, not just traffic redirection” (quote from Sub Team report on Claims Charter Question #4) and “gaming” of the Sunrise Period.</w:t>
            </w:r>
          </w:p>
        </w:tc>
        <w:tc>
          <w:tcPr>
            <w:tcW w:w="4703" w:type="dxa"/>
          </w:tcPr>
          <w:p w14:paraId="7B1FCCBF" w14:textId="77777777" w:rsidR="00B06776" w:rsidRPr="00B06776" w:rsidRDefault="00B06776" w:rsidP="00B06776">
            <w:pPr>
              <w:widowControl w:val="0"/>
              <w:rPr>
                <w:rFonts w:eastAsia="Calibri" w:cs="Calibri"/>
              </w:rPr>
            </w:pPr>
            <w:r w:rsidRPr="00B06776">
              <w:rPr>
                <w:rFonts w:eastAsia="Calibri" w:cs="Calibri"/>
              </w:rPr>
              <w:t>Is the exact match requirement for Trademark Claims serving the intended purposes of the Trademark Claims RPM? In conducting this analysis, recall that IDNs and Latin-based words with accents and umlauts are currently not serviced or recognized by many registries.</w:t>
            </w:r>
          </w:p>
          <w:p w14:paraId="0DFEA7BD" w14:textId="77777777" w:rsidR="00B06776" w:rsidRPr="00B06776" w:rsidRDefault="00B06776" w:rsidP="00B06776">
            <w:pPr>
              <w:widowControl w:val="0"/>
              <w:numPr>
                <w:ilvl w:val="0"/>
                <w:numId w:val="6"/>
              </w:numPr>
              <w:ind w:left="360"/>
              <w:rPr>
                <w:rFonts w:eastAsia="Calibri" w:cs="Calibri"/>
              </w:rPr>
            </w:pPr>
            <w:r w:rsidRPr="00B06776">
              <w:rPr>
                <w:rFonts w:eastAsia="Calibri" w:cs="Calibri"/>
              </w:rPr>
              <w:t>What is the evidence of harm under the existing system?</w:t>
            </w:r>
          </w:p>
          <w:p w14:paraId="7D75A3F2" w14:textId="77777777" w:rsidR="00B06776" w:rsidRPr="00B06776" w:rsidRDefault="00B06776" w:rsidP="00B06776">
            <w:pPr>
              <w:widowControl w:val="0"/>
              <w:numPr>
                <w:ilvl w:val="0"/>
                <w:numId w:val="6"/>
              </w:numPr>
              <w:ind w:left="360"/>
              <w:rPr>
                <w:rFonts w:eastAsia="Calibri" w:cs="Calibri"/>
              </w:rPr>
            </w:pPr>
            <w:r w:rsidRPr="00B06776">
              <w:rPr>
                <w:rFonts w:eastAsia="Calibri" w:cs="Calibri"/>
              </w:rPr>
              <w:t>Should the matching criteria for Notices be expanded?</w:t>
            </w:r>
          </w:p>
          <w:p w14:paraId="251F7426" w14:textId="77777777" w:rsidR="00B06776" w:rsidRPr="00B06776" w:rsidRDefault="00B06776" w:rsidP="00B06776">
            <w:pPr>
              <w:widowControl w:val="0"/>
              <w:numPr>
                <w:ilvl w:val="1"/>
                <w:numId w:val="6"/>
              </w:numPr>
              <w:ind w:left="720"/>
              <w:rPr>
                <w:rFonts w:eastAsia="Calibri" w:cs="Calibri"/>
              </w:rPr>
            </w:pPr>
            <w:r w:rsidRPr="00B06776">
              <w:rPr>
                <w:rFonts w:eastAsia="Calibri" w:cs="Calibri"/>
              </w:rPr>
              <w:t>Should the marks in the TMCH be the basis for an expansion of matches for the purpose of providing a broader range of claims notices?</w:t>
            </w:r>
          </w:p>
          <w:p w14:paraId="42B7ABBF" w14:textId="77777777" w:rsidR="00B06776" w:rsidRPr="00B06776" w:rsidRDefault="00B06776" w:rsidP="00B06776">
            <w:pPr>
              <w:widowControl w:val="0"/>
              <w:numPr>
                <w:ilvl w:val="1"/>
                <w:numId w:val="6"/>
              </w:numPr>
              <w:ind w:left="720"/>
              <w:rPr>
                <w:rFonts w:eastAsia="Calibri" w:cs="Calibri"/>
              </w:rPr>
            </w:pPr>
            <w:r w:rsidRPr="00B06776">
              <w:rPr>
                <w:rFonts w:eastAsia="Calibri" w:cs="Calibri"/>
              </w:rPr>
              <w:t>What results (including unintended consequences) might each suggested form of expansion of matching criteria have?</w:t>
            </w:r>
          </w:p>
          <w:p w14:paraId="1B44A557" w14:textId="77777777" w:rsidR="00B06776" w:rsidRPr="00B06776" w:rsidRDefault="00B06776" w:rsidP="00B06776">
            <w:pPr>
              <w:widowControl w:val="0"/>
              <w:numPr>
                <w:ilvl w:val="1"/>
                <w:numId w:val="6"/>
              </w:numPr>
              <w:ind w:left="720"/>
              <w:rPr>
                <w:rFonts w:eastAsia="Calibri" w:cs="Calibri"/>
              </w:rPr>
            </w:pPr>
            <w:r w:rsidRPr="00B06776">
              <w:rPr>
                <w:rFonts w:eastAsia="Calibri" w:cs="Calibri"/>
              </w:rPr>
              <w:t>What balance should be adhered to in striving to deter bad-faith registrations but not good-faith domain name applications?</w:t>
            </w:r>
          </w:p>
          <w:p w14:paraId="3387C41C" w14:textId="77777777" w:rsidR="00B06776" w:rsidRPr="00B06776" w:rsidRDefault="00B06776" w:rsidP="00B06776">
            <w:pPr>
              <w:widowControl w:val="0"/>
              <w:numPr>
                <w:ilvl w:val="1"/>
                <w:numId w:val="6"/>
              </w:numPr>
              <w:ind w:left="720"/>
              <w:rPr>
                <w:rFonts w:eastAsia="Calibri" w:cs="Calibri"/>
              </w:rPr>
            </w:pPr>
            <w:r w:rsidRPr="00B06776">
              <w:rPr>
                <w:rFonts w:eastAsia="Calibri" w:cs="Calibri"/>
              </w:rPr>
              <w:t>What is the resulting list of non-exact match criteria recommended by the WG, if any?</w:t>
            </w:r>
          </w:p>
          <w:p w14:paraId="7A7B4747" w14:textId="77777777" w:rsidR="00B06776" w:rsidRPr="00B06776" w:rsidRDefault="00B06776" w:rsidP="00B06776">
            <w:pPr>
              <w:widowControl w:val="0"/>
              <w:numPr>
                <w:ilvl w:val="0"/>
                <w:numId w:val="6"/>
              </w:numPr>
              <w:ind w:left="360"/>
              <w:rPr>
                <w:rFonts w:eastAsia="Calibri" w:cs="Calibri"/>
              </w:rPr>
            </w:pPr>
            <w:r w:rsidRPr="00B06776">
              <w:rPr>
                <w:rFonts w:eastAsia="Calibri" w:cs="Calibri"/>
              </w:rPr>
              <w:t>What is the feasibility of implementation for each form of expanded matches?</w:t>
            </w:r>
          </w:p>
          <w:p w14:paraId="666A5837" w14:textId="77777777" w:rsidR="00B06776" w:rsidRPr="00B06776" w:rsidRDefault="00B06776" w:rsidP="00B06776">
            <w:pPr>
              <w:widowControl w:val="0"/>
              <w:numPr>
                <w:ilvl w:val="0"/>
                <w:numId w:val="6"/>
              </w:numPr>
              <w:ind w:left="360"/>
              <w:rPr>
                <w:rFonts w:eastAsia="Calibri" w:cs="Calibri"/>
              </w:rPr>
            </w:pPr>
            <w:r w:rsidRPr="00B06776">
              <w:rPr>
                <w:rFonts w:eastAsia="Calibri" w:cs="Calibri"/>
              </w:rPr>
              <w:t>If an expansion of matches solution were to be implemented:</w:t>
            </w:r>
          </w:p>
          <w:p w14:paraId="18C725B4" w14:textId="77777777" w:rsidR="00B06776" w:rsidRPr="00B06776" w:rsidRDefault="00B06776" w:rsidP="00B06776">
            <w:pPr>
              <w:widowControl w:val="0"/>
              <w:numPr>
                <w:ilvl w:val="0"/>
                <w:numId w:val="7"/>
              </w:numPr>
              <w:ind w:left="1080"/>
              <w:rPr>
                <w:rFonts w:eastAsia="Calibri" w:cs="Calibri"/>
              </w:rPr>
            </w:pPr>
            <w:r w:rsidRPr="00B06776">
              <w:rPr>
                <w:rFonts w:eastAsia="Calibri" w:cs="Calibri"/>
              </w:rPr>
              <w:t>Should the existing TM Claims Notice be amended? If so, how?</w:t>
            </w:r>
          </w:p>
          <w:p w14:paraId="2AFE1733" w14:textId="77777777" w:rsidR="00B06776" w:rsidRPr="00B06776" w:rsidRDefault="00B06776" w:rsidP="00B06776">
            <w:pPr>
              <w:widowControl w:val="0"/>
              <w:numPr>
                <w:ilvl w:val="0"/>
                <w:numId w:val="7"/>
              </w:numPr>
              <w:ind w:left="1080"/>
              <w:rPr>
                <w:rFonts w:eastAsia="Calibri" w:cs="Calibri"/>
                <w:u w:val="single"/>
              </w:rPr>
            </w:pPr>
            <w:r w:rsidRPr="00B06776">
              <w:rPr>
                <w:rFonts w:eastAsia="Calibri" w:cs="Calibri"/>
              </w:rPr>
              <w:t>Should the Claim period differ for exact matches versus non-exact matches?</w:t>
            </w:r>
          </w:p>
          <w:p w14:paraId="249EF145" w14:textId="77777777" w:rsidR="00AF217D" w:rsidRDefault="00AF217D" w:rsidP="00F43C86">
            <w:pPr>
              <w:widowControl w:val="0"/>
              <w:rPr>
                <w:rFonts w:eastAsia="Calibri" w:cs="Calibri"/>
              </w:rPr>
            </w:pPr>
          </w:p>
        </w:tc>
        <w:tc>
          <w:tcPr>
            <w:tcW w:w="3958" w:type="dxa"/>
          </w:tcPr>
          <w:p w14:paraId="3DC0C9F1" w14:textId="184B468C" w:rsidR="00AF217D" w:rsidRDefault="00EA35F6" w:rsidP="00F43C86">
            <w:pPr>
              <w:widowControl w:val="0"/>
              <w:rPr>
                <w:rFonts w:eastAsia="Calibri" w:cs="Calibri"/>
              </w:rPr>
            </w:pPr>
            <w:r>
              <w:rPr>
                <w:rFonts w:eastAsia="Calibri" w:cs="Calibri"/>
              </w:rPr>
              <w:t xml:space="preserve">Staff has been asked to conduct a LexisNexis search to find such articles – </w:t>
            </w:r>
            <w:r w:rsidR="00260E9A">
              <w:rPr>
                <w:rFonts w:eastAsia="Calibri" w:cs="Calibri"/>
              </w:rPr>
              <w:t>as this does not appear to be an imminent need and will take up a substantial amount of staff time</w:t>
            </w:r>
            <w:r w:rsidR="00E377A4">
              <w:rPr>
                <w:rFonts w:eastAsia="Calibri" w:cs="Calibri"/>
              </w:rPr>
              <w:t>. We have not yet started on this task.</w:t>
            </w:r>
          </w:p>
          <w:p w14:paraId="08F632A2" w14:textId="77777777" w:rsidR="00EA35F6" w:rsidRDefault="00EA35F6" w:rsidP="00F43C86">
            <w:pPr>
              <w:widowControl w:val="0"/>
              <w:rPr>
                <w:rFonts w:eastAsia="Calibri" w:cs="Calibri"/>
              </w:rPr>
            </w:pPr>
          </w:p>
          <w:p w14:paraId="009AB704" w14:textId="16E832B1" w:rsidR="00EA35F6" w:rsidRDefault="00260E9A" w:rsidP="00F43C86">
            <w:pPr>
              <w:widowControl w:val="0"/>
              <w:rPr>
                <w:rFonts w:eastAsia="Calibri" w:cs="Calibri"/>
              </w:rPr>
            </w:pPr>
            <w:r>
              <w:rPr>
                <w:rFonts w:eastAsia="Calibri" w:cs="Calibri"/>
              </w:rPr>
              <w:t xml:space="preserve">NOTE: </w:t>
            </w:r>
            <w:r w:rsidR="00EA35F6">
              <w:rPr>
                <w:rFonts w:eastAsia="Calibri" w:cs="Calibri"/>
              </w:rPr>
              <w:t>The purpose of this</w:t>
            </w:r>
            <w:r>
              <w:rPr>
                <w:rFonts w:eastAsia="Calibri" w:cs="Calibri"/>
              </w:rPr>
              <w:t xml:space="preserve"> research is to find articles that may</w:t>
            </w:r>
            <w:r w:rsidR="00EA35F6">
              <w:rPr>
                <w:rFonts w:eastAsia="Calibri" w:cs="Calibri"/>
              </w:rPr>
              <w:t xml:space="preserve"> assist the Working Group with its </w:t>
            </w:r>
            <w:r>
              <w:rPr>
                <w:rFonts w:eastAsia="Calibri" w:cs="Calibri"/>
              </w:rPr>
              <w:t xml:space="preserve">pending </w:t>
            </w:r>
            <w:r w:rsidR="00EA35F6">
              <w:rPr>
                <w:rFonts w:eastAsia="Calibri" w:cs="Calibri"/>
              </w:rPr>
              <w:t>review of the “Graham-Shatan-Winterfeldt” proposal for non-exact matches</w:t>
            </w:r>
            <w:r>
              <w:rPr>
                <w:rFonts w:eastAsia="Calibri" w:cs="Calibri"/>
              </w:rPr>
              <w:t xml:space="preserve"> (consolidated proposal dated 8 June 2017 available at </w:t>
            </w:r>
            <w:hyperlink r:id="rId9" w:history="1">
              <w:r w:rsidRPr="002A7DEB">
                <w:rPr>
                  <w:rStyle w:val="Hyperlink"/>
                  <w:rFonts w:eastAsia="Calibri" w:cs="Calibri"/>
                </w:rPr>
                <w:t>https://community.icann.org/x/qlDwAw)</w:t>
              </w:r>
            </w:hyperlink>
            <w:r>
              <w:rPr>
                <w:rFonts w:eastAsia="Calibri" w:cs="Calibri"/>
              </w:rPr>
              <w:t xml:space="preserve">. </w:t>
            </w:r>
          </w:p>
        </w:tc>
      </w:tr>
      <w:tr w:rsidR="00B06776" w14:paraId="3BEAF4CA" w14:textId="77777777" w:rsidTr="00ED22FC">
        <w:trPr>
          <w:trHeight w:val="420"/>
        </w:trPr>
        <w:tc>
          <w:tcPr>
            <w:tcW w:w="1472" w:type="dxa"/>
            <w:vMerge w:val="restart"/>
            <w:shd w:val="clear" w:color="auto" w:fill="auto"/>
            <w:tcMar>
              <w:top w:w="100" w:type="dxa"/>
              <w:left w:w="100" w:type="dxa"/>
              <w:bottom w:w="100" w:type="dxa"/>
              <w:right w:w="100" w:type="dxa"/>
            </w:tcMar>
          </w:tcPr>
          <w:p w14:paraId="2451E218" w14:textId="281000AA" w:rsidR="00AF217D" w:rsidRDefault="00AF217D" w:rsidP="00F43C86">
            <w:pPr>
              <w:widowControl w:val="0"/>
              <w:rPr>
                <w:rFonts w:eastAsia="Calibri" w:cs="Calibri"/>
              </w:rPr>
            </w:pPr>
            <w:r>
              <w:rPr>
                <w:rFonts w:eastAsia="Calibri" w:cs="Calibri"/>
              </w:rPr>
              <w:t>8. Contractors</w:t>
            </w:r>
          </w:p>
        </w:tc>
        <w:tc>
          <w:tcPr>
            <w:tcW w:w="2707" w:type="dxa"/>
            <w:shd w:val="clear" w:color="auto" w:fill="auto"/>
            <w:tcMar>
              <w:top w:w="100" w:type="dxa"/>
              <w:left w:w="100" w:type="dxa"/>
              <w:bottom w:w="100" w:type="dxa"/>
              <w:right w:w="100" w:type="dxa"/>
            </w:tcMar>
          </w:tcPr>
          <w:p w14:paraId="745B69F0" w14:textId="77777777" w:rsidR="00AF217D" w:rsidRDefault="00AF217D" w:rsidP="00F43C86">
            <w:pPr>
              <w:widowControl w:val="0"/>
              <w:rPr>
                <w:rFonts w:eastAsia="Calibri" w:cs="Calibri"/>
              </w:rPr>
            </w:pPr>
            <w:r>
              <w:rPr>
                <w:rFonts w:eastAsia="Calibri" w:cs="Calibri"/>
              </w:rPr>
              <w:t>Hire contractor to generate “semantics of programming that can be used to test the historical data to see how many Claims Notices may be generated” (quote from Sub Team report on Claims Charter Question #4)</w:t>
            </w:r>
          </w:p>
        </w:tc>
        <w:tc>
          <w:tcPr>
            <w:tcW w:w="4703" w:type="dxa"/>
            <w:tcBorders>
              <w:bottom w:val="nil"/>
            </w:tcBorders>
          </w:tcPr>
          <w:p w14:paraId="74AE2BA5" w14:textId="77777777" w:rsidR="00260E9A" w:rsidRPr="00260E9A" w:rsidRDefault="00260E9A" w:rsidP="00260E9A">
            <w:pPr>
              <w:widowControl w:val="0"/>
              <w:rPr>
                <w:rFonts w:eastAsia="Calibri" w:cs="Calibri"/>
              </w:rPr>
            </w:pPr>
            <w:r w:rsidRPr="00260E9A">
              <w:rPr>
                <w:rFonts w:eastAsia="Calibri" w:cs="Calibri"/>
              </w:rPr>
              <w:t>Is the exact match requirement for Trademark Claims serving the intended purposes of the Trademark Claims RPM? In conducting this analysis, recall that IDNs and Latin-based words with accents and umlauts are currently not serviced or recognized by many registries.</w:t>
            </w:r>
          </w:p>
          <w:p w14:paraId="58CD613C" w14:textId="77777777" w:rsidR="00260E9A" w:rsidRPr="00260E9A" w:rsidRDefault="00260E9A" w:rsidP="00260E9A">
            <w:pPr>
              <w:widowControl w:val="0"/>
              <w:numPr>
                <w:ilvl w:val="0"/>
                <w:numId w:val="33"/>
              </w:numPr>
              <w:rPr>
                <w:rFonts w:eastAsia="Calibri" w:cs="Calibri"/>
              </w:rPr>
            </w:pPr>
            <w:r w:rsidRPr="00260E9A">
              <w:rPr>
                <w:rFonts w:eastAsia="Calibri" w:cs="Calibri"/>
              </w:rPr>
              <w:t>What is the evidence of harm under the existing system?</w:t>
            </w:r>
          </w:p>
          <w:p w14:paraId="5A182438" w14:textId="77777777" w:rsidR="00260E9A" w:rsidRPr="00260E9A" w:rsidRDefault="00260E9A" w:rsidP="00260E9A">
            <w:pPr>
              <w:widowControl w:val="0"/>
              <w:numPr>
                <w:ilvl w:val="0"/>
                <w:numId w:val="33"/>
              </w:numPr>
              <w:rPr>
                <w:rFonts w:eastAsia="Calibri" w:cs="Calibri"/>
              </w:rPr>
            </w:pPr>
            <w:r w:rsidRPr="00260E9A">
              <w:rPr>
                <w:rFonts w:eastAsia="Calibri" w:cs="Calibri"/>
              </w:rPr>
              <w:t>Should the matching criteria for Notices be expanded?</w:t>
            </w:r>
          </w:p>
          <w:p w14:paraId="6B3267FC" w14:textId="77777777" w:rsidR="00260E9A" w:rsidRPr="00260E9A" w:rsidRDefault="00260E9A" w:rsidP="00260E9A">
            <w:pPr>
              <w:widowControl w:val="0"/>
              <w:numPr>
                <w:ilvl w:val="1"/>
                <w:numId w:val="33"/>
              </w:numPr>
              <w:rPr>
                <w:rFonts w:eastAsia="Calibri" w:cs="Calibri"/>
              </w:rPr>
            </w:pPr>
            <w:r w:rsidRPr="00260E9A">
              <w:rPr>
                <w:rFonts w:eastAsia="Calibri" w:cs="Calibri"/>
              </w:rPr>
              <w:t>Should the marks in the TMCH be the basis for an expansion of matches for the purpose of providing a broader range of claims notices?</w:t>
            </w:r>
          </w:p>
          <w:p w14:paraId="07CC211E" w14:textId="77777777" w:rsidR="00260E9A" w:rsidRPr="00260E9A" w:rsidRDefault="00260E9A" w:rsidP="00260E9A">
            <w:pPr>
              <w:widowControl w:val="0"/>
              <w:numPr>
                <w:ilvl w:val="1"/>
                <w:numId w:val="33"/>
              </w:numPr>
              <w:rPr>
                <w:rFonts w:eastAsia="Calibri" w:cs="Calibri"/>
              </w:rPr>
            </w:pPr>
            <w:r w:rsidRPr="00260E9A">
              <w:rPr>
                <w:rFonts w:eastAsia="Calibri" w:cs="Calibri"/>
              </w:rPr>
              <w:t>What results (including unintended consequences) might each suggested form of expansion of matching criteria have?</w:t>
            </w:r>
          </w:p>
          <w:p w14:paraId="3D1F2509" w14:textId="77777777" w:rsidR="00260E9A" w:rsidRPr="00260E9A" w:rsidRDefault="00260E9A" w:rsidP="00260E9A">
            <w:pPr>
              <w:widowControl w:val="0"/>
              <w:numPr>
                <w:ilvl w:val="1"/>
                <w:numId w:val="33"/>
              </w:numPr>
              <w:rPr>
                <w:rFonts w:eastAsia="Calibri" w:cs="Calibri"/>
              </w:rPr>
            </w:pPr>
            <w:r w:rsidRPr="00260E9A">
              <w:rPr>
                <w:rFonts w:eastAsia="Calibri" w:cs="Calibri"/>
              </w:rPr>
              <w:t>What balance should be adhered to in striving to deter bad-faith registrations but not good-faith domain name applications?</w:t>
            </w:r>
          </w:p>
          <w:p w14:paraId="6EDC9964" w14:textId="77777777" w:rsidR="00260E9A" w:rsidRPr="00260E9A" w:rsidRDefault="00260E9A" w:rsidP="00260E9A">
            <w:pPr>
              <w:widowControl w:val="0"/>
              <w:numPr>
                <w:ilvl w:val="1"/>
                <w:numId w:val="33"/>
              </w:numPr>
              <w:rPr>
                <w:rFonts w:eastAsia="Calibri" w:cs="Calibri"/>
              </w:rPr>
            </w:pPr>
            <w:r w:rsidRPr="00260E9A">
              <w:rPr>
                <w:rFonts w:eastAsia="Calibri" w:cs="Calibri"/>
              </w:rPr>
              <w:t>What is the resulting list of non-exact match criteria recommended by the WG, if any?</w:t>
            </w:r>
          </w:p>
          <w:p w14:paraId="1FF58A57" w14:textId="77777777" w:rsidR="00260E9A" w:rsidRPr="00260E9A" w:rsidRDefault="00260E9A" w:rsidP="00260E9A">
            <w:pPr>
              <w:widowControl w:val="0"/>
              <w:numPr>
                <w:ilvl w:val="0"/>
                <w:numId w:val="33"/>
              </w:numPr>
              <w:rPr>
                <w:rFonts w:eastAsia="Calibri" w:cs="Calibri"/>
              </w:rPr>
            </w:pPr>
            <w:r w:rsidRPr="00260E9A">
              <w:rPr>
                <w:rFonts w:eastAsia="Calibri" w:cs="Calibri"/>
              </w:rPr>
              <w:t>What is the feasibility of implementation for each form of expanded matches?</w:t>
            </w:r>
          </w:p>
          <w:p w14:paraId="29C8EC92" w14:textId="77777777" w:rsidR="00260E9A" w:rsidRPr="00260E9A" w:rsidRDefault="00260E9A" w:rsidP="00260E9A">
            <w:pPr>
              <w:widowControl w:val="0"/>
              <w:numPr>
                <w:ilvl w:val="0"/>
                <w:numId w:val="33"/>
              </w:numPr>
              <w:rPr>
                <w:rFonts w:eastAsia="Calibri" w:cs="Calibri"/>
              </w:rPr>
            </w:pPr>
            <w:r w:rsidRPr="00260E9A">
              <w:rPr>
                <w:rFonts w:eastAsia="Calibri" w:cs="Calibri"/>
              </w:rPr>
              <w:t>If an expansion of matches solution were to be implemented:</w:t>
            </w:r>
          </w:p>
          <w:p w14:paraId="1C286306" w14:textId="77777777" w:rsidR="00260E9A" w:rsidRPr="00260E9A" w:rsidRDefault="00260E9A" w:rsidP="00260E9A">
            <w:pPr>
              <w:widowControl w:val="0"/>
              <w:numPr>
                <w:ilvl w:val="0"/>
                <w:numId w:val="7"/>
              </w:numPr>
              <w:rPr>
                <w:rFonts w:eastAsia="Calibri" w:cs="Calibri"/>
              </w:rPr>
            </w:pPr>
            <w:r w:rsidRPr="00260E9A">
              <w:rPr>
                <w:rFonts w:eastAsia="Calibri" w:cs="Calibri"/>
              </w:rPr>
              <w:t>Should the existing TM Claims Notice be amended? If so, how?</w:t>
            </w:r>
          </w:p>
          <w:p w14:paraId="71FC175E" w14:textId="0F999CDC" w:rsidR="00AF217D" w:rsidRPr="00260E9A" w:rsidRDefault="00260E9A" w:rsidP="00F43C86">
            <w:pPr>
              <w:widowControl w:val="0"/>
              <w:numPr>
                <w:ilvl w:val="0"/>
                <w:numId w:val="7"/>
              </w:numPr>
              <w:rPr>
                <w:rFonts w:eastAsia="Calibri" w:cs="Calibri"/>
                <w:u w:val="single"/>
              </w:rPr>
            </w:pPr>
            <w:r w:rsidRPr="00260E9A">
              <w:rPr>
                <w:rFonts w:eastAsia="Calibri" w:cs="Calibri"/>
              </w:rPr>
              <w:t>Should the Claim period differ for exact matches versus non-exact matches?</w:t>
            </w:r>
          </w:p>
        </w:tc>
        <w:tc>
          <w:tcPr>
            <w:tcW w:w="3958" w:type="dxa"/>
          </w:tcPr>
          <w:p w14:paraId="74971797" w14:textId="77777777" w:rsidR="00E377A4" w:rsidRDefault="00E377A4" w:rsidP="00E377A4">
            <w:pPr>
              <w:widowControl w:val="0"/>
              <w:rPr>
                <w:rFonts w:eastAsia="Calibri" w:cs="Calibri"/>
              </w:rPr>
            </w:pPr>
            <w:r>
              <w:rPr>
                <w:rFonts w:eastAsia="Calibri" w:cs="Calibri"/>
              </w:rPr>
              <w:t>T</w:t>
            </w:r>
            <w:r w:rsidR="00260E9A">
              <w:rPr>
                <w:rFonts w:eastAsia="Calibri" w:cs="Calibri"/>
              </w:rPr>
              <w:t>his may require a substantial expenditure of money for a task that does not seem imminent</w:t>
            </w:r>
            <w:r>
              <w:rPr>
                <w:rFonts w:eastAsia="Calibri" w:cs="Calibri"/>
              </w:rPr>
              <w:t>. Staff recommends that:</w:t>
            </w:r>
          </w:p>
          <w:p w14:paraId="753E72B4" w14:textId="77777777" w:rsidR="00E377A4" w:rsidRPr="00F90E0D" w:rsidRDefault="00E377A4" w:rsidP="00F90E0D">
            <w:pPr>
              <w:pStyle w:val="ListParagraph"/>
              <w:widowControl w:val="0"/>
              <w:numPr>
                <w:ilvl w:val="0"/>
                <w:numId w:val="36"/>
              </w:numPr>
              <w:rPr>
                <w:rFonts w:eastAsia="Calibri" w:cs="Calibri"/>
              </w:rPr>
            </w:pPr>
            <w:r w:rsidRPr="00F90E0D">
              <w:rPr>
                <w:rFonts w:eastAsia="Calibri" w:cs="Calibri"/>
              </w:rPr>
              <w:t>The Sub Team consider the relevance and priority of this task. If it is deemed necessary, the Sub Team should provide more specific guidance on scope (e.g. what keywords and variants to include).</w:t>
            </w:r>
          </w:p>
          <w:p w14:paraId="6F1962AA" w14:textId="08B9870B" w:rsidR="00AF217D" w:rsidRPr="00F90E0D" w:rsidRDefault="00F90E0D" w:rsidP="00F90E0D">
            <w:pPr>
              <w:pStyle w:val="ListParagraph"/>
              <w:widowControl w:val="0"/>
              <w:numPr>
                <w:ilvl w:val="0"/>
                <w:numId w:val="36"/>
              </w:numPr>
              <w:rPr>
                <w:rFonts w:eastAsia="Calibri" w:cs="Calibri"/>
              </w:rPr>
            </w:pPr>
            <w:r w:rsidRPr="00F90E0D">
              <w:rPr>
                <w:rFonts w:eastAsia="Calibri" w:cs="Calibri"/>
              </w:rPr>
              <w:t xml:space="preserve">Nevertheless, in view of the likely expense, </w:t>
            </w:r>
            <w:r w:rsidR="00260E9A" w:rsidRPr="00F90E0D">
              <w:rPr>
                <w:rFonts w:eastAsia="Calibri" w:cs="Calibri"/>
              </w:rPr>
              <w:t>staff recommends that this request be paused until staff has obtained</w:t>
            </w:r>
            <w:r w:rsidRPr="00F90E0D">
              <w:rPr>
                <w:rFonts w:eastAsia="Calibri" w:cs="Calibri"/>
              </w:rPr>
              <w:t xml:space="preserve"> and analyzed</w:t>
            </w:r>
            <w:r w:rsidR="00260E9A" w:rsidRPr="00F90E0D">
              <w:rPr>
                <w:rFonts w:eastAsia="Calibri" w:cs="Calibri"/>
              </w:rPr>
              <w:t xml:space="preserve"> input</w:t>
            </w:r>
            <w:r w:rsidRPr="00F90E0D">
              <w:rPr>
                <w:rFonts w:eastAsia="Calibri" w:cs="Calibri"/>
              </w:rPr>
              <w:t xml:space="preserve"> from IBM to see if that data</w:t>
            </w:r>
            <w:r w:rsidR="00260E9A" w:rsidRPr="00F90E0D">
              <w:rPr>
                <w:rFonts w:eastAsia="Calibri" w:cs="Calibri"/>
              </w:rPr>
              <w:t xml:space="preserve"> can assist with answering this question. </w:t>
            </w:r>
          </w:p>
        </w:tc>
      </w:tr>
      <w:tr w:rsidR="00B06776" w14:paraId="605115E8" w14:textId="77777777" w:rsidTr="00ED22FC">
        <w:trPr>
          <w:trHeight w:val="420"/>
        </w:trPr>
        <w:tc>
          <w:tcPr>
            <w:tcW w:w="1472" w:type="dxa"/>
            <w:vMerge/>
            <w:shd w:val="clear" w:color="auto" w:fill="auto"/>
            <w:tcMar>
              <w:top w:w="100" w:type="dxa"/>
              <w:left w:w="100" w:type="dxa"/>
              <w:bottom w:w="100" w:type="dxa"/>
              <w:right w:w="100" w:type="dxa"/>
            </w:tcMar>
          </w:tcPr>
          <w:p w14:paraId="3FBDCBEA" w14:textId="6370F05E" w:rsidR="00AF217D" w:rsidRDefault="00AF217D" w:rsidP="00F43C86">
            <w:pPr>
              <w:widowControl w:val="0"/>
              <w:rPr>
                <w:rFonts w:eastAsia="Calibri" w:cs="Calibri"/>
                <w:u w:val="single"/>
              </w:rPr>
            </w:pPr>
          </w:p>
        </w:tc>
        <w:tc>
          <w:tcPr>
            <w:tcW w:w="2707" w:type="dxa"/>
            <w:shd w:val="clear" w:color="auto" w:fill="auto"/>
            <w:tcMar>
              <w:top w:w="100" w:type="dxa"/>
              <w:left w:w="100" w:type="dxa"/>
              <w:bottom w:w="100" w:type="dxa"/>
              <w:right w:w="100" w:type="dxa"/>
            </w:tcMar>
          </w:tcPr>
          <w:p w14:paraId="6F44A460" w14:textId="77777777" w:rsidR="00AF217D" w:rsidRDefault="00AF217D" w:rsidP="00F43C86">
            <w:pPr>
              <w:widowControl w:val="0"/>
              <w:rPr>
                <w:rFonts w:eastAsia="Calibri" w:cs="Calibri"/>
              </w:rPr>
            </w:pPr>
            <w:r>
              <w:rPr>
                <w:rFonts w:eastAsia="Calibri" w:cs="Calibri"/>
              </w:rPr>
              <w:t>Following completion of above task, ICANN staff to work with contractor (can be Deloitte and/or IBM) to determine feasibility of developing a possible Claims system to handle non-exact matches (Claims Charter Question #4)</w:t>
            </w:r>
          </w:p>
        </w:tc>
        <w:tc>
          <w:tcPr>
            <w:tcW w:w="4703" w:type="dxa"/>
            <w:tcBorders>
              <w:top w:val="nil"/>
            </w:tcBorders>
          </w:tcPr>
          <w:p w14:paraId="3762E4F2" w14:textId="77777777" w:rsidR="00AF217D" w:rsidRDefault="00AF217D" w:rsidP="00F43C86">
            <w:pPr>
              <w:widowControl w:val="0"/>
              <w:rPr>
                <w:rFonts w:eastAsia="Calibri" w:cs="Calibri"/>
              </w:rPr>
            </w:pPr>
          </w:p>
        </w:tc>
        <w:tc>
          <w:tcPr>
            <w:tcW w:w="3958" w:type="dxa"/>
          </w:tcPr>
          <w:p w14:paraId="67F5EB4F" w14:textId="7DD03766" w:rsidR="00AF217D" w:rsidRDefault="00260E9A" w:rsidP="00F43C86">
            <w:pPr>
              <w:widowControl w:val="0"/>
              <w:rPr>
                <w:rFonts w:eastAsia="Calibri" w:cs="Calibri"/>
              </w:rPr>
            </w:pPr>
            <w:r>
              <w:rPr>
                <w:rFonts w:eastAsia="Calibri" w:cs="Calibri"/>
              </w:rPr>
              <w:t xml:space="preserve">The Working Group had agreed previously that doing this now will be premature – </w:t>
            </w:r>
            <w:r w:rsidRPr="00F90E0D">
              <w:rPr>
                <w:rFonts w:eastAsia="Calibri" w:cs="Calibri"/>
              </w:rPr>
              <w:t>staff therefore recommends that this task be paused</w:t>
            </w:r>
            <w:r>
              <w:rPr>
                <w:rFonts w:eastAsia="Calibri" w:cs="Calibri"/>
              </w:rPr>
              <w:t xml:space="preserve"> until the results of analysis of IBM input (see above) are available.</w:t>
            </w:r>
          </w:p>
        </w:tc>
      </w:tr>
      <w:tr w:rsidR="00B06776" w14:paraId="3390E6D0" w14:textId="77777777" w:rsidTr="00ED22FC">
        <w:trPr>
          <w:trHeight w:val="420"/>
        </w:trPr>
        <w:tc>
          <w:tcPr>
            <w:tcW w:w="1472" w:type="dxa"/>
            <w:vMerge/>
            <w:shd w:val="clear" w:color="auto" w:fill="auto"/>
            <w:tcMar>
              <w:top w:w="100" w:type="dxa"/>
              <w:left w:w="100" w:type="dxa"/>
              <w:bottom w:w="100" w:type="dxa"/>
              <w:right w:w="100" w:type="dxa"/>
            </w:tcMar>
          </w:tcPr>
          <w:p w14:paraId="21C247D0" w14:textId="77777777" w:rsidR="00AF217D" w:rsidRDefault="00AF217D" w:rsidP="00F43C86">
            <w:pPr>
              <w:widowControl w:val="0"/>
              <w:rPr>
                <w:rFonts w:eastAsia="Calibri" w:cs="Calibri"/>
                <w:u w:val="single"/>
              </w:rPr>
            </w:pPr>
          </w:p>
        </w:tc>
        <w:tc>
          <w:tcPr>
            <w:tcW w:w="2707" w:type="dxa"/>
            <w:shd w:val="clear" w:color="auto" w:fill="auto"/>
            <w:tcMar>
              <w:top w:w="100" w:type="dxa"/>
              <w:left w:w="100" w:type="dxa"/>
              <w:bottom w:w="100" w:type="dxa"/>
              <w:right w:w="100" w:type="dxa"/>
            </w:tcMar>
          </w:tcPr>
          <w:p w14:paraId="3549CAEF" w14:textId="77777777" w:rsidR="00AF217D" w:rsidRDefault="00AF217D" w:rsidP="00F43C86">
            <w:pPr>
              <w:widowControl w:val="0"/>
              <w:rPr>
                <w:rFonts w:eastAsia="Calibri" w:cs="Calibri"/>
              </w:rPr>
            </w:pPr>
            <w:r>
              <w:rPr>
                <w:rFonts w:eastAsia="Calibri" w:cs="Calibri"/>
              </w:rPr>
              <w:t>ICANN staff to work with Deloitte and/or IBM to obtain aggregated, anonymized statistics demonstrating both percentages of disputed and undisputed domains that were accepted into the TMCH and that generated a Claims Notice</w:t>
            </w:r>
          </w:p>
        </w:tc>
        <w:tc>
          <w:tcPr>
            <w:tcW w:w="4703" w:type="dxa"/>
          </w:tcPr>
          <w:p w14:paraId="6AFAFA87" w14:textId="77777777" w:rsidR="00AF217D" w:rsidRDefault="00AF217D" w:rsidP="00F43C86">
            <w:pPr>
              <w:widowControl w:val="0"/>
              <w:rPr>
                <w:rFonts w:eastAsia="Calibri" w:cs="Calibri"/>
              </w:rPr>
            </w:pPr>
          </w:p>
        </w:tc>
        <w:tc>
          <w:tcPr>
            <w:tcW w:w="3958" w:type="dxa"/>
          </w:tcPr>
          <w:p w14:paraId="396A06BA" w14:textId="06447BD5" w:rsidR="00AF217D" w:rsidRDefault="00260E9A" w:rsidP="00F43C86">
            <w:pPr>
              <w:widowControl w:val="0"/>
              <w:rPr>
                <w:rFonts w:eastAsia="Calibri" w:cs="Calibri"/>
              </w:rPr>
            </w:pPr>
            <w:r>
              <w:rPr>
                <w:rFonts w:eastAsia="Calibri" w:cs="Calibri"/>
              </w:rPr>
              <w:t xml:space="preserve">Staff has not yet commenced this task, although we are consulting with our Global Domains Division (GDD) colleagues who work with Deloitte and IBM as to the ability of these contractors to provide this information at no extra cost. </w:t>
            </w:r>
          </w:p>
        </w:tc>
      </w:tr>
      <w:tr w:rsidR="00B06776" w14:paraId="339F35F6" w14:textId="77777777" w:rsidTr="00ED22FC">
        <w:trPr>
          <w:trHeight w:val="420"/>
        </w:trPr>
        <w:tc>
          <w:tcPr>
            <w:tcW w:w="1472" w:type="dxa"/>
            <w:vMerge/>
            <w:shd w:val="clear" w:color="auto" w:fill="auto"/>
            <w:tcMar>
              <w:top w:w="100" w:type="dxa"/>
              <w:left w:w="100" w:type="dxa"/>
              <w:bottom w:w="100" w:type="dxa"/>
              <w:right w:w="100" w:type="dxa"/>
            </w:tcMar>
          </w:tcPr>
          <w:p w14:paraId="58F379DA" w14:textId="77777777" w:rsidR="00AF217D" w:rsidRDefault="00AF217D" w:rsidP="00F43C86">
            <w:pPr>
              <w:widowControl w:val="0"/>
              <w:rPr>
                <w:rFonts w:eastAsia="Calibri" w:cs="Calibri"/>
                <w:u w:val="single"/>
              </w:rPr>
            </w:pPr>
          </w:p>
        </w:tc>
        <w:tc>
          <w:tcPr>
            <w:tcW w:w="2707" w:type="dxa"/>
            <w:shd w:val="clear" w:color="auto" w:fill="auto"/>
            <w:tcMar>
              <w:top w:w="100" w:type="dxa"/>
              <w:left w:w="100" w:type="dxa"/>
              <w:bottom w:w="100" w:type="dxa"/>
              <w:right w:w="100" w:type="dxa"/>
            </w:tcMar>
          </w:tcPr>
          <w:p w14:paraId="0F967431" w14:textId="77777777" w:rsidR="00AF217D" w:rsidRDefault="00AF217D" w:rsidP="00F43C86">
            <w:pPr>
              <w:widowControl w:val="0"/>
              <w:rPr>
                <w:rFonts w:eastAsia="Calibri" w:cs="Calibri"/>
              </w:rPr>
            </w:pPr>
            <w:r>
              <w:rPr>
                <w:rFonts w:eastAsia="Calibri" w:cs="Calibri"/>
              </w:rPr>
              <w:t>ICANN staff to work with contractor to obtain Sunrise and General Availability for a sampling of different types of domains (e.g. geo, community, open) - purpose is to determine if Sunrise and/or Premium Pricing affected ability of trademark holders to participate in Sunrise (Sunrise Charter Question #2)</w:t>
            </w:r>
          </w:p>
        </w:tc>
        <w:tc>
          <w:tcPr>
            <w:tcW w:w="4703" w:type="dxa"/>
          </w:tcPr>
          <w:p w14:paraId="5C87F871" w14:textId="77777777" w:rsidR="00AF2994" w:rsidRPr="00F6308A" w:rsidRDefault="00AF2994" w:rsidP="00AF2994">
            <w:pPr>
              <w:numPr>
                <w:ilvl w:val="0"/>
                <w:numId w:val="8"/>
              </w:numPr>
              <w:rPr>
                <w:rFonts w:asciiTheme="minorHAnsi" w:hAnsiTheme="minorHAnsi"/>
              </w:rPr>
            </w:pPr>
            <w:r w:rsidRPr="00F6308A">
              <w:rPr>
                <w:rFonts w:asciiTheme="minorHAnsi" w:hAnsiTheme="minorHAnsi"/>
              </w:rPr>
              <w:t xml:space="preserve">Does Registry Sunrise or Premium Name pricing practices unfairly limit the ability of trademark owners to participate during Sunrise? </w:t>
            </w:r>
          </w:p>
          <w:p w14:paraId="19F44708" w14:textId="6752FC63" w:rsidR="00AF217D" w:rsidRPr="00AF2994" w:rsidRDefault="00AF2994" w:rsidP="00AF2994">
            <w:pPr>
              <w:pStyle w:val="ListParagraph"/>
              <w:widowControl w:val="0"/>
              <w:numPr>
                <w:ilvl w:val="0"/>
                <w:numId w:val="8"/>
              </w:numPr>
              <w:rPr>
                <w:rFonts w:eastAsia="Calibri" w:cs="Calibri"/>
              </w:rPr>
            </w:pPr>
            <w:r w:rsidRPr="00AF2994">
              <w:rPr>
                <w:rFonts w:asciiTheme="minorHAnsi" w:hAnsiTheme="minorHAnsi"/>
              </w:rPr>
              <w:t>If so, how extensive is this problem?</w:t>
            </w:r>
          </w:p>
        </w:tc>
        <w:tc>
          <w:tcPr>
            <w:tcW w:w="3958" w:type="dxa"/>
          </w:tcPr>
          <w:p w14:paraId="4B55BF78" w14:textId="54822FF7" w:rsidR="00AF217D" w:rsidRDefault="00AF2994" w:rsidP="00AF2994">
            <w:pPr>
              <w:widowControl w:val="0"/>
              <w:rPr>
                <w:rFonts w:eastAsia="Calibri" w:cs="Calibri"/>
              </w:rPr>
            </w:pPr>
            <w:r>
              <w:rPr>
                <w:rFonts w:eastAsia="Calibri" w:cs="Calibri"/>
              </w:rPr>
              <w:t>Staff has already presented our initial findings on Sunrise registration data to the Working Group, based on a breakdown of gTLDs into “generic”, “geographic” and “brands/Spec 13” categories. We can (but have not yet proceeded to) pull General Availability registration data for a sample of each type of gTLD</w:t>
            </w:r>
            <w:r w:rsidR="00F90E0D">
              <w:rPr>
                <w:rFonts w:eastAsia="Calibri" w:cs="Calibri"/>
              </w:rPr>
              <w:t xml:space="preserve"> – this can be done as part of #7 (above)</w:t>
            </w:r>
            <w:r>
              <w:rPr>
                <w:rFonts w:eastAsia="Calibri" w:cs="Calibri"/>
              </w:rPr>
              <w:t xml:space="preserve">.  </w:t>
            </w:r>
          </w:p>
        </w:tc>
      </w:tr>
      <w:tr w:rsidR="00B06776" w14:paraId="4A7AF7B9" w14:textId="77777777" w:rsidTr="00ED22FC">
        <w:trPr>
          <w:trHeight w:val="420"/>
        </w:trPr>
        <w:tc>
          <w:tcPr>
            <w:tcW w:w="1472" w:type="dxa"/>
            <w:vMerge/>
            <w:shd w:val="clear" w:color="auto" w:fill="auto"/>
            <w:tcMar>
              <w:top w:w="100" w:type="dxa"/>
              <w:left w:w="100" w:type="dxa"/>
              <w:bottom w:w="100" w:type="dxa"/>
              <w:right w:w="100" w:type="dxa"/>
            </w:tcMar>
          </w:tcPr>
          <w:p w14:paraId="7DE5F043" w14:textId="77777777" w:rsidR="00AF217D" w:rsidRDefault="00AF217D" w:rsidP="00F43C86">
            <w:pPr>
              <w:widowControl w:val="0"/>
              <w:rPr>
                <w:rFonts w:eastAsia="Calibri" w:cs="Calibri"/>
                <w:u w:val="single"/>
              </w:rPr>
            </w:pPr>
          </w:p>
        </w:tc>
        <w:tc>
          <w:tcPr>
            <w:tcW w:w="2707" w:type="dxa"/>
            <w:shd w:val="clear" w:color="auto" w:fill="auto"/>
            <w:tcMar>
              <w:top w:w="100" w:type="dxa"/>
              <w:left w:w="100" w:type="dxa"/>
              <w:bottom w:w="100" w:type="dxa"/>
              <w:right w:w="100" w:type="dxa"/>
            </w:tcMar>
          </w:tcPr>
          <w:p w14:paraId="793F28A2" w14:textId="77777777" w:rsidR="00AF217D" w:rsidRDefault="00AF217D" w:rsidP="00F43C86">
            <w:pPr>
              <w:widowControl w:val="0"/>
              <w:rPr>
                <w:rFonts w:eastAsia="Calibri" w:cs="Calibri"/>
              </w:rPr>
            </w:pPr>
            <w:r>
              <w:rPr>
                <w:rFonts w:eastAsia="Calibri" w:cs="Calibri"/>
              </w:rPr>
              <w:t>Hire contractor to assist Working Group in sorting and analyzing all data and feedback collected</w:t>
            </w:r>
          </w:p>
        </w:tc>
        <w:tc>
          <w:tcPr>
            <w:tcW w:w="4703" w:type="dxa"/>
          </w:tcPr>
          <w:p w14:paraId="0706B715" w14:textId="77777777" w:rsidR="00AF217D" w:rsidRDefault="00AF217D" w:rsidP="00F43C86">
            <w:pPr>
              <w:widowControl w:val="0"/>
              <w:rPr>
                <w:rFonts w:eastAsia="Calibri" w:cs="Calibri"/>
              </w:rPr>
            </w:pPr>
          </w:p>
        </w:tc>
        <w:tc>
          <w:tcPr>
            <w:tcW w:w="3958" w:type="dxa"/>
          </w:tcPr>
          <w:p w14:paraId="27AA4738" w14:textId="2F24A7D6" w:rsidR="00AF217D" w:rsidRDefault="00AF2994" w:rsidP="00F90E0D">
            <w:pPr>
              <w:widowControl w:val="0"/>
              <w:rPr>
                <w:rFonts w:eastAsia="Calibri" w:cs="Calibri"/>
              </w:rPr>
            </w:pPr>
            <w:r>
              <w:rPr>
                <w:rFonts w:eastAsia="Calibri" w:cs="Calibri"/>
              </w:rPr>
              <w:t xml:space="preserve">Staff recommends that this proposal be paused </w:t>
            </w:r>
            <w:r w:rsidR="00F90E0D">
              <w:rPr>
                <w:rFonts w:eastAsia="Calibri" w:cs="Calibri"/>
              </w:rPr>
              <w:t>as it is not clear that a third-</w:t>
            </w:r>
            <w:r>
              <w:rPr>
                <w:rFonts w:eastAsia="Calibri" w:cs="Calibri"/>
              </w:rPr>
              <w:t xml:space="preserve">party expert in data analytics </w:t>
            </w:r>
            <w:r w:rsidR="00F90E0D">
              <w:rPr>
                <w:rFonts w:eastAsia="Calibri" w:cs="Calibri"/>
              </w:rPr>
              <w:t>is needed</w:t>
            </w:r>
            <w:r>
              <w:rPr>
                <w:rFonts w:eastAsia="Calibri" w:cs="Calibri"/>
              </w:rPr>
              <w:t xml:space="preserve"> at this time.</w:t>
            </w:r>
          </w:p>
        </w:tc>
      </w:tr>
      <w:tr w:rsidR="00B06776" w14:paraId="3B190C2E" w14:textId="77777777" w:rsidTr="00ED22FC">
        <w:trPr>
          <w:trHeight w:val="420"/>
        </w:trPr>
        <w:tc>
          <w:tcPr>
            <w:tcW w:w="1472" w:type="dxa"/>
            <w:shd w:val="clear" w:color="auto" w:fill="auto"/>
            <w:tcMar>
              <w:top w:w="100" w:type="dxa"/>
              <w:left w:w="100" w:type="dxa"/>
              <w:bottom w:w="100" w:type="dxa"/>
              <w:right w:w="100" w:type="dxa"/>
            </w:tcMar>
          </w:tcPr>
          <w:p w14:paraId="6A7E5FE0" w14:textId="77777777" w:rsidR="00AF217D" w:rsidRDefault="00AF217D" w:rsidP="00F43C86">
            <w:pPr>
              <w:widowControl w:val="0"/>
              <w:rPr>
                <w:rFonts w:eastAsia="Calibri" w:cs="Calibri"/>
              </w:rPr>
            </w:pPr>
            <w:r>
              <w:rPr>
                <w:rFonts w:eastAsia="Calibri" w:cs="Calibri"/>
              </w:rPr>
              <w:t>9. List of gTLDs that had Approved Launch Programs, Qualified Launch Programs and/or Limited Registration Periods</w:t>
            </w:r>
          </w:p>
        </w:tc>
        <w:tc>
          <w:tcPr>
            <w:tcW w:w="2707" w:type="dxa"/>
            <w:shd w:val="clear" w:color="auto" w:fill="auto"/>
            <w:tcMar>
              <w:top w:w="100" w:type="dxa"/>
              <w:left w:w="100" w:type="dxa"/>
              <w:bottom w:w="100" w:type="dxa"/>
              <w:right w:w="100" w:type="dxa"/>
            </w:tcMar>
          </w:tcPr>
          <w:p w14:paraId="0D311541" w14:textId="77777777" w:rsidR="00AF217D" w:rsidRDefault="00AF217D" w:rsidP="00F43C86">
            <w:pPr>
              <w:widowControl w:val="0"/>
              <w:rPr>
                <w:rFonts w:eastAsia="Calibri" w:cs="Calibri"/>
              </w:rPr>
            </w:pPr>
            <w:r>
              <w:rPr>
                <w:rFonts w:eastAsia="Calibri" w:cs="Calibri"/>
              </w:rPr>
              <w:t>ICANN staff to compile the list for Working Group analysis of the efficacy of these mechanisms (Sunrise Charter Question #8)</w:t>
            </w:r>
          </w:p>
          <w:p w14:paraId="0C74B219" w14:textId="5E55029E" w:rsidR="00AF217D" w:rsidRDefault="00AF217D" w:rsidP="00F43C86">
            <w:pPr>
              <w:widowControl w:val="0"/>
              <w:rPr>
                <w:rFonts w:eastAsia="Calibri" w:cs="Calibri"/>
              </w:rPr>
            </w:pPr>
          </w:p>
        </w:tc>
        <w:tc>
          <w:tcPr>
            <w:tcW w:w="4703" w:type="dxa"/>
          </w:tcPr>
          <w:p w14:paraId="7F6C3E56" w14:textId="77777777" w:rsidR="00AF2994" w:rsidRPr="00AF2994" w:rsidRDefault="00AF2994" w:rsidP="00AF2994">
            <w:pPr>
              <w:widowControl w:val="0"/>
              <w:numPr>
                <w:ilvl w:val="0"/>
                <w:numId w:val="16"/>
              </w:numPr>
              <w:rPr>
                <w:rFonts w:eastAsia="Calibri" w:cs="Calibri"/>
              </w:rPr>
            </w:pPr>
            <w:r w:rsidRPr="00AF2994">
              <w:rPr>
                <w:rFonts w:eastAsia="Calibri" w:cs="Calibri"/>
              </w:rPr>
              <w:t>Are Limited Registration Periods in need of review vis a vis the Sunrise Period? Approved Launch Programs? Qualified Launch programs?</w:t>
            </w:r>
          </w:p>
          <w:p w14:paraId="76A06193" w14:textId="77777777" w:rsidR="00AF2994" w:rsidRPr="00AF2994" w:rsidRDefault="00AF2994" w:rsidP="00AF2994">
            <w:pPr>
              <w:widowControl w:val="0"/>
              <w:numPr>
                <w:ilvl w:val="0"/>
                <w:numId w:val="16"/>
              </w:numPr>
              <w:rPr>
                <w:rFonts w:eastAsia="Calibri" w:cs="Calibri"/>
              </w:rPr>
            </w:pPr>
            <w:r w:rsidRPr="00AF2994">
              <w:rPr>
                <w:rFonts w:eastAsia="Calibri" w:cs="Calibri"/>
                <w:bCs/>
              </w:rPr>
              <w:t>Are the ALP and QLP periods in need of review?</w:t>
            </w:r>
          </w:p>
          <w:p w14:paraId="01CC39D2" w14:textId="77777777" w:rsidR="00AF2994" w:rsidRPr="00AF2994" w:rsidRDefault="00AF2994" w:rsidP="00AF2994">
            <w:pPr>
              <w:widowControl w:val="0"/>
              <w:numPr>
                <w:ilvl w:val="0"/>
                <w:numId w:val="16"/>
              </w:numPr>
              <w:rPr>
                <w:rFonts w:eastAsia="Calibri" w:cs="Calibri"/>
                <w:bCs/>
              </w:rPr>
            </w:pPr>
            <w:r w:rsidRPr="00AF2994">
              <w:rPr>
                <w:rFonts w:eastAsia="Calibri" w:cs="Calibri"/>
                <w:bCs/>
              </w:rPr>
              <w:t xml:space="preserve">What aspects of the LRP are in need of review? </w:t>
            </w:r>
          </w:p>
          <w:p w14:paraId="73E11450" w14:textId="77777777" w:rsidR="00AF217D" w:rsidRDefault="00AF217D" w:rsidP="00F43C86">
            <w:pPr>
              <w:widowControl w:val="0"/>
              <w:rPr>
                <w:rFonts w:eastAsia="Calibri" w:cs="Calibri"/>
              </w:rPr>
            </w:pPr>
          </w:p>
        </w:tc>
        <w:tc>
          <w:tcPr>
            <w:tcW w:w="3958" w:type="dxa"/>
          </w:tcPr>
          <w:p w14:paraId="1CD539D9" w14:textId="77B19236" w:rsidR="00AF217D" w:rsidRDefault="00AF2994" w:rsidP="00F43C86">
            <w:pPr>
              <w:widowControl w:val="0"/>
              <w:rPr>
                <w:rFonts w:eastAsia="Calibri" w:cs="Calibri"/>
              </w:rPr>
            </w:pPr>
            <w:r>
              <w:rPr>
                <w:rFonts w:eastAsia="Calibri" w:cs="Calibri"/>
              </w:rPr>
              <w:t>Staff has alr</w:t>
            </w:r>
            <w:r w:rsidR="00F90E0D">
              <w:rPr>
                <w:rFonts w:eastAsia="Calibri" w:cs="Calibri"/>
              </w:rPr>
              <w:t>eady begun to compile this data; however, additional information may be needed from the relevant registry operators to answer the Charter questions.</w:t>
            </w:r>
          </w:p>
        </w:tc>
      </w:tr>
      <w:tr w:rsidR="00B06776" w14:paraId="7FF15234" w14:textId="77777777" w:rsidTr="00ED22FC">
        <w:trPr>
          <w:trHeight w:val="420"/>
        </w:trPr>
        <w:tc>
          <w:tcPr>
            <w:tcW w:w="1472" w:type="dxa"/>
            <w:shd w:val="clear" w:color="auto" w:fill="auto"/>
            <w:tcMar>
              <w:top w:w="100" w:type="dxa"/>
              <w:left w:w="100" w:type="dxa"/>
              <w:bottom w:w="100" w:type="dxa"/>
              <w:right w:w="100" w:type="dxa"/>
            </w:tcMar>
          </w:tcPr>
          <w:p w14:paraId="4AF50C17" w14:textId="77777777" w:rsidR="00AF217D" w:rsidRDefault="00AF217D" w:rsidP="00F43C86">
            <w:pPr>
              <w:widowControl w:val="0"/>
              <w:rPr>
                <w:rFonts w:eastAsia="Calibri" w:cs="Calibri"/>
              </w:rPr>
            </w:pPr>
            <w:r>
              <w:rPr>
                <w:rFonts w:eastAsia="Calibri" w:cs="Calibri"/>
              </w:rPr>
              <w:t>10. List of IDN gTLDs that had a Sunrise Period</w:t>
            </w:r>
          </w:p>
        </w:tc>
        <w:tc>
          <w:tcPr>
            <w:tcW w:w="2707" w:type="dxa"/>
            <w:shd w:val="clear" w:color="auto" w:fill="auto"/>
            <w:tcMar>
              <w:top w:w="100" w:type="dxa"/>
              <w:left w:w="100" w:type="dxa"/>
              <w:bottom w:w="100" w:type="dxa"/>
              <w:right w:w="100" w:type="dxa"/>
            </w:tcMar>
          </w:tcPr>
          <w:p w14:paraId="4B637138" w14:textId="7A490671" w:rsidR="00AF217D" w:rsidRDefault="00AF217D" w:rsidP="00F43C86">
            <w:pPr>
              <w:widowControl w:val="0"/>
              <w:rPr>
                <w:rFonts w:eastAsia="Calibri" w:cs="Calibri"/>
              </w:rPr>
            </w:pPr>
            <w:r>
              <w:rPr>
                <w:rFonts w:eastAsia="Calibri" w:cs="Calibri"/>
              </w:rPr>
              <w:t>ICANN staff to compile the list for Working Group analysis of the efficacy of Sunrise for TMs in non-Latin scripts (Sunrise Charter Question #11)</w:t>
            </w:r>
          </w:p>
        </w:tc>
        <w:tc>
          <w:tcPr>
            <w:tcW w:w="4703" w:type="dxa"/>
          </w:tcPr>
          <w:p w14:paraId="40FB5898" w14:textId="622A4907" w:rsidR="00AF217D" w:rsidRPr="00AF2994" w:rsidRDefault="00AF2994" w:rsidP="00AF2994">
            <w:pPr>
              <w:pStyle w:val="ListParagraph"/>
              <w:widowControl w:val="0"/>
              <w:numPr>
                <w:ilvl w:val="0"/>
                <w:numId w:val="34"/>
              </w:numPr>
              <w:rPr>
                <w:rFonts w:eastAsia="Calibri" w:cs="Calibri"/>
              </w:rPr>
            </w:pPr>
            <w:r w:rsidRPr="00AF2994">
              <w:rPr>
                <w:rFonts w:eastAsia="Calibri" w:cs="Calibri"/>
              </w:rPr>
              <w:t>How effectively can trademark holders who use non-English scripts/languages able to participate in sunrise (including IDN sunrises), and should any of them be further “internationalized” (such as in terms of service providers, languages served)?</w:t>
            </w:r>
          </w:p>
        </w:tc>
        <w:tc>
          <w:tcPr>
            <w:tcW w:w="3958" w:type="dxa"/>
          </w:tcPr>
          <w:p w14:paraId="0582A49A" w14:textId="305BBD64" w:rsidR="00AF217D" w:rsidRDefault="00DC6BBB" w:rsidP="00F43C86">
            <w:pPr>
              <w:widowControl w:val="0"/>
              <w:rPr>
                <w:rFonts w:eastAsia="Calibri" w:cs="Calibri"/>
              </w:rPr>
            </w:pPr>
            <w:r>
              <w:rPr>
                <w:rFonts w:eastAsia="Calibri" w:cs="Calibri"/>
              </w:rPr>
              <w:t>Staff is likely to be able to provide this data based on our initial Sunrise registration findings.</w:t>
            </w:r>
          </w:p>
        </w:tc>
      </w:tr>
      <w:tr w:rsidR="00B06776" w14:paraId="0DD12EA2" w14:textId="77777777" w:rsidTr="00ED22FC">
        <w:trPr>
          <w:trHeight w:val="420"/>
        </w:trPr>
        <w:tc>
          <w:tcPr>
            <w:tcW w:w="1472" w:type="dxa"/>
            <w:shd w:val="clear" w:color="auto" w:fill="auto"/>
            <w:tcMar>
              <w:top w:w="100" w:type="dxa"/>
              <w:left w:w="100" w:type="dxa"/>
              <w:bottom w:w="100" w:type="dxa"/>
              <w:right w:w="100" w:type="dxa"/>
            </w:tcMar>
          </w:tcPr>
          <w:p w14:paraId="67EB7FD0" w14:textId="77777777" w:rsidR="00AF217D" w:rsidRDefault="00AF217D" w:rsidP="00F43C86">
            <w:pPr>
              <w:widowControl w:val="0"/>
              <w:rPr>
                <w:rFonts w:eastAsia="Calibri" w:cs="Calibri"/>
              </w:rPr>
            </w:pPr>
            <w:r>
              <w:rPr>
                <w:rFonts w:eastAsia="Calibri" w:cs="Calibri"/>
              </w:rPr>
              <w:t>11. Compilation of investigative journalists’ and other media reports as well as coverage from industry blogs and publications</w:t>
            </w:r>
          </w:p>
        </w:tc>
        <w:tc>
          <w:tcPr>
            <w:tcW w:w="2707" w:type="dxa"/>
            <w:shd w:val="clear" w:color="auto" w:fill="auto"/>
            <w:tcMar>
              <w:top w:w="100" w:type="dxa"/>
              <w:left w:w="100" w:type="dxa"/>
              <w:bottom w:w="100" w:type="dxa"/>
              <w:right w:w="100" w:type="dxa"/>
            </w:tcMar>
          </w:tcPr>
          <w:p w14:paraId="32A75560" w14:textId="3CB5DBB4" w:rsidR="00AF217D" w:rsidRDefault="00AF217D" w:rsidP="00F43C86">
            <w:pPr>
              <w:widowControl w:val="0"/>
              <w:rPr>
                <w:rFonts w:eastAsia="Calibri" w:cs="Calibri"/>
              </w:rPr>
            </w:pPr>
            <w:r>
              <w:rPr>
                <w:rFonts w:eastAsia="Calibri" w:cs="Calibri"/>
              </w:rPr>
              <w:t>Staff to collect articles from Working Group-approved list of blogs, to assist with Working Group analysis of Sunrise Charter Questions #5 (mandatory vs. optional Sunrise and efficacy of 30-day mandatory minimum Sunrise period); and #12 (whether there is a need for priority or special rules for specialized gTLDs)</w:t>
            </w:r>
          </w:p>
        </w:tc>
        <w:tc>
          <w:tcPr>
            <w:tcW w:w="4703" w:type="dxa"/>
          </w:tcPr>
          <w:p w14:paraId="142F9F57" w14:textId="77777777" w:rsidR="00AF217D" w:rsidRPr="00CE4DE6" w:rsidRDefault="00CE4DE6" w:rsidP="00F43C86">
            <w:pPr>
              <w:widowControl w:val="0"/>
              <w:rPr>
                <w:rFonts w:eastAsia="Calibri" w:cs="Calibri"/>
                <w:b/>
              </w:rPr>
            </w:pPr>
            <w:r w:rsidRPr="00CE4DE6">
              <w:rPr>
                <w:rFonts w:eastAsia="Calibri" w:cs="Calibri"/>
                <w:b/>
              </w:rPr>
              <w:t>Question 5:</w:t>
            </w:r>
          </w:p>
          <w:p w14:paraId="69582AA0" w14:textId="77777777" w:rsidR="00CE4DE6" w:rsidRPr="00CE4DE6" w:rsidRDefault="00CE4DE6" w:rsidP="00CE4DE6">
            <w:pPr>
              <w:widowControl w:val="0"/>
              <w:rPr>
                <w:rFonts w:eastAsia="Calibri" w:cs="Calibri"/>
              </w:rPr>
            </w:pPr>
            <w:r w:rsidRPr="00CE4DE6">
              <w:rPr>
                <w:rFonts w:eastAsia="Calibri" w:cs="Calibri"/>
              </w:rPr>
              <w:t>(a) Does the current 30-day minimum for a Sunrise Period serve its intended purpose, particularly in view of the fact that many registry operators actually ran a 60-day Sunrise Period?</w:t>
            </w:r>
          </w:p>
          <w:p w14:paraId="766827A5" w14:textId="77777777" w:rsidR="00CE4DE6" w:rsidRPr="00CE4DE6" w:rsidRDefault="00CE4DE6" w:rsidP="00CE4DE6">
            <w:pPr>
              <w:widowControl w:val="0"/>
              <w:numPr>
                <w:ilvl w:val="0"/>
                <w:numId w:val="14"/>
              </w:numPr>
              <w:rPr>
                <w:rFonts w:eastAsia="Calibri" w:cs="Calibri"/>
              </w:rPr>
            </w:pPr>
            <w:r w:rsidRPr="00CE4DE6">
              <w:rPr>
                <w:rFonts w:eastAsia="Calibri" w:cs="Calibri"/>
              </w:rPr>
              <w:t>Are there any unintended results?</w:t>
            </w:r>
          </w:p>
          <w:p w14:paraId="14C5EEE3" w14:textId="77777777" w:rsidR="00CE4DE6" w:rsidRPr="00CE4DE6" w:rsidRDefault="00CE4DE6" w:rsidP="00CE4DE6">
            <w:pPr>
              <w:widowControl w:val="0"/>
              <w:numPr>
                <w:ilvl w:val="0"/>
                <w:numId w:val="14"/>
              </w:numPr>
              <w:rPr>
                <w:rFonts w:eastAsia="Calibri" w:cs="Calibri"/>
              </w:rPr>
            </w:pPr>
            <w:r w:rsidRPr="00CE4DE6">
              <w:rPr>
                <w:rFonts w:eastAsia="Calibri" w:cs="Calibri"/>
              </w:rPr>
              <w:t>Does the ability of Registry Operators to expand their Sunrise Periods create uniformity concerns that should be addressed by this WG?</w:t>
            </w:r>
          </w:p>
          <w:p w14:paraId="086A3D61" w14:textId="77777777" w:rsidR="00CE4DE6" w:rsidRPr="00CE4DE6" w:rsidRDefault="00CE4DE6" w:rsidP="00CE4DE6">
            <w:pPr>
              <w:widowControl w:val="0"/>
              <w:numPr>
                <w:ilvl w:val="0"/>
                <w:numId w:val="14"/>
              </w:numPr>
              <w:rPr>
                <w:rFonts w:eastAsia="Calibri" w:cs="Calibri"/>
              </w:rPr>
            </w:pPr>
            <w:r w:rsidRPr="00CE4DE6">
              <w:rPr>
                <w:rFonts w:eastAsia="Calibri" w:cs="Calibri"/>
              </w:rPr>
              <w:t xml:space="preserve">Are there any benefits observed when the Sunrise Period is extended beyond 30 days? </w:t>
            </w:r>
          </w:p>
          <w:p w14:paraId="6EC16D94" w14:textId="77777777" w:rsidR="00CE4DE6" w:rsidRPr="00CE4DE6" w:rsidRDefault="00CE4DE6" w:rsidP="00CE4DE6">
            <w:pPr>
              <w:widowControl w:val="0"/>
              <w:numPr>
                <w:ilvl w:val="0"/>
                <w:numId w:val="14"/>
              </w:numPr>
              <w:rPr>
                <w:rFonts w:eastAsia="Calibri" w:cs="Calibri"/>
              </w:rPr>
            </w:pPr>
            <w:r w:rsidRPr="00CE4DE6">
              <w:rPr>
                <w:rFonts w:eastAsia="Calibri" w:cs="Calibri"/>
              </w:rPr>
              <w:t>Are there any disadvantages?</w:t>
            </w:r>
          </w:p>
          <w:p w14:paraId="0D95C194" w14:textId="77777777" w:rsidR="00CE4DE6" w:rsidRPr="00CE4DE6" w:rsidRDefault="00CE4DE6" w:rsidP="00CE4DE6">
            <w:pPr>
              <w:widowControl w:val="0"/>
              <w:rPr>
                <w:rFonts w:eastAsia="Calibri" w:cs="Calibri"/>
              </w:rPr>
            </w:pPr>
          </w:p>
          <w:p w14:paraId="452FF327" w14:textId="77777777" w:rsidR="00CE4DE6" w:rsidRPr="00CE4DE6" w:rsidRDefault="00CE4DE6" w:rsidP="00CE4DE6">
            <w:pPr>
              <w:widowControl w:val="0"/>
              <w:rPr>
                <w:rFonts w:eastAsia="Calibri" w:cs="Calibri"/>
              </w:rPr>
            </w:pPr>
            <w:r w:rsidRPr="00CE4DE6">
              <w:rPr>
                <w:rFonts w:eastAsia="Calibri" w:cs="Calibri"/>
              </w:rPr>
              <w:t xml:space="preserve">(b) In light of evidence gathered above, should the Sunrise Period continue to be mandatory or become optional? </w:t>
            </w:r>
          </w:p>
          <w:p w14:paraId="5B8FF556" w14:textId="77777777" w:rsidR="00CE4DE6" w:rsidRPr="00CE4DE6" w:rsidRDefault="00CE4DE6" w:rsidP="00CE4DE6">
            <w:pPr>
              <w:widowControl w:val="0"/>
              <w:numPr>
                <w:ilvl w:val="0"/>
                <w:numId w:val="15"/>
              </w:numPr>
              <w:rPr>
                <w:rFonts w:eastAsia="Calibri" w:cs="Calibri"/>
              </w:rPr>
            </w:pPr>
            <w:r w:rsidRPr="00CE4DE6">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3CC3B9BC" w14:textId="77777777" w:rsidR="00CE4DE6" w:rsidRPr="00CE4DE6" w:rsidRDefault="00CE4DE6" w:rsidP="00CE4DE6">
            <w:pPr>
              <w:widowControl w:val="0"/>
              <w:numPr>
                <w:ilvl w:val="0"/>
                <w:numId w:val="15"/>
              </w:numPr>
              <w:rPr>
                <w:rFonts w:eastAsia="Calibri" w:cs="Calibri"/>
              </w:rPr>
            </w:pPr>
            <w:r w:rsidRPr="00CE4DE6">
              <w:rPr>
                <w:rFonts w:eastAsia="Calibri" w:cs="Calibri"/>
              </w:rPr>
              <w:t>In considering mandatory vs optional, should Registry Operators be allowed to choose between Sunrise and Claims (that is, make ONE mandatory)?</w:t>
            </w:r>
          </w:p>
          <w:p w14:paraId="1807765B" w14:textId="77777777" w:rsidR="00CE4DE6" w:rsidRDefault="00CE4DE6" w:rsidP="00F43C86">
            <w:pPr>
              <w:widowControl w:val="0"/>
              <w:rPr>
                <w:rFonts w:eastAsia="Calibri" w:cs="Calibri"/>
              </w:rPr>
            </w:pPr>
          </w:p>
          <w:p w14:paraId="48F1409A" w14:textId="77777777" w:rsidR="00CE4DE6" w:rsidRPr="00CE4DE6" w:rsidRDefault="00CE4DE6" w:rsidP="00F43C86">
            <w:pPr>
              <w:widowControl w:val="0"/>
              <w:rPr>
                <w:rFonts w:eastAsia="Calibri" w:cs="Calibri"/>
                <w:b/>
              </w:rPr>
            </w:pPr>
            <w:r w:rsidRPr="00CE4DE6">
              <w:rPr>
                <w:rFonts w:eastAsia="Calibri" w:cs="Calibri"/>
                <w:b/>
              </w:rPr>
              <w:t>Question 12:</w:t>
            </w:r>
          </w:p>
          <w:p w14:paraId="588312B3" w14:textId="5C9F934F" w:rsidR="00CE4DE6" w:rsidRPr="00CE4DE6" w:rsidRDefault="00CE4DE6" w:rsidP="00CE4DE6">
            <w:pPr>
              <w:pStyle w:val="ListParagraph"/>
              <w:widowControl w:val="0"/>
              <w:numPr>
                <w:ilvl w:val="0"/>
                <w:numId w:val="35"/>
              </w:numPr>
              <w:rPr>
                <w:rFonts w:eastAsia="Calibri" w:cs="Calibri"/>
                <w:bCs/>
              </w:rPr>
            </w:pPr>
            <w:r w:rsidRPr="00CE4DE6">
              <w:rPr>
                <w:rFonts w:eastAsia="Calibri" w:cs="Calibri"/>
                <w:bCs/>
              </w:rPr>
              <w:t>Should Sunrise Registrations have priority over other registrations under specialized gTLDs? Should there be a different rule for some registries, such as specialized gTLDs (e.g. community or geo TLDs), based on their published registration/eligibility policies? Examples include POLICE.PARIS and POLICE.NYC for geo-TLDs, and WINDOWS.CONSTRUCTION for specialized gTLDs.</w:t>
            </w:r>
          </w:p>
        </w:tc>
        <w:tc>
          <w:tcPr>
            <w:tcW w:w="3958" w:type="dxa"/>
          </w:tcPr>
          <w:p w14:paraId="74139A74" w14:textId="77777777" w:rsidR="00CE4DE6" w:rsidRDefault="00DC6BBB" w:rsidP="00F43C86">
            <w:pPr>
              <w:widowControl w:val="0"/>
              <w:rPr>
                <w:rFonts w:eastAsia="Calibri" w:cs="Calibri"/>
              </w:rPr>
            </w:pPr>
            <w:r>
              <w:rPr>
                <w:rFonts w:eastAsia="Calibri" w:cs="Calibri"/>
              </w:rPr>
              <w:t>Staff has begun on this task, but it is an extensive task that will require a substantial amount of staff time to complete</w:t>
            </w:r>
            <w:r w:rsidR="00CE4DE6">
              <w:rPr>
                <w:rFonts w:eastAsia="Calibri" w:cs="Calibri"/>
              </w:rPr>
              <w:t xml:space="preserve"> (especially in combination with the research request to search LexisNexis for articles on cyber-squatting, consumer harm and “gaming”, above)</w:t>
            </w:r>
            <w:r>
              <w:rPr>
                <w:rFonts w:eastAsia="Calibri" w:cs="Calibri"/>
              </w:rPr>
              <w:t xml:space="preserve">. </w:t>
            </w:r>
          </w:p>
          <w:p w14:paraId="782D5814" w14:textId="77777777" w:rsidR="00CE4DE6" w:rsidRDefault="00CE4DE6" w:rsidP="00F43C86">
            <w:pPr>
              <w:widowControl w:val="0"/>
              <w:rPr>
                <w:rFonts w:eastAsia="Calibri" w:cs="Calibri"/>
              </w:rPr>
            </w:pPr>
          </w:p>
          <w:p w14:paraId="37713A2A" w14:textId="12066C6D" w:rsidR="00AF217D" w:rsidRDefault="00CE4DE6" w:rsidP="00F43C86">
            <w:pPr>
              <w:widowControl w:val="0"/>
              <w:rPr>
                <w:rFonts w:eastAsia="Calibri" w:cs="Calibri"/>
              </w:rPr>
            </w:pPr>
            <w:r>
              <w:rPr>
                <w:rFonts w:eastAsia="Calibri" w:cs="Calibri"/>
              </w:rPr>
              <w:t>T</w:t>
            </w:r>
            <w:r w:rsidR="000748EC">
              <w:rPr>
                <w:rFonts w:eastAsia="Calibri" w:cs="Calibri"/>
              </w:rPr>
              <w:t>he list of blogs that have been suggested</w:t>
            </w:r>
            <w:r>
              <w:rPr>
                <w:rFonts w:eastAsia="Calibri" w:cs="Calibri"/>
              </w:rPr>
              <w:t xml:space="preserve"> for this task</w:t>
            </w:r>
            <w:r w:rsidR="000748EC">
              <w:rPr>
                <w:rFonts w:eastAsia="Calibri" w:cs="Calibri"/>
              </w:rPr>
              <w:t xml:space="preserve"> includes </w:t>
            </w:r>
            <w:r>
              <w:rPr>
                <w:rFonts w:eastAsia="Calibri" w:cs="Calibri"/>
              </w:rPr>
              <w:t xml:space="preserve">over 30 blogs to date: </w:t>
            </w:r>
            <w:hyperlink r:id="rId10" w:history="1">
              <w:r w:rsidRPr="002A7DEB">
                <w:rPr>
                  <w:rStyle w:val="Hyperlink"/>
                  <w:rFonts w:eastAsia="Calibri" w:cs="Calibri"/>
                </w:rPr>
                <w:t>https://community.icann.org/x/ShMhB</w:t>
              </w:r>
            </w:hyperlink>
            <w:r>
              <w:rPr>
                <w:rFonts w:eastAsia="Calibri" w:cs="Calibri"/>
              </w:rPr>
              <w:t xml:space="preserve"> </w:t>
            </w:r>
          </w:p>
        </w:tc>
      </w:tr>
      <w:tr w:rsidR="00B06776" w14:paraId="235CCAB9" w14:textId="77777777" w:rsidTr="00ED22FC">
        <w:trPr>
          <w:trHeight w:val="420"/>
        </w:trPr>
        <w:tc>
          <w:tcPr>
            <w:tcW w:w="1472" w:type="dxa"/>
            <w:shd w:val="clear" w:color="auto" w:fill="auto"/>
            <w:tcMar>
              <w:top w:w="100" w:type="dxa"/>
              <w:left w:w="100" w:type="dxa"/>
              <w:bottom w:w="100" w:type="dxa"/>
              <w:right w:w="100" w:type="dxa"/>
            </w:tcMar>
          </w:tcPr>
          <w:p w14:paraId="2CF6BA5F" w14:textId="6A482F21" w:rsidR="00AF217D" w:rsidRDefault="00AF217D" w:rsidP="00F43C86">
            <w:pPr>
              <w:widowControl w:val="0"/>
              <w:rPr>
                <w:rFonts w:eastAsia="Calibri" w:cs="Calibri"/>
              </w:rPr>
            </w:pPr>
            <w:r>
              <w:rPr>
                <w:rFonts w:eastAsia="Calibri" w:cs="Calibri"/>
              </w:rPr>
              <w:t>12. Compilation of all URS cases (including domains in dispute and outcomes)</w:t>
            </w:r>
          </w:p>
        </w:tc>
        <w:tc>
          <w:tcPr>
            <w:tcW w:w="2707" w:type="dxa"/>
            <w:shd w:val="clear" w:color="auto" w:fill="auto"/>
            <w:tcMar>
              <w:top w:w="100" w:type="dxa"/>
              <w:left w:w="100" w:type="dxa"/>
              <w:bottom w:w="100" w:type="dxa"/>
              <w:right w:w="100" w:type="dxa"/>
            </w:tcMar>
          </w:tcPr>
          <w:p w14:paraId="105886DC" w14:textId="77777777" w:rsidR="00AF217D" w:rsidRDefault="00AF217D" w:rsidP="00F43C86">
            <w:pPr>
              <w:widowControl w:val="0"/>
              <w:rPr>
                <w:rFonts w:eastAsia="Calibri" w:cs="Calibri"/>
              </w:rPr>
            </w:pPr>
            <w:r>
              <w:rPr>
                <w:rFonts w:eastAsia="Calibri" w:cs="Calibri"/>
              </w:rPr>
              <w:t>Staff to compile the list, to compare against WHOIS data (to be obtained as part of the two-step research process noted in #7 above) for domains in dispute and discover which domains were registered during the relevant Claims Period for that gTLD</w:t>
            </w:r>
          </w:p>
        </w:tc>
        <w:tc>
          <w:tcPr>
            <w:tcW w:w="4703" w:type="dxa"/>
          </w:tcPr>
          <w:p w14:paraId="2F3A702D" w14:textId="77777777" w:rsidR="00AF217D" w:rsidRDefault="00AF217D" w:rsidP="00F43C86">
            <w:pPr>
              <w:widowControl w:val="0"/>
              <w:rPr>
                <w:rFonts w:eastAsia="Calibri" w:cs="Calibri"/>
              </w:rPr>
            </w:pPr>
          </w:p>
        </w:tc>
        <w:tc>
          <w:tcPr>
            <w:tcW w:w="3958" w:type="dxa"/>
          </w:tcPr>
          <w:p w14:paraId="6FEE4869" w14:textId="4E2DE9CE" w:rsidR="00AF217D" w:rsidRDefault="00ED22FC" w:rsidP="00F43C86">
            <w:pPr>
              <w:widowControl w:val="0"/>
              <w:rPr>
                <w:rFonts w:eastAsia="Calibri" w:cs="Calibri"/>
              </w:rPr>
            </w:pPr>
            <w:r>
              <w:rPr>
                <w:rFonts w:eastAsia="Calibri" w:cs="Calibri"/>
              </w:rPr>
              <w:t>See staff note under Item #7, above.</w:t>
            </w:r>
          </w:p>
        </w:tc>
      </w:tr>
      <w:tr w:rsidR="00B06776" w14:paraId="6D910CA3" w14:textId="77777777" w:rsidTr="00ED22FC">
        <w:trPr>
          <w:trHeight w:val="420"/>
        </w:trPr>
        <w:tc>
          <w:tcPr>
            <w:tcW w:w="1472" w:type="dxa"/>
            <w:shd w:val="clear" w:color="auto" w:fill="auto"/>
            <w:tcMar>
              <w:top w:w="100" w:type="dxa"/>
              <w:left w:w="100" w:type="dxa"/>
              <w:bottom w:w="100" w:type="dxa"/>
              <w:right w:w="100" w:type="dxa"/>
            </w:tcMar>
          </w:tcPr>
          <w:p w14:paraId="39D9E84F" w14:textId="77777777" w:rsidR="00AF217D" w:rsidRDefault="00AF217D" w:rsidP="00F43C86">
            <w:pPr>
              <w:widowControl w:val="0"/>
              <w:rPr>
                <w:rFonts w:eastAsia="Calibri" w:cs="Calibri"/>
              </w:rPr>
            </w:pPr>
            <w:r>
              <w:rPr>
                <w:rFonts w:eastAsia="Calibri" w:cs="Calibri"/>
              </w:rPr>
              <w:t>13. Compilation of data and conclusions from the Analysis Group’s report on the Trademark Clearinghouse</w:t>
            </w:r>
          </w:p>
        </w:tc>
        <w:tc>
          <w:tcPr>
            <w:tcW w:w="2707" w:type="dxa"/>
            <w:shd w:val="clear" w:color="auto" w:fill="auto"/>
            <w:tcMar>
              <w:top w:w="100" w:type="dxa"/>
              <w:left w:w="100" w:type="dxa"/>
              <w:bottom w:w="100" w:type="dxa"/>
              <w:right w:w="100" w:type="dxa"/>
            </w:tcMar>
          </w:tcPr>
          <w:p w14:paraId="77B1F503" w14:textId="77777777" w:rsidR="00AF217D" w:rsidRDefault="00AF217D" w:rsidP="00F43C86">
            <w:pPr>
              <w:widowControl w:val="0"/>
              <w:rPr>
                <w:rFonts w:eastAsia="Calibri" w:cs="Calibri"/>
              </w:rPr>
            </w:pPr>
            <w:r>
              <w:rPr>
                <w:rFonts w:eastAsia="Calibri" w:cs="Calibri"/>
              </w:rPr>
              <w:t>Staff to extract relevant data and conclusions as a starting point for the Working Group’s analysis of the efficacy of the Sunrise and Claims RPMs, and avoid duplication of effort where the Analysis Group has already provided the data required</w:t>
            </w:r>
          </w:p>
        </w:tc>
        <w:tc>
          <w:tcPr>
            <w:tcW w:w="4703" w:type="dxa"/>
          </w:tcPr>
          <w:p w14:paraId="01117DE3" w14:textId="77777777" w:rsidR="00AF217D" w:rsidRDefault="00AF217D" w:rsidP="00F43C86">
            <w:pPr>
              <w:widowControl w:val="0"/>
              <w:rPr>
                <w:rFonts w:eastAsia="Calibri" w:cs="Calibri"/>
              </w:rPr>
            </w:pPr>
          </w:p>
        </w:tc>
        <w:tc>
          <w:tcPr>
            <w:tcW w:w="3958" w:type="dxa"/>
          </w:tcPr>
          <w:p w14:paraId="17172271" w14:textId="49B36FE8" w:rsidR="00F90E0D" w:rsidRDefault="00ED22FC" w:rsidP="00F90E0D">
            <w:pPr>
              <w:widowControl w:val="0"/>
              <w:rPr>
                <w:rFonts w:eastAsia="Calibri" w:cs="Calibri"/>
              </w:rPr>
            </w:pPr>
            <w:r>
              <w:rPr>
                <w:rFonts w:eastAsia="Calibri" w:cs="Calibri"/>
              </w:rPr>
              <w:t xml:space="preserve">See staff note under Item #7, above – </w:t>
            </w:r>
            <w:r w:rsidR="00F90E0D">
              <w:rPr>
                <w:rFonts w:eastAsia="Calibri" w:cs="Calibri"/>
              </w:rPr>
              <w:t>in our</w:t>
            </w:r>
            <w:r>
              <w:rPr>
                <w:rFonts w:eastAsia="Calibri" w:cs="Calibri"/>
              </w:rPr>
              <w:t xml:space="preserve"> initial findings of Sunrise registration data</w:t>
            </w:r>
            <w:r w:rsidR="00F90E0D">
              <w:rPr>
                <w:rFonts w:eastAsia="Calibri" w:cs="Calibri"/>
              </w:rPr>
              <w:t>, staff has been able to confirm the Analysis Group’s data</w:t>
            </w:r>
            <w:r>
              <w:rPr>
                <w:rFonts w:eastAsia="Calibri" w:cs="Calibri"/>
              </w:rPr>
              <w:t>.</w:t>
            </w:r>
            <w:r w:rsidR="00F90E0D">
              <w:rPr>
                <w:rFonts w:eastAsia="Calibri" w:cs="Calibri"/>
              </w:rPr>
              <w:t xml:space="preserve"> </w:t>
            </w:r>
          </w:p>
        </w:tc>
      </w:tr>
      <w:tr w:rsidR="00B06776" w14:paraId="2B571835" w14:textId="77777777" w:rsidTr="00ED22FC">
        <w:trPr>
          <w:trHeight w:val="420"/>
        </w:trPr>
        <w:tc>
          <w:tcPr>
            <w:tcW w:w="1472" w:type="dxa"/>
            <w:shd w:val="clear" w:color="auto" w:fill="auto"/>
            <w:tcMar>
              <w:top w:w="100" w:type="dxa"/>
              <w:left w:w="100" w:type="dxa"/>
              <w:bottom w:w="100" w:type="dxa"/>
              <w:right w:w="100" w:type="dxa"/>
            </w:tcMar>
          </w:tcPr>
          <w:p w14:paraId="709EA869" w14:textId="7CA85FD0" w:rsidR="00AF217D" w:rsidRDefault="00AF217D" w:rsidP="00F43C86">
            <w:pPr>
              <w:widowControl w:val="0"/>
              <w:rPr>
                <w:rFonts w:eastAsia="Calibri" w:cs="Calibri"/>
              </w:rPr>
            </w:pPr>
            <w:r>
              <w:rPr>
                <w:rFonts w:eastAsia="Calibri" w:cs="Calibri"/>
              </w:rPr>
              <w:t>14. Compilation of INTA Cost Impact Study results</w:t>
            </w:r>
          </w:p>
        </w:tc>
        <w:tc>
          <w:tcPr>
            <w:tcW w:w="2707" w:type="dxa"/>
            <w:shd w:val="clear" w:color="auto" w:fill="auto"/>
            <w:tcMar>
              <w:top w:w="100" w:type="dxa"/>
              <w:left w:w="100" w:type="dxa"/>
              <w:bottom w:w="100" w:type="dxa"/>
              <w:right w:w="100" w:type="dxa"/>
            </w:tcMar>
          </w:tcPr>
          <w:p w14:paraId="11AFA8A0" w14:textId="77777777" w:rsidR="00AF217D" w:rsidRDefault="00AF217D" w:rsidP="00F43C86">
            <w:pPr>
              <w:widowControl w:val="0"/>
              <w:rPr>
                <w:rFonts w:eastAsia="Calibri" w:cs="Calibri"/>
              </w:rPr>
            </w:pPr>
            <w:r>
              <w:rPr>
                <w:rFonts w:eastAsia="Calibri" w:cs="Calibri"/>
              </w:rPr>
              <w:t>Staff to compile results relevant to Sunrise and Claims, to supplement anecdotal evidence obtained via the surveys proposed above, to determine if Sunrise and/or Premium Pricing affected ability of trademark holders to participate in Sunrise (Sunrise Charter Question #2)</w:t>
            </w:r>
          </w:p>
        </w:tc>
        <w:tc>
          <w:tcPr>
            <w:tcW w:w="4703" w:type="dxa"/>
          </w:tcPr>
          <w:p w14:paraId="7D268FA8" w14:textId="77777777" w:rsidR="00ED22FC" w:rsidRPr="00ED22FC" w:rsidRDefault="00ED22FC" w:rsidP="00ED22FC">
            <w:pPr>
              <w:widowControl w:val="0"/>
              <w:numPr>
                <w:ilvl w:val="0"/>
                <w:numId w:val="8"/>
              </w:numPr>
              <w:rPr>
                <w:rFonts w:eastAsia="Calibri" w:cs="Calibri"/>
              </w:rPr>
            </w:pPr>
            <w:r w:rsidRPr="00ED22FC">
              <w:rPr>
                <w:rFonts w:eastAsia="Calibri" w:cs="Calibri"/>
              </w:rPr>
              <w:t xml:space="preserve">Does Registry Sunrise or Premium Name pricing practices unfairly limit the ability of trademark owners to participate during Sunrise? </w:t>
            </w:r>
          </w:p>
          <w:p w14:paraId="4B620D34" w14:textId="77777777" w:rsidR="00ED22FC" w:rsidRPr="00ED22FC" w:rsidRDefault="00ED22FC" w:rsidP="00ED22FC">
            <w:pPr>
              <w:widowControl w:val="0"/>
              <w:numPr>
                <w:ilvl w:val="0"/>
                <w:numId w:val="8"/>
              </w:numPr>
              <w:rPr>
                <w:rFonts w:eastAsia="Calibri" w:cs="Calibri"/>
              </w:rPr>
            </w:pPr>
            <w:r w:rsidRPr="00ED22FC">
              <w:rPr>
                <w:rFonts w:eastAsia="Calibri" w:cs="Calibri"/>
              </w:rPr>
              <w:t>If so, how extensive is this problem?</w:t>
            </w:r>
          </w:p>
          <w:p w14:paraId="1AE4CBEF" w14:textId="77777777" w:rsidR="00AF217D" w:rsidRDefault="00AF217D" w:rsidP="00F43C86">
            <w:pPr>
              <w:widowControl w:val="0"/>
              <w:rPr>
                <w:rFonts w:eastAsia="Calibri" w:cs="Calibri"/>
              </w:rPr>
            </w:pPr>
          </w:p>
        </w:tc>
        <w:tc>
          <w:tcPr>
            <w:tcW w:w="3958" w:type="dxa"/>
          </w:tcPr>
          <w:p w14:paraId="56704014" w14:textId="450B52A5" w:rsidR="00AF217D" w:rsidRDefault="00ED22FC" w:rsidP="00ED22FC">
            <w:pPr>
              <w:widowControl w:val="0"/>
              <w:rPr>
                <w:rFonts w:eastAsia="Calibri" w:cs="Calibri"/>
              </w:rPr>
            </w:pPr>
            <w:r>
              <w:rPr>
                <w:rFonts w:eastAsia="Calibri" w:cs="Calibri"/>
              </w:rPr>
              <w:t xml:space="preserve">The Working Group has already received a presentation on the INTA survey results: </w:t>
            </w:r>
            <w:hyperlink r:id="rId11" w:history="1">
              <w:r w:rsidRPr="002A7DEB">
                <w:rPr>
                  <w:rStyle w:val="Hyperlink"/>
                  <w:rFonts w:eastAsia="Calibri" w:cs="Calibri"/>
                </w:rPr>
                <w:t>https://community.icann.org/x/GhghB</w:t>
              </w:r>
            </w:hyperlink>
            <w:r>
              <w:rPr>
                <w:rFonts w:eastAsia="Calibri" w:cs="Calibri"/>
              </w:rPr>
              <w:t xml:space="preserve"> . Staff suggests revisiting this data (if necessary) following discussions with the CCT Review Team, which has also reviewed the survey results.</w:t>
            </w:r>
          </w:p>
        </w:tc>
      </w:tr>
    </w:tbl>
    <w:p w14:paraId="47487408" w14:textId="77777777" w:rsidR="00AF217D" w:rsidRDefault="00AF217D"/>
    <w:sectPr w:rsidR="00AF217D" w:rsidSect="00AF217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A4815" w14:textId="77777777" w:rsidR="00DD0335" w:rsidRDefault="00DD0335" w:rsidP="004D1BC1">
      <w:r>
        <w:separator/>
      </w:r>
    </w:p>
  </w:endnote>
  <w:endnote w:type="continuationSeparator" w:id="0">
    <w:p w14:paraId="667A1E7D" w14:textId="77777777" w:rsidR="00DD0335" w:rsidRDefault="00DD0335" w:rsidP="004D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E77D8" w14:textId="77777777" w:rsidR="00ED22FC" w:rsidRDefault="00ED22FC" w:rsidP="002A7DE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5FF6DE" w14:textId="77777777" w:rsidR="00ED22FC" w:rsidRDefault="00ED22FC" w:rsidP="00ED22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3E1E8" w14:textId="77777777" w:rsidR="00ED22FC" w:rsidRDefault="00ED22FC" w:rsidP="002A7DE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0335">
      <w:rPr>
        <w:rStyle w:val="PageNumber"/>
        <w:noProof/>
      </w:rPr>
      <w:t>1</w:t>
    </w:r>
    <w:r>
      <w:rPr>
        <w:rStyle w:val="PageNumber"/>
      </w:rPr>
      <w:fldChar w:fldCharType="end"/>
    </w:r>
  </w:p>
  <w:p w14:paraId="11446719" w14:textId="77777777" w:rsidR="00ED22FC" w:rsidRDefault="00ED22FC" w:rsidP="00ED22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35C84" w14:textId="77777777" w:rsidR="00DD0335" w:rsidRDefault="00DD0335" w:rsidP="004D1BC1">
      <w:r>
        <w:separator/>
      </w:r>
    </w:p>
  </w:footnote>
  <w:footnote w:type="continuationSeparator" w:id="0">
    <w:p w14:paraId="78DFFFE9" w14:textId="77777777" w:rsidR="00DD0335" w:rsidRDefault="00DD0335" w:rsidP="004D1BC1">
      <w:r>
        <w:continuationSeparator/>
      </w:r>
    </w:p>
  </w:footnote>
  <w:footnote w:id="1">
    <w:p w14:paraId="2029ECD1" w14:textId="739BEC6F" w:rsidR="007B3E9D" w:rsidRPr="007B3E9D" w:rsidRDefault="007B3E9D">
      <w:pPr>
        <w:pStyle w:val="FootnoteText"/>
        <w:rPr>
          <w:sz w:val="20"/>
          <w:szCs w:val="20"/>
        </w:rPr>
      </w:pPr>
      <w:r w:rsidRPr="007B3E9D">
        <w:rPr>
          <w:rStyle w:val="FootnoteReference"/>
          <w:sz w:val="20"/>
          <w:szCs w:val="20"/>
        </w:rPr>
        <w:footnoteRef/>
      </w:r>
      <w:r w:rsidRPr="007B3E9D">
        <w:rPr>
          <w:sz w:val="20"/>
          <w:szCs w:val="20"/>
        </w:rPr>
        <w:t xml:space="preserve"> This Charter question had the following note: “In conducting this analysis, recall that IDNs and Latin-based words with accents and umlauts are currently not serviced or recognized by many registries.”</w:t>
      </w:r>
    </w:p>
  </w:footnote>
  <w:footnote w:id="2">
    <w:p w14:paraId="66660C9D" w14:textId="77777777" w:rsidR="003F45CD" w:rsidRPr="003F45CD" w:rsidRDefault="003F45CD" w:rsidP="003F45CD">
      <w:pPr>
        <w:pStyle w:val="FootnoteText"/>
        <w:rPr>
          <w:sz w:val="20"/>
          <w:szCs w:val="20"/>
        </w:rPr>
      </w:pPr>
      <w:r w:rsidRPr="003F45CD">
        <w:rPr>
          <w:rStyle w:val="FootnoteReference"/>
          <w:sz w:val="20"/>
          <w:szCs w:val="20"/>
        </w:rPr>
        <w:footnoteRef/>
      </w:r>
      <w:r w:rsidRPr="003F45CD">
        <w:rPr>
          <w:sz w:val="20"/>
          <w:szCs w:val="20"/>
        </w:rPr>
        <w:t xml:space="preserve"> Note the “follow on” question if the answer to this sub-question is Yes: “What about the Trademark Claims Notice and/or the Notice of Registered Name should be adjusted, added or eliminated in order for it to have its intended effect, under each of the following questions?</w:t>
      </w:r>
    </w:p>
    <w:p w14:paraId="73FED958" w14:textId="77777777" w:rsidR="003F45CD" w:rsidRPr="003F45CD" w:rsidRDefault="003F45CD" w:rsidP="003F45CD">
      <w:pPr>
        <w:pStyle w:val="FootnoteText"/>
        <w:numPr>
          <w:ilvl w:val="0"/>
          <w:numId w:val="3"/>
        </w:numPr>
        <w:rPr>
          <w:sz w:val="20"/>
          <w:szCs w:val="20"/>
        </w:rPr>
      </w:pPr>
      <w:r w:rsidRPr="003F45CD">
        <w:rPr>
          <w:sz w:val="20"/>
          <w:szCs w:val="20"/>
        </w:rPr>
        <w:t>Should the Claims period be extended - if so, for how long (up to permanently)?</w:t>
      </w:r>
    </w:p>
    <w:p w14:paraId="12E4FDE8" w14:textId="77777777" w:rsidR="003F45CD" w:rsidRPr="003F45CD" w:rsidRDefault="003F45CD" w:rsidP="003F45CD">
      <w:pPr>
        <w:pStyle w:val="FootnoteText"/>
        <w:numPr>
          <w:ilvl w:val="0"/>
          <w:numId w:val="3"/>
        </w:numPr>
        <w:rPr>
          <w:sz w:val="20"/>
          <w:szCs w:val="20"/>
        </w:rPr>
      </w:pPr>
      <w:r w:rsidRPr="003F45CD">
        <w:rPr>
          <w:sz w:val="20"/>
          <w:szCs w:val="20"/>
        </w:rPr>
        <w:t>Should the Claims period be shortened?</w:t>
      </w:r>
    </w:p>
    <w:p w14:paraId="75ED6759" w14:textId="77777777" w:rsidR="003F45CD" w:rsidRPr="003F45CD" w:rsidRDefault="003F45CD" w:rsidP="003F45CD">
      <w:pPr>
        <w:pStyle w:val="FootnoteText"/>
        <w:numPr>
          <w:ilvl w:val="0"/>
          <w:numId w:val="3"/>
        </w:numPr>
        <w:rPr>
          <w:sz w:val="20"/>
          <w:szCs w:val="20"/>
        </w:rPr>
      </w:pPr>
      <w:r w:rsidRPr="003F45CD">
        <w:rPr>
          <w:sz w:val="20"/>
          <w:szCs w:val="20"/>
        </w:rPr>
        <w:t>Should the Claims period be mandatory?</w:t>
      </w:r>
    </w:p>
    <w:p w14:paraId="7E1423DD" w14:textId="77777777" w:rsidR="003F45CD" w:rsidRDefault="003F45CD" w:rsidP="003F45CD">
      <w:pPr>
        <w:pStyle w:val="FootnoteText"/>
        <w:numPr>
          <w:ilvl w:val="0"/>
          <w:numId w:val="3"/>
        </w:numPr>
        <w:rPr>
          <w:sz w:val="20"/>
          <w:szCs w:val="20"/>
        </w:rPr>
      </w:pPr>
      <w:r w:rsidRPr="003F45CD">
        <w:rPr>
          <w:sz w:val="20"/>
          <w:szCs w:val="20"/>
        </w:rPr>
        <w:t>Should any TLDs be exempt from the Claims RPM and if so, which ones and why?</w:t>
      </w:r>
    </w:p>
    <w:p w14:paraId="6553312C" w14:textId="65B0C23B" w:rsidR="003F45CD" w:rsidRPr="003F45CD" w:rsidRDefault="003F45CD" w:rsidP="003F45CD">
      <w:pPr>
        <w:pStyle w:val="FootnoteText"/>
        <w:numPr>
          <w:ilvl w:val="0"/>
          <w:numId w:val="3"/>
        </w:numPr>
        <w:rPr>
          <w:sz w:val="20"/>
          <w:szCs w:val="20"/>
        </w:rPr>
      </w:pPr>
      <w:r w:rsidRPr="003F45CD">
        <w:rPr>
          <w:sz w:val="20"/>
          <w:szCs w:val="20"/>
        </w:rPr>
        <w:t>Should the proof of use requirements for Sunrise be extended to include the issuance of TMCH notices?</w:t>
      </w:r>
    </w:p>
  </w:footnote>
  <w:footnote w:id="3">
    <w:p w14:paraId="50D84F52" w14:textId="0E906AFD" w:rsidR="003F45CD" w:rsidRPr="003F45CD" w:rsidRDefault="003F45CD">
      <w:pPr>
        <w:pStyle w:val="FootnoteText"/>
        <w:rPr>
          <w:sz w:val="20"/>
          <w:szCs w:val="20"/>
        </w:rPr>
      </w:pPr>
      <w:r w:rsidRPr="003F45CD">
        <w:rPr>
          <w:rStyle w:val="FootnoteReference"/>
          <w:sz w:val="20"/>
          <w:szCs w:val="20"/>
        </w:rPr>
        <w:footnoteRef/>
      </w:r>
      <w:r w:rsidRPr="003F45CD">
        <w:rPr>
          <w:sz w:val="20"/>
          <w:szCs w:val="20"/>
        </w:rPr>
        <w:t xml:space="preserve"> Note the “follow on” question, as above.</w:t>
      </w:r>
    </w:p>
  </w:footnote>
  <w:footnote w:id="4">
    <w:p w14:paraId="761C377C" w14:textId="059A7D08" w:rsidR="00394552" w:rsidRPr="007B3E9D" w:rsidRDefault="00394552">
      <w:pPr>
        <w:pStyle w:val="FootnoteText"/>
        <w:rPr>
          <w:sz w:val="20"/>
          <w:szCs w:val="20"/>
        </w:rPr>
      </w:pPr>
      <w:r w:rsidRPr="00394552">
        <w:rPr>
          <w:rStyle w:val="FootnoteReference"/>
          <w:sz w:val="20"/>
          <w:szCs w:val="20"/>
        </w:rPr>
        <w:footnoteRef/>
      </w:r>
      <w:r w:rsidRPr="00394552">
        <w:rPr>
          <w:sz w:val="20"/>
          <w:szCs w:val="20"/>
        </w:rPr>
        <w:t xml:space="preserve"> </w:t>
      </w:r>
      <w:r w:rsidR="007B3E9D">
        <w:rPr>
          <w:sz w:val="20"/>
          <w:szCs w:val="20"/>
        </w:rPr>
        <w:t>Note the</w:t>
      </w:r>
      <w:r w:rsidRPr="00394552">
        <w:rPr>
          <w:sz w:val="20"/>
          <w:szCs w:val="20"/>
        </w:rPr>
        <w:t xml:space="preserve"> “follow on” question</w:t>
      </w:r>
      <w:r w:rsidR="000938C1">
        <w:rPr>
          <w:sz w:val="20"/>
          <w:szCs w:val="20"/>
        </w:rPr>
        <w:t xml:space="preserve"> if the answer is Yes</w:t>
      </w:r>
      <w:r w:rsidRPr="00394552">
        <w:rPr>
          <w:sz w:val="20"/>
          <w:szCs w:val="20"/>
        </w:rPr>
        <w:t>, as above.</w:t>
      </w:r>
    </w:p>
  </w:footnote>
  <w:footnote w:id="5">
    <w:p w14:paraId="5FCF50B7" w14:textId="09E26F21" w:rsidR="007B3E9D" w:rsidRDefault="007B3E9D">
      <w:pPr>
        <w:pStyle w:val="FootnoteText"/>
      </w:pPr>
      <w:r w:rsidRPr="007B3E9D">
        <w:rPr>
          <w:rStyle w:val="FootnoteReference"/>
          <w:sz w:val="20"/>
          <w:szCs w:val="20"/>
        </w:rPr>
        <w:footnoteRef/>
      </w:r>
      <w:r w:rsidRPr="007B3E9D">
        <w:rPr>
          <w:sz w:val="20"/>
          <w:szCs w:val="20"/>
        </w:rPr>
        <w:t xml:space="preserve"> Note the “follow on” question, as above.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A78"/>
    <w:multiLevelType w:val="hybridMultilevel"/>
    <w:tmpl w:val="7EBEC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40652"/>
    <w:multiLevelType w:val="hybridMultilevel"/>
    <w:tmpl w:val="76062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8C0984"/>
    <w:multiLevelType w:val="hybridMultilevel"/>
    <w:tmpl w:val="5A10B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827CED"/>
    <w:multiLevelType w:val="hybridMultilevel"/>
    <w:tmpl w:val="D458CE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F2429"/>
    <w:multiLevelType w:val="hybridMultilevel"/>
    <w:tmpl w:val="BF68A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4045B0"/>
    <w:multiLevelType w:val="hybridMultilevel"/>
    <w:tmpl w:val="7C4CD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8544AF"/>
    <w:multiLevelType w:val="hybridMultilevel"/>
    <w:tmpl w:val="800E3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AC7328"/>
    <w:multiLevelType w:val="hybridMultilevel"/>
    <w:tmpl w:val="CC50C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CE12F9"/>
    <w:multiLevelType w:val="hybridMultilevel"/>
    <w:tmpl w:val="34CA8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DF3ECB"/>
    <w:multiLevelType w:val="multilevel"/>
    <w:tmpl w:val="51221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61546D5"/>
    <w:multiLevelType w:val="hybridMultilevel"/>
    <w:tmpl w:val="3840533A"/>
    <w:lvl w:ilvl="0" w:tplc="C61E10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2716E"/>
    <w:multiLevelType w:val="hybridMultilevel"/>
    <w:tmpl w:val="F506A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D94E6D"/>
    <w:multiLevelType w:val="hybridMultilevel"/>
    <w:tmpl w:val="DAD48C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DE5CB4"/>
    <w:multiLevelType w:val="hybridMultilevel"/>
    <w:tmpl w:val="58540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BB569C2"/>
    <w:multiLevelType w:val="hybridMultilevel"/>
    <w:tmpl w:val="2A66D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C480B3B"/>
    <w:multiLevelType w:val="hybridMultilevel"/>
    <w:tmpl w:val="3840533A"/>
    <w:lvl w:ilvl="0" w:tplc="C61E10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8B34C9"/>
    <w:multiLevelType w:val="hybridMultilevel"/>
    <w:tmpl w:val="6ED67696"/>
    <w:lvl w:ilvl="0" w:tplc="0409001B">
      <w:start w:val="1"/>
      <w:numFmt w:val="lowerRoman"/>
      <w:lvlText w:val="%1."/>
      <w:lvlJc w:val="right"/>
      <w:pPr>
        <w:ind w:left="1440" w:hanging="360"/>
      </w:pPr>
    </w:lvl>
    <w:lvl w:ilvl="1" w:tplc="0409001B">
      <w:start w:val="1"/>
      <w:numFmt w:val="lowerRoman"/>
      <w:lvlText w:val="%2."/>
      <w:lvlJc w:val="right"/>
      <w:pPr>
        <w:ind w:left="180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1972A5D"/>
    <w:multiLevelType w:val="hybridMultilevel"/>
    <w:tmpl w:val="F506A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B32A4F"/>
    <w:multiLevelType w:val="hybridMultilevel"/>
    <w:tmpl w:val="435A4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50D67B9"/>
    <w:multiLevelType w:val="hybridMultilevel"/>
    <w:tmpl w:val="3840533A"/>
    <w:lvl w:ilvl="0" w:tplc="C61E10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80768A"/>
    <w:multiLevelType w:val="hybridMultilevel"/>
    <w:tmpl w:val="2646A2F8"/>
    <w:lvl w:ilvl="0" w:tplc="04090017">
      <w:start w:val="1"/>
      <w:numFmt w:val="lowerLetter"/>
      <w:lvlText w:val="%1)"/>
      <w:lvlJc w:val="left"/>
      <w:pPr>
        <w:ind w:left="720" w:hanging="360"/>
      </w:pPr>
    </w:lvl>
    <w:lvl w:ilvl="1" w:tplc="0409001B">
      <w:start w:val="1"/>
      <w:numFmt w:val="lowerRoman"/>
      <w:lvlText w:val="%2."/>
      <w:lvlJc w:val="righ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217F28"/>
    <w:multiLevelType w:val="multilevel"/>
    <w:tmpl w:val="06C8A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D1B6BA2"/>
    <w:multiLevelType w:val="hybridMultilevel"/>
    <w:tmpl w:val="EB50F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60D1DA1"/>
    <w:multiLevelType w:val="hybridMultilevel"/>
    <w:tmpl w:val="CC50C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564F12"/>
    <w:multiLevelType w:val="hybridMultilevel"/>
    <w:tmpl w:val="4466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AA6CB5"/>
    <w:multiLevelType w:val="hybridMultilevel"/>
    <w:tmpl w:val="3B0A6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A0B4C80"/>
    <w:multiLevelType w:val="hybridMultilevel"/>
    <w:tmpl w:val="2646A2F8"/>
    <w:lvl w:ilvl="0" w:tplc="04090017">
      <w:start w:val="1"/>
      <w:numFmt w:val="lowerLetter"/>
      <w:lvlText w:val="%1)"/>
      <w:lvlJc w:val="left"/>
      <w:pPr>
        <w:ind w:left="720" w:hanging="360"/>
      </w:pPr>
    </w:lvl>
    <w:lvl w:ilvl="1" w:tplc="0409001B">
      <w:start w:val="1"/>
      <w:numFmt w:val="lowerRoman"/>
      <w:lvlText w:val="%2."/>
      <w:lvlJc w:val="righ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7D60DD"/>
    <w:multiLevelType w:val="hybridMultilevel"/>
    <w:tmpl w:val="E57EAF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07D1951"/>
    <w:multiLevelType w:val="hybridMultilevel"/>
    <w:tmpl w:val="EB9C6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3830F8F"/>
    <w:multiLevelType w:val="hybridMultilevel"/>
    <w:tmpl w:val="0972A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44A5497"/>
    <w:multiLevelType w:val="hybridMultilevel"/>
    <w:tmpl w:val="DAD48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8DC4735"/>
    <w:multiLevelType w:val="hybridMultilevel"/>
    <w:tmpl w:val="7E8AF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B4F30A2"/>
    <w:multiLevelType w:val="hybridMultilevel"/>
    <w:tmpl w:val="DAD48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56934D3"/>
    <w:multiLevelType w:val="hybridMultilevel"/>
    <w:tmpl w:val="51D029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E25240"/>
    <w:multiLevelType w:val="hybridMultilevel"/>
    <w:tmpl w:val="766ED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33B764C"/>
    <w:multiLevelType w:val="hybridMultilevel"/>
    <w:tmpl w:val="CC50C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92689B"/>
    <w:multiLevelType w:val="hybridMultilevel"/>
    <w:tmpl w:val="A784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EF3154"/>
    <w:multiLevelType w:val="hybridMultilevel"/>
    <w:tmpl w:val="456A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F801618"/>
    <w:multiLevelType w:val="hybridMultilevel"/>
    <w:tmpl w:val="9B06A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1"/>
  </w:num>
  <w:num w:numId="3">
    <w:abstractNumId w:val="32"/>
  </w:num>
  <w:num w:numId="4">
    <w:abstractNumId w:val="12"/>
  </w:num>
  <w:num w:numId="5">
    <w:abstractNumId w:val="23"/>
  </w:num>
  <w:num w:numId="6">
    <w:abstractNumId w:val="20"/>
  </w:num>
  <w:num w:numId="7">
    <w:abstractNumId w:val="16"/>
  </w:num>
  <w:num w:numId="8">
    <w:abstractNumId w:val="22"/>
  </w:num>
  <w:num w:numId="9">
    <w:abstractNumId w:val="31"/>
  </w:num>
  <w:num w:numId="10">
    <w:abstractNumId w:val="13"/>
  </w:num>
  <w:num w:numId="11">
    <w:abstractNumId w:val="38"/>
  </w:num>
  <w:num w:numId="12">
    <w:abstractNumId w:val="29"/>
  </w:num>
  <w:num w:numId="13">
    <w:abstractNumId w:val="2"/>
  </w:num>
  <w:num w:numId="14">
    <w:abstractNumId w:val="37"/>
  </w:num>
  <w:num w:numId="15">
    <w:abstractNumId w:val="6"/>
  </w:num>
  <w:num w:numId="16">
    <w:abstractNumId w:val="0"/>
  </w:num>
  <w:num w:numId="17">
    <w:abstractNumId w:val="8"/>
  </w:num>
  <w:num w:numId="18">
    <w:abstractNumId w:val="14"/>
  </w:num>
  <w:num w:numId="19">
    <w:abstractNumId w:val="25"/>
  </w:num>
  <w:num w:numId="20">
    <w:abstractNumId w:val="4"/>
  </w:num>
  <w:num w:numId="21">
    <w:abstractNumId w:val="18"/>
  </w:num>
  <w:num w:numId="22">
    <w:abstractNumId w:val="33"/>
  </w:num>
  <w:num w:numId="23">
    <w:abstractNumId w:val="27"/>
  </w:num>
  <w:num w:numId="24">
    <w:abstractNumId w:val="17"/>
  </w:num>
  <w:num w:numId="25">
    <w:abstractNumId w:val="11"/>
  </w:num>
  <w:num w:numId="26">
    <w:abstractNumId w:val="7"/>
  </w:num>
  <w:num w:numId="27">
    <w:abstractNumId w:val="35"/>
  </w:num>
  <w:num w:numId="28">
    <w:abstractNumId w:val="30"/>
  </w:num>
  <w:num w:numId="29">
    <w:abstractNumId w:val="3"/>
  </w:num>
  <w:num w:numId="30">
    <w:abstractNumId w:val="1"/>
  </w:num>
  <w:num w:numId="31">
    <w:abstractNumId w:val="36"/>
  </w:num>
  <w:num w:numId="32">
    <w:abstractNumId w:val="24"/>
  </w:num>
  <w:num w:numId="33">
    <w:abstractNumId w:val="26"/>
  </w:num>
  <w:num w:numId="34">
    <w:abstractNumId w:val="5"/>
  </w:num>
  <w:num w:numId="35">
    <w:abstractNumId w:val="34"/>
  </w:num>
  <w:num w:numId="36">
    <w:abstractNumId w:val="28"/>
  </w:num>
  <w:num w:numId="37">
    <w:abstractNumId w:val="10"/>
  </w:num>
  <w:num w:numId="38">
    <w:abstractNumId w:val="1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7D"/>
    <w:rsid w:val="00047F8D"/>
    <w:rsid w:val="0006430B"/>
    <w:rsid w:val="000748EC"/>
    <w:rsid w:val="000930F3"/>
    <w:rsid w:val="000938C1"/>
    <w:rsid w:val="000A2AAC"/>
    <w:rsid w:val="001077EE"/>
    <w:rsid w:val="001460FB"/>
    <w:rsid w:val="001A155B"/>
    <w:rsid w:val="001C7794"/>
    <w:rsid w:val="001E5240"/>
    <w:rsid w:val="00205D05"/>
    <w:rsid w:val="00260E9A"/>
    <w:rsid w:val="00273856"/>
    <w:rsid w:val="00285AEA"/>
    <w:rsid w:val="002C4F29"/>
    <w:rsid w:val="002F4E78"/>
    <w:rsid w:val="003011B3"/>
    <w:rsid w:val="00326516"/>
    <w:rsid w:val="00394552"/>
    <w:rsid w:val="00397046"/>
    <w:rsid w:val="003F45CD"/>
    <w:rsid w:val="00435BDF"/>
    <w:rsid w:val="0046446B"/>
    <w:rsid w:val="004D1BC1"/>
    <w:rsid w:val="00500DBC"/>
    <w:rsid w:val="005174C4"/>
    <w:rsid w:val="005428EB"/>
    <w:rsid w:val="00570730"/>
    <w:rsid w:val="005B6D3E"/>
    <w:rsid w:val="005F5FEF"/>
    <w:rsid w:val="00630CCD"/>
    <w:rsid w:val="006339C8"/>
    <w:rsid w:val="00660143"/>
    <w:rsid w:val="00780D1B"/>
    <w:rsid w:val="00785988"/>
    <w:rsid w:val="007B3E9D"/>
    <w:rsid w:val="008006E2"/>
    <w:rsid w:val="00914638"/>
    <w:rsid w:val="009C5524"/>
    <w:rsid w:val="009D2171"/>
    <w:rsid w:val="009D5FE3"/>
    <w:rsid w:val="00A404BF"/>
    <w:rsid w:val="00A43CEC"/>
    <w:rsid w:val="00AF217D"/>
    <w:rsid w:val="00AF2994"/>
    <w:rsid w:val="00B06776"/>
    <w:rsid w:val="00B202B1"/>
    <w:rsid w:val="00B54C7A"/>
    <w:rsid w:val="00B6586C"/>
    <w:rsid w:val="00B97B7A"/>
    <w:rsid w:val="00C15579"/>
    <w:rsid w:val="00C67AB0"/>
    <w:rsid w:val="00CA2047"/>
    <w:rsid w:val="00CB2959"/>
    <w:rsid w:val="00CD6533"/>
    <w:rsid w:val="00CE4DE6"/>
    <w:rsid w:val="00CE6129"/>
    <w:rsid w:val="00CF4001"/>
    <w:rsid w:val="00DA5647"/>
    <w:rsid w:val="00DC20D2"/>
    <w:rsid w:val="00DC6BBB"/>
    <w:rsid w:val="00DD0335"/>
    <w:rsid w:val="00DE78B5"/>
    <w:rsid w:val="00E377A4"/>
    <w:rsid w:val="00E448B1"/>
    <w:rsid w:val="00E5244A"/>
    <w:rsid w:val="00E87B74"/>
    <w:rsid w:val="00EA35F6"/>
    <w:rsid w:val="00EA5270"/>
    <w:rsid w:val="00EA665A"/>
    <w:rsid w:val="00EC6A71"/>
    <w:rsid w:val="00ED22FC"/>
    <w:rsid w:val="00F07ED6"/>
    <w:rsid w:val="00F157D6"/>
    <w:rsid w:val="00F36962"/>
    <w:rsid w:val="00F7308C"/>
    <w:rsid w:val="00F90E0D"/>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AB0AA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217D"/>
    <w:rPr>
      <w:rFonts w:ascii="Calibri" w:eastAsiaTheme="minorHAnsi" w:hAnsi="Calibri" w:cs="Times New Roman"/>
      <w:sz w:val="22"/>
      <w:szCs w:val="22"/>
      <w:lang w:eastAsia="en-US"/>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F217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F217D"/>
    <w:rPr>
      <w:rFonts w:ascii="Times New Roman" w:eastAsiaTheme="minorHAnsi" w:hAnsi="Times New Roman" w:cs="Times New Roman"/>
      <w:sz w:val="18"/>
      <w:szCs w:val="18"/>
      <w:lang w:eastAsia="en-US"/>
    </w:rPr>
  </w:style>
  <w:style w:type="paragraph" w:styleId="FootnoteText">
    <w:name w:val="footnote text"/>
    <w:basedOn w:val="Normal"/>
    <w:link w:val="FootnoteTextChar"/>
    <w:uiPriority w:val="99"/>
    <w:unhideWhenUsed/>
    <w:rsid w:val="004D1BC1"/>
    <w:rPr>
      <w:sz w:val="24"/>
      <w:szCs w:val="24"/>
    </w:rPr>
  </w:style>
  <w:style w:type="character" w:customStyle="1" w:styleId="FootnoteTextChar">
    <w:name w:val="Footnote Text Char"/>
    <w:basedOn w:val="DefaultParagraphFont"/>
    <w:link w:val="FootnoteText"/>
    <w:uiPriority w:val="99"/>
    <w:rsid w:val="004D1BC1"/>
    <w:rPr>
      <w:rFonts w:ascii="Calibri" w:eastAsiaTheme="minorHAnsi" w:hAnsi="Calibri" w:cs="Times New Roman"/>
      <w:lang w:eastAsia="en-US"/>
    </w:rPr>
  </w:style>
  <w:style w:type="character" w:styleId="FootnoteReference">
    <w:name w:val="footnote reference"/>
    <w:basedOn w:val="DefaultParagraphFont"/>
    <w:uiPriority w:val="99"/>
    <w:unhideWhenUsed/>
    <w:rsid w:val="004D1BC1"/>
    <w:rPr>
      <w:vertAlign w:val="superscript"/>
    </w:rPr>
  </w:style>
  <w:style w:type="paragraph" w:styleId="ListParagraph">
    <w:name w:val="List Paragraph"/>
    <w:basedOn w:val="Normal"/>
    <w:uiPriority w:val="34"/>
    <w:qFormat/>
    <w:rsid w:val="00630CCD"/>
    <w:pPr>
      <w:ind w:left="720"/>
      <w:contextualSpacing/>
    </w:pPr>
  </w:style>
  <w:style w:type="character" w:styleId="Hyperlink">
    <w:name w:val="Hyperlink"/>
    <w:basedOn w:val="DefaultParagraphFont"/>
    <w:uiPriority w:val="99"/>
    <w:unhideWhenUsed/>
    <w:rsid w:val="00260E9A"/>
    <w:rPr>
      <w:color w:val="0563C1" w:themeColor="hyperlink"/>
      <w:u w:val="single"/>
    </w:rPr>
  </w:style>
  <w:style w:type="paragraph" w:styleId="Footer">
    <w:name w:val="footer"/>
    <w:basedOn w:val="Normal"/>
    <w:link w:val="FooterChar"/>
    <w:uiPriority w:val="99"/>
    <w:unhideWhenUsed/>
    <w:rsid w:val="00ED22FC"/>
    <w:pPr>
      <w:tabs>
        <w:tab w:val="center" w:pos="4680"/>
        <w:tab w:val="right" w:pos="9360"/>
      </w:tabs>
    </w:pPr>
  </w:style>
  <w:style w:type="character" w:customStyle="1" w:styleId="FooterChar">
    <w:name w:val="Footer Char"/>
    <w:basedOn w:val="DefaultParagraphFont"/>
    <w:link w:val="Footer"/>
    <w:uiPriority w:val="99"/>
    <w:rsid w:val="00ED22FC"/>
    <w:rPr>
      <w:rFonts w:ascii="Calibri" w:eastAsiaTheme="minorHAnsi" w:hAnsi="Calibri" w:cs="Times New Roman"/>
      <w:sz w:val="22"/>
      <w:szCs w:val="22"/>
      <w:lang w:eastAsia="en-US"/>
    </w:rPr>
  </w:style>
  <w:style w:type="character" w:styleId="PageNumber">
    <w:name w:val="page number"/>
    <w:basedOn w:val="DefaultParagraphFont"/>
    <w:uiPriority w:val="99"/>
    <w:semiHidden/>
    <w:unhideWhenUsed/>
    <w:rsid w:val="00ED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x/GhghB"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s://community.icann.org/x/qlDwAw)" TargetMode="External"/><Relationship Id="rId10" Type="http://schemas.openxmlformats.org/officeDocument/2006/relationships/hyperlink" Target="https://community.icann.org/x/ShMh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5394</Words>
  <Characters>29241</Characters>
  <Application>Microsoft Macintosh Word</Application>
  <DocSecurity>0</DocSecurity>
  <Lines>664</Lines>
  <Paragraphs>177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Kurt Pritz</cp:lastModifiedBy>
  <cp:revision>2</cp:revision>
  <dcterms:created xsi:type="dcterms:W3CDTF">2017-10-23T16:48:00Z</dcterms:created>
  <dcterms:modified xsi:type="dcterms:W3CDTF">2017-10-23T16:48:00Z</dcterms:modified>
</cp:coreProperties>
</file>