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77777777" w:rsidR="00B81D8C" w:rsidRDefault="00425357" w:rsidP="00FA1531">
      <w:pPr>
        <w:rPr>
          <w:rFonts w:asciiTheme="minorHAnsi" w:hAnsiTheme="minorHAnsi"/>
          <w:b/>
          <w:sz w:val="22"/>
          <w:szCs w:val="22"/>
        </w:rPr>
      </w:pPr>
      <w:r w:rsidRPr="00425357">
        <w:rPr>
          <w:rFonts w:asciiTheme="minorHAnsi" w:hAnsiTheme="minorHAnsi"/>
          <w:b/>
          <w:sz w:val="22"/>
          <w:szCs w:val="22"/>
        </w:rPr>
        <w:t>DRAFT QUESTIONS FOR PRIVATE PROTECTIONS SUB TEAM</w:t>
      </w:r>
    </w:p>
    <w:p w14:paraId="3FC1C724" w14:textId="3039040B" w:rsidR="00FA1531" w:rsidRPr="00425357" w:rsidRDefault="00A35EE3" w:rsidP="00FA1531">
      <w:pPr>
        <w:rPr>
          <w:rFonts w:asciiTheme="minorHAnsi" w:hAnsiTheme="minorHAnsi"/>
          <w:b/>
          <w:sz w:val="22"/>
          <w:szCs w:val="22"/>
        </w:rPr>
      </w:pPr>
      <w:r>
        <w:rPr>
          <w:rFonts w:asciiTheme="minorHAnsi" w:hAnsiTheme="minorHAnsi"/>
          <w:b/>
          <w:sz w:val="22"/>
          <w:szCs w:val="22"/>
        </w:rPr>
        <w:t xml:space="preserve">28 </w:t>
      </w:r>
      <w:bookmarkStart w:id="0" w:name="_GoBack"/>
      <w:bookmarkEnd w:id="0"/>
      <w:r w:rsidR="00295AC2">
        <w:rPr>
          <w:rFonts w:asciiTheme="minorHAnsi" w:hAnsiTheme="minorHAnsi"/>
          <w:b/>
          <w:sz w:val="22"/>
          <w:szCs w:val="22"/>
        </w:rPr>
        <w:t xml:space="preserve"> May</w:t>
      </w:r>
      <w:r w:rsidR="00802BA4">
        <w:rPr>
          <w:rFonts w:asciiTheme="minorHAnsi" w:hAnsiTheme="minorHAnsi"/>
          <w:b/>
          <w:sz w:val="22"/>
          <w:szCs w:val="22"/>
        </w:rPr>
        <w:t xml:space="preserve"> 2017</w:t>
      </w:r>
    </w:p>
    <w:p w14:paraId="08018F17" w14:textId="77777777" w:rsidR="00425357" w:rsidRDefault="00425357" w:rsidP="00FA1531">
      <w:pPr>
        <w:rPr>
          <w:rFonts w:asciiTheme="minorHAnsi" w:hAnsiTheme="minorHAnsi"/>
          <w:sz w:val="22"/>
          <w:szCs w:val="22"/>
        </w:rPr>
      </w:pPr>
    </w:p>
    <w:p w14:paraId="328A856A" w14:textId="7B690981" w:rsidR="00B81D8C" w:rsidRDefault="00B81D8C" w:rsidP="00FA1531">
      <w:pPr>
        <w:rPr>
          <w:rFonts w:asciiTheme="minorHAnsi" w:hAnsiTheme="minorHAnsi"/>
          <w:sz w:val="22"/>
          <w:szCs w:val="22"/>
          <w:u w:val="single"/>
        </w:rPr>
      </w:pPr>
      <w:r>
        <w:rPr>
          <w:rFonts w:asciiTheme="minorHAnsi" w:hAnsiTheme="minorHAnsi"/>
          <w:sz w:val="22"/>
          <w:szCs w:val="22"/>
          <w:u w:val="single"/>
        </w:rPr>
        <w:t>Preliminary Note from the Co-Chairs:</w:t>
      </w:r>
    </w:p>
    <w:p w14:paraId="32F1A58E" w14:textId="77777777" w:rsidR="00B81D8C" w:rsidRDefault="00B81D8C" w:rsidP="00FA1531">
      <w:pPr>
        <w:rPr>
          <w:rFonts w:asciiTheme="minorHAnsi" w:hAnsiTheme="minorHAnsi"/>
          <w:sz w:val="22"/>
          <w:szCs w:val="22"/>
          <w:u w:val="single"/>
        </w:rPr>
      </w:pPr>
    </w:p>
    <w:p w14:paraId="6B86448A" w14:textId="3D2881D1" w:rsidR="00B81D8C" w:rsidRDefault="00B81D8C" w:rsidP="00B81D8C">
      <w:pPr>
        <w:rPr>
          <w:rFonts w:asciiTheme="minorHAnsi" w:hAnsiTheme="minorHAnsi"/>
          <w:sz w:val="22"/>
          <w:szCs w:val="22"/>
        </w:rPr>
      </w:pPr>
      <w:r w:rsidRPr="00B81D8C">
        <w:rPr>
          <w:rFonts w:asciiTheme="minorHAnsi" w:hAnsiTheme="minorHAnsi"/>
          <w:sz w:val="22"/>
          <w:szCs w:val="22"/>
        </w:rPr>
        <w:t>Given this Working Group’s responsibility to consider the interplay between the RPMs, their collective fulfillment of their intended purpose, and their aggregate sufficiency, it is the view of the Co-Chairs that the WG should undertake some notice and understanding of the blocking mechanisms, and any other additional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w:t>
      </w:r>
      <w:r>
        <w:rPr>
          <w:rFonts w:asciiTheme="minorHAnsi" w:hAnsiTheme="minorHAnsi"/>
          <w:sz w:val="22"/>
          <w:szCs w:val="22"/>
        </w:rPr>
        <w:t xml:space="preserve"> </w:t>
      </w:r>
    </w:p>
    <w:p w14:paraId="02B7EFEE" w14:textId="77777777" w:rsidR="00B81D8C" w:rsidRDefault="00B81D8C" w:rsidP="00B81D8C">
      <w:pPr>
        <w:rPr>
          <w:rFonts w:asciiTheme="minorHAnsi" w:hAnsiTheme="minorHAnsi"/>
          <w:sz w:val="22"/>
          <w:szCs w:val="22"/>
        </w:rPr>
      </w:pPr>
    </w:p>
    <w:p w14:paraId="689C36CA" w14:textId="6BD74C23" w:rsidR="00B81D8C" w:rsidRDefault="00B81D8C" w:rsidP="00B81D8C">
      <w:pPr>
        <w:rPr>
          <w:rFonts w:asciiTheme="minorHAnsi" w:hAnsiTheme="minorHAnsi"/>
          <w:bCs/>
          <w:sz w:val="22"/>
          <w:szCs w:val="22"/>
        </w:rPr>
      </w:pPr>
      <w:r w:rsidRPr="00B81D8C">
        <w:rPr>
          <w:rFonts w:asciiTheme="minorHAnsi" w:hAnsiTheme="minorHAnsi"/>
          <w:bCs/>
          <w:sz w:val="22"/>
          <w:szCs w:val="22"/>
        </w:rPr>
        <w:t xml:space="preserve">The WG inquiry may also consider whether, and to what extent, additional protective services should be consistent with either policy decisions reflected in the shaping of the ICANN-required RPMs (noting that it may have always been contemplated that such RPMs could constitute a “floor” and not an overall limitation on additional market-provided protections) or with the recognized scope of trademark law. </w:t>
      </w:r>
    </w:p>
    <w:p w14:paraId="3D90D78C" w14:textId="77777777" w:rsidR="00B81D8C" w:rsidRPr="00B81D8C" w:rsidRDefault="00B81D8C" w:rsidP="00B81D8C">
      <w:pPr>
        <w:rPr>
          <w:rFonts w:asciiTheme="minorHAnsi" w:hAnsiTheme="minorHAnsi"/>
          <w:bCs/>
          <w:sz w:val="22"/>
          <w:szCs w:val="22"/>
        </w:rPr>
      </w:pPr>
    </w:p>
    <w:p w14:paraId="12CC7CD0" w14:textId="77777777" w:rsidR="00DF4067" w:rsidRDefault="00B81D8C" w:rsidP="00FA1531">
      <w:pPr>
        <w:rPr>
          <w:rFonts w:asciiTheme="minorHAnsi" w:hAnsiTheme="minorHAnsi"/>
          <w:bCs/>
          <w:sz w:val="22"/>
          <w:szCs w:val="22"/>
        </w:rPr>
      </w:pPr>
      <w:r w:rsidRPr="00B81D8C">
        <w:rPr>
          <w:rFonts w:asciiTheme="minorHAnsi" w:hAnsiTheme="minorHAnsi"/>
          <w:bCs/>
          <w:sz w:val="22"/>
          <w:szCs w:val="22"/>
        </w:rPr>
        <w:t>Overall, ICANN-mandated RPMs must be considered in combination with additional marketplace offerings to fully understand the RPM ecosystem available to trademark holders. On one hand, the availability of additional protections may provide trademark protections in a more cost-effective manner than the alternatives of sunrise registrations and the potential filing of a UDRP or a URS action. On the other hand, TM owners are presented with an RPM landscape in which additional protections of varying scope and cost are available from some but not all registry operators.</w:t>
      </w:r>
      <w:r>
        <w:rPr>
          <w:rFonts w:asciiTheme="minorHAnsi" w:hAnsiTheme="minorHAnsi"/>
          <w:bCs/>
          <w:sz w:val="22"/>
          <w:szCs w:val="22"/>
        </w:rPr>
        <w:t xml:space="preserve"> </w:t>
      </w:r>
    </w:p>
    <w:p w14:paraId="3C3464AA" w14:textId="77777777" w:rsidR="00DF4067" w:rsidRDefault="00DF4067" w:rsidP="00FA1531">
      <w:pPr>
        <w:rPr>
          <w:rFonts w:asciiTheme="minorHAnsi" w:hAnsiTheme="minorHAnsi"/>
          <w:bCs/>
          <w:sz w:val="22"/>
          <w:szCs w:val="22"/>
        </w:rPr>
      </w:pPr>
    </w:p>
    <w:p w14:paraId="257464B0" w14:textId="49F8C42D" w:rsidR="00B81D8C" w:rsidRDefault="00B81D8C" w:rsidP="00FA1531">
      <w:pPr>
        <w:rPr>
          <w:rFonts w:asciiTheme="minorHAnsi" w:hAnsiTheme="minorHAnsi"/>
          <w:bCs/>
          <w:sz w:val="22"/>
          <w:szCs w:val="22"/>
        </w:rPr>
      </w:pPr>
      <w:r>
        <w:rPr>
          <w:rFonts w:asciiTheme="minorHAnsi" w:hAnsiTheme="minorHAnsi"/>
          <w:bCs/>
          <w:sz w:val="22"/>
          <w:szCs w:val="22"/>
        </w:rPr>
        <w:t>What we</w:t>
      </w:r>
      <w:r w:rsidRPr="00B81D8C">
        <w:rPr>
          <w:rFonts w:asciiTheme="minorHAnsi" w:hAnsiTheme="minorHAnsi"/>
          <w:bCs/>
          <w:sz w:val="22"/>
          <w:szCs w:val="22"/>
        </w:rPr>
        <w:t xml:space="preserve"> want to make clear at this time, and initiate discussion upon, is our collective determination that knowledgably answering the key Charter questions relating to the mandatory RPMs require</w:t>
      </w:r>
      <w:r w:rsidR="006525CD">
        <w:rPr>
          <w:rFonts w:asciiTheme="minorHAnsi" w:hAnsiTheme="minorHAnsi"/>
          <w:bCs/>
          <w:sz w:val="22"/>
          <w:szCs w:val="22"/>
        </w:rPr>
        <w:t>s</w:t>
      </w:r>
      <w:r w:rsidRPr="00B81D8C">
        <w:rPr>
          <w:rFonts w:asciiTheme="minorHAnsi" w:hAnsiTheme="minorHAnsi"/>
          <w:bCs/>
          <w:sz w:val="22"/>
          <w:szCs w:val="22"/>
        </w:rPr>
        <w:t xml:space="preserve"> some understanding and appraisal of the additional RPMs that have been made available in the marketplace. </w:t>
      </w:r>
    </w:p>
    <w:p w14:paraId="7D4773C6" w14:textId="77777777" w:rsidR="00B81D8C" w:rsidRDefault="00B81D8C" w:rsidP="00FA1531">
      <w:pPr>
        <w:rPr>
          <w:rFonts w:asciiTheme="minorHAnsi" w:hAnsiTheme="minorHAnsi"/>
          <w:sz w:val="22"/>
          <w:szCs w:val="22"/>
          <w:u w:val="single"/>
        </w:rPr>
      </w:pPr>
    </w:p>
    <w:p w14:paraId="3EDB251F" w14:textId="77777777" w:rsidR="00425357" w:rsidRDefault="00425357" w:rsidP="00FA1531">
      <w:pPr>
        <w:rPr>
          <w:rFonts w:asciiTheme="minorHAnsi" w:hAnsiTheme="minorHAnsi"/>
          <w:sz w:val="22"/>
          <w:szCs w:val="22"/>
        </w:rPr>
      </w:pPr>
      <w:r w:rsidRPr="00425357">
        <w:rPr>
          <w:rFonts w:asciiTheme="minorHAnsi" w:hAnsiTheme="minorHAnsi"/>
          <w:sz w:val="22"/>
          <w:szCs w:val="22"/>
          <w:u w:val="single"/>
        </w:rPr>
        <w:t>From the TMCH review (Category 1, Question 3)</w:t>
      </w:r>
      <w:r>
        <w:rPr>
          <w:rFonts w:asciiTheme="minorHAnsi" w:hAnsiTheme="minorHAnsi"/>
          <w:sz w:val="22"/>
          <w:szCs w:val="22"/>
        </w:rPr>
        <w:t>:</w:t>
      </w:r>
    </w:p>
    <w:p w14:paraId="782BDFD7" w14:textId="77777777" w:rsidR="00425357" w:rsidRDefault="00425357" w:rsidP="00FA1531">
      <w:pPr>
        <w:rPr>
          <w:rFonts w:asciiTheme="minorHAnsi" w:hAnsiTheme="minorHAnsi"/>
          <w:sz w:val="22"/>
          <w:szCs w:val="22"/>
        </w:rPr>
      </w:pPr>
    </w:p>
    <w:p w14:paraId="4637232E" w14:textId="77777777" w:rsidR="00425357" w:rsidRPr="00425357" w:rsidRDefault="00425357" w:rsidP="00425357">
      <w:pPr>
        <w:numPr>
          <w:ilvl w:val="0"/>
          <w:numId w:val="2"/>
        </w:numPr>
        <w:rPr>
          <w:rFonts w:asciiTheme="minorHAnsi" w:hAnsiTheme="minorHAnsi"/>
          <w:sz w:val="22"/>
          <w:szCs w:val="22"/>
        </w:rPr>
      </w:pPr>
      <w:r w:rsidRPr="00425357">
        <w:rPr>
          <w:rFonts w:asciiTheme="minorHAnsi" w:hAnsiTheme="minorHAnsi"/>
          <w:sz w:val="22"/>
          <w:szCs w:val="22"/>
        </w:rPr>
        <w:t>What information on the following aspects of the operation of the TMCH is available and where can it be found?</w:t>
      </w:r>
    </w:p>
    <w:p w14:paraId="4C4D8117" w14:textId="6ED8E263"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TMCH services</w:t>
      </w:r>
      <w:r w:rsidR="006525CD">
        <w:rPr>
          <w:rFonts w:asciiTheme="minorHAnsi" w:hAnsiTheme="minorHAnsi"/>
          <w:sz w:val="22"/>
          <w:szCs w:val="22"/>
        </w:rPr>
        <w:t>, especially the post-90 day</w:t>
      </w:r>
      <w:r w:rsidR="00295AC2">
        <w:rPr>
          <w:rFonts w:asciiTheme="minorHAnsi" w:hAnsiTheme="minorHAnsi"/>
          <w:sz w:val="22"/>
          <w:szCs w:val="22"/>
        </w:rPr>
        <w:t>s Ongoing Notifications service</w:t>
      </w:r>
      <w:r w:rsidRPr="00425357">
        <w:rPr>
          <w:rFonts w:asciiTheme="minorHAnsi" w:hAnsiTheme="minorHAnsi"/>
          <w:sz w:val="22"/>
          <w:szCs w:val="22"/>
        </w:rPr>
        <w:t>;</w:t>
      </w:r>
    </w:p>
    <w:p w14:paraId="545E1FFA" w14:textId="77777777"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 xml:space="preserve">Contractual relationships between the TMCH providers and private parties; and </w:t>
      </w:r>
    </w:p>
    <w:p w14:paraId="39FDA4BE" w14:textId="77777777"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With whom does the TMCH share data and for what purposes?</w:t>
      </w:r>
    </w:p>
    <w:p w14:paraId="52A5EE94" w14:textId="77777777" w:rsidR="00425357" w:rsidRDefault="00425357" w:rsidP="00FA1531">
      <w:pPr>
        <w:rPr>
          <w:rFonts w:asciiTheme="minorHAnsi" w:hAnsiTheme="minorHAnsi"/>
          <w:sz w:val="22"/>
          <w:szCs w:val="22"/>
        </w:rPr>
      </w:pPr>
    </w:p>
    <w:p w14:paraId="00A22E02" w14:textId="15ED863D" w:rsidR="00DF4E8E" w:rsidRDefault="00DF4E8E" w:rsidP="00295AC2">
      <w:pPr>
        <w:pStyle w:val="ListParagraph"/>
        <w:numPr>
          <w:ilvl w:val="0"/>
          <w:numId w:val="2"/>
        </w:numPr>
        <w:rPr>
          <w:rFonts w:asciiTheme="minorHAnsi" w:hAnsiTheme="minorHAnsi"/>
          <w:sz w:val="22"/>
          <w:szCs w:val="22"/>
        </w:rPr>
      </w:pPr>
      <w:r>
        <w:rPr>
          <w:rFonts w:asciiTheme="minorHAnsi" w:hAnsiTheme="minorHAnsi"/>
          <w:sz w:val="22"/>
          <w:szCs w:val="22"/>
        </w:rPr>
        <w:t>How can TMC</w:t>
      </w:r>
      <w:r w:rsidR="00DF4067">
        <w:rPr>
          <w:rFonts w:asciiTheme="minorHAnsi" w:hAnsiTheme="minorHAnsi"/>
          <w:sz w:val="22"/>
          <w:szCs w:val="22"/>
        </w:rPr>
        <w:t>H</w:t>
      </w:r>
      <w:r>
        <w:rPr>
          <w:rFonts w:asciiTheme="minorHAnsi" w:hAnsiTheme="minorHAnsi"/>
          <w:sz w:val="22"/>
          <w:szCs w:val="22"/>
        </w:rPr>
        <w:t xml:space="preserve"> services be much more transparent in terms of what is offered pursuant to ICANN contracts and policies</w:t>
      </w:r>
      <w:r w:rsidR="00B96C34">
        <w:rPr>
          <w:rFonts w:asciiTheme="minorHAnsi" w:hAnsiTheme="minorHAnsi"/>
          <w:sz w:val="22"/>
          <w:szCs w:val="22"/>
        </w:rPr>
        <w:t xml:space="preserve"> and what services Deloitte and IBM provide to registries via private contract</w:t>
      </w:r>
      <w:r w:rsidR="000000DC">
        <w:rPr>
          <w:rFonts w:asciiTheme="minorHAnsi" w:hAnsiTheme="minorHAnsi"/>
          <w:sz w:val="22"/>
          <w:szCs w:val="22"/>
        </w:rPr>
        <w:t xml:space="preserve">?  </w:t>
      </w:r>
      <w:r w:rsidR="00B96C34">
        <w:rPr>
          <w:rFonts w:asciiTheme="minorHAnsi" w:hAnsiTheme="minorHAnsi"/>
          <w:sz w:val="22"/>
          <w:szCs w:val="22"/>
        </w:rPr>
        <w:t>Correspondingly, h</w:t>
      </w:r>
      <w:r w:rsidR="000000DC">
        <w:rPr>
          <w:rFonts w:asciiTheme="minorHAnsi" w:hAnsiTheme="minorHAnsi"/>
          <w:sz w:val="22"/>
          <w:szCs w:val="22"/>
        </w:rPr>
        <w:t xml:space="preserve">ow can the Working Group and the public better understand </w:t>
      </w:r>
      <w:r w:rsidR="00B96C34">
        <w:rPr>
          <w:rFonts w:asciiTheme="minorHAnsi" w:hAnsiTheme="minorHAnsi"/>
          <w:sz w:val="22"/>
          <w:szCs w:val="22"/>
        </w:rPr>
        <w:t xml:space="preserve">what services Deloitte and IBM are offering to registries via private contract, e.g., private protections using the Trademark Clearinghouse database and </w:t>
      </w:r>
      <w:r w:rsidR="00310F60">
        <w:rPr>
          <w:rFonts w:asciiTheme="minorHAnsi" w:hAnsiTheme="minorHAnsi"/>
          <w:sz w:val="22"/>
          <w:szCs w:val="22"/>
        </w:rPr>
        <w:t xml:space="preserve">special </w:t>
      </w:r>
      <w:r w:rsidR="00B96C34">
        <w:rPr>
          <w:rFonts w:asciiTheme="minorHAnsi" w:hAnsiTheme="minorHAnsi"/>
          <w:sz w:val="22"/>
          <w:szCs w:val="22"/>
        </w:rPr>
        <w:t xml:space="preserve">webinars about these private services?  </w:t>
      </w:r>
      <w:r w:rsidR="00310F60">
        <w:rPr>
          <w:rFonts w:asciiTheme="minorHAnsi" w:hAnsiTheme="minorHAnsi"/>
          <w:sz w:val="22"/>
          <w:szCs w:val="22"/>
        </w:rPr>
        <w:t xml:space="preserve"> </w:t>
      </w:r>
      <w:r w:rsidR="00310F60">
        <w:rPr>
          <w:rFonts w:asciiTheme="minorHAnsi" w:hAnsiTheme="minorHAnsi"/>
          <w:sz w:val="22"/>
          <w:szCs w:val="22"/>
        </w:rPr>
        <w:br/>
        <w:t>What changes might provide a clearer line?</w:t>
      </w:r>
    </w:p>
    <w:p w14:paraId="6E3F2AAF" w14:textId="77777777" w:rsidR="00DF4E8E" w:rsidRPr="00295AC2" w:rsidRDefault="00DF4E8E" w:rsidP="00295AC2">
      <w:pPr>
        <w:pStyle w:val="ListParagraph"/>
        <w:ind w:left="360"/>
        <w:rPr>
          <w:rFonts w:asciiTheme="minorHAnsi" w:hAnsiTheme="minorHAnsi"/>
          <w:sz w:val="22"/>
          <w:szCs w:val="22"/>
        </w:rPr>
      </w:pPr>
    </w:p>
    <w:p w14:paraId="42BE90A3" w14:textId="77777777" w:rsidR="00425357" w:rsidRDefault="00425357" w:rsidP="00FA1531">
      <w:pPr>
        <w:rPr>
          <w:rFonts w:asciiTheme="minorHAnsi" w:hAnsiTheme="minorHAnsi"/>
          <w:sz w:val="22"/>
          <w:szCs w:val="22"/>
        </w:rPr>
      </w:pPr>
      <w:r w:rsidRPr="00425357">
        <w:rPr>
          <w:rFonts w:asciiTheme="minorHAnsi" w:hAnsiTheme="minorHAnsi"/>
          <w:sz w:val="22"/>
          <w:szCs w:val="22"/>
          <w:u w:val="single"/>
        </w:rPr>
        <w:t>Other questions proposed for consideration by the Working Group co-chairs</w:t>
      </w:r>
      <w:r>
        <w:rPr>
          <w:rFonts w:asciiTheme="minorHAnsi" w:hAnsiTheme="minorHAnsi"/>
          <w:sz w:val="22"/>
          <w:szCs w:val="22"/>
        </w:rPr>
        <w:t>:</w:t>
      </w:r>
    </w:p>
    <w:p w14:paraId="23BF9422" w14:textId="77777777" w:rsidR="00425357" w:rsidRDefault="00425357" w:rsidP="00FA1531">
      <w:pPr>
        <w:rPr>
          <w:rFonts w:asciiTheme="minorHAnsi" w:hAnsiTheme="minorHAnsi"/>
          <w:sz w:val="22"/>
          <w:szCs w:val="22"/>
        </w:rPr>
      </w:pPr>
    </w:p>
    <w:p w14:paraId="07A2AACE" w14:textId="75BAEF7E" w:rsidR="00FA1531" w:rsidRPr="00802BA4" w:rsidRDefault="00425357" w:rsidP="00802BA4">
      <w:pPr>
        <w:pStyle w:val="ListParagraph"/>
        <w:numPr>
          <w:ilvl w:val="0"/>
          <w:numId w:val="2"/>
        </w:numPr>
        <w:rPr>
          <w:rFonts w:asciiTheme="minorHAnsi" w:hAnsiTheme="minorHAnsi"/>
          <w:sz w:val="22"/>
          <w:szCs w:val="22"/>
        </w:rPr>
      </w:pPr>
      <w:r w:rsidRPr="00802BA4">
        <w:rPr>
          <w:rFonts w:asciiTheme="minorHAnsi" w:hAnsiTheme="minorHAnsi"/>
          <w:sz w:val="22"/>
          <w:szCs w:val="22"/>
        </w:rPr>
        <w:t>What are each registry operator’s</w:t>
      </w:r>
      <w:r w:rsidR="00FA1531" w:rsidRPr="00802BA4">
        <w:rPr>
          <w:rFonts w:asciiTheme="minorHAnsi" w:hAnsiTheme="minorHAnsi"/>
          <w:sz w:val="22"/>
          <w:szCs w:val="22"/>
        </w:rPr>
        <w:t xml:space="preserve"> r</w:t>
      </w:r>
      <w:r w:rsidRPr="00802BA4">
        <w:rPr>
          <w:rFonts w:asciiTheme="minorHAnsi" w:hAnsiTheme="minorHAnsi"/>
          <w:sz w:val="22"/>
          <w:szCs w:val="22"/>
        </w:rPr>
        <w:t>ules for each</w:t>
      </w:r>
      <w:r w:rsidR="006525CD">
        <w:rPr>
          <w:rFonts w:asciiTheme="minorHAnsi" w:hAnsiTheme="minorHAnsi"/>
          <w:sz w:val="22"/>
          <w:szCs w:val="22"/>
        </w:rPr>
        <w:t xml:space="preserve"> type of</w:t>
      </w:r>
      <w:r w:rsidRPr="00802BA4">
        <w:rPr>
          <w:rFonts w:asciiTheme="minorHAnsi" w:hAnsiTheme="minorHAnsi"/>
          <w:sz w:val="22"/>
          <w:szCs w:val="22"/>
        </w:rPr>
        <w:t xml:space="preserve"> private offering</w:t>
      </w:r>
      <w:r w:rsidR="006525CD">
        <w:rPr>
          <w:rFonts w:asciiTheme="minorHAnsi" w:hAnsiTheme="minorHAnsi"/>
          <w:sz w:val="22"/>
          <w:szCs w:val="22"/>
        </w:rPr>
        <w:t xml:space="preserve"> (noting that some new gTLD registry operators offer more than one version of a DPML service)</w:t>
      </w:r>
      <w:r w:rsidRPr="00802BA4">
        <w:rPr>
          <w:rFonts w:asciiTheme="minorHAnsi" w:hAnsiTheme="minorHAnsi"/>
          <w:sz w:val="22"/>
          <w:szCs w:val="22"/>
        </w:rPr>
        <w:t>?</w:t>
      </w:r>
      <w:r w:rsidR="006525CD">
        <w:rPr>
          <w:rFonts w:asciiTheme="minorHAnsi" w:hAnsiTheme="minorHAnsi"/>
          <w:sz w:val="22"/>
          <w:szCs w:val="22"/>
        </w:rPr>
        <w:t xml:space="preserve"> How many registry operators </w:t>
      </w:r>
      <w:r w:rsidR="006525CD">
        <w:rPr>
          <w:rFonts w:asciiTheme="minorHAnsi" w:hAnsiTheme="minorHAnsi"/>
          <w:sz w:val="22"/>
          <w:szCs w:val="22"/>
        </w:rPr>
        <w:lastRenderedPageBreak/>
        <w:t>extend the Trademark Claims service beyond the required 90 days, and what has their experience been in terms of exact matches</w:t>
      </w:r>
      <w:r w:rsidR="00DF4067">
        <w:rPr>
          <w:rFonts w:asciiTheme="minorHAnsi" w:hAnsiTheme="minorHAnsi"/>
          <w:sz w:val="22"/>
          <w:szCs w:val="22"/>
        </w:rPr>
        <w:t xml:space="preserve"> generated beyond that</w:t>
      </w:r>
      <w:r w:rsidR="006525CD">
        <w:rPr>
          <w:rFonts w:asciiTheme="minorHAnsi" w:hAnsiTheme="minorHAnsi"/>
          <w:sz w:val="22"/>
          <w:szCs w:val="22"/>
        </w:rPr>
        <w:t xml:space="preserve"> mandatory period?</w:t>
      </w:r>
    </w:p>
    <w:p w14:paraId="067F5B22" w14:textId="77777777" w:rsidR="00425357" w:rsidRDefault="00425357" w:rsidP="00FA1531">
      <w:pPr>
        <w:rPr>
          <w:rFonts w:asciiTheme="minorHAnsi" w:hAnsiTheme="minorHAnsi"/>
          <w:sz w:val="22"/>
          <w:szCs w:val="22"/>
        </w:rPr>
      </w:pPr>
    </w:p>
    <w:p w14:paraId="5ED7E6F7" w14:textId="64532CC0" w:rsidR="00FA1531" w:rsidRPr="00802BA4" w:rsidRDefault="00FA1531" w:rsidP="00802BA4">
      <w:pPr>
        <w:pStyle w:val="ListParagraph"/>
        <w:numPr>
          <w:ilvl w:val="0"/>
          <w:numId w:val="2"/>
        </w:numPr>
        <w:rPr>
          <w:rFonts w:asciiTheme="minorHAnsi" w:hAnsiTheme="minorHAnsi"/>
          <w:sz w:val="22"/>
          <w:szCs w:val="22"/>
        </w:rPr>
      </w:pPr>
      <w:r w:rsidRPr="00802BA4">
        <w:rPr>
          <w:rFonts w:asciiTheme="minorHAnsi" w:hAnsiTheme="minorHAnsi"/>
          <w:sz w:val="22"/>
          <w:szCs w:val="22"/>
        </w:rPr>
        <w:t>How does use of the blocking services affect</w:t>
      </w:r>
      <w:r w:rsidR="00DF4067">
        <w:rPr>
          <w:rFonts w:asciiTheme="minorHAnsi" w:hAnsiTheme="minorHAnsi"/>
          <w:sz w:val="22"/>
          <w:szCs w:val="22"/>
        </w:rPr>
        <w:t xml:space="preserve"> the utilization of</w:t>
      </w:r>
      <w:r w:rsidRPr="00802BA4">
        <w:rPr>
          <w:rFonts w:asciiTheme="minorHAnsi" w:hAnsiTheme="minorHAnsi"/>
          <w:sz w:val="22"/>
          <w:szCs w:val="22"/>
        </w:rPr>
        <w:t xml:space="preserve"> other RPMs</w:t>
      </w:r>
      <w:r w:rsidR="00425357" w:rsidRPr="00802BA4">
        <w:rPr>
          <w:rFonts w:asciiTheme="minorHAnsi" w:hAnsiTheme="minorHAnsi"/>
          <w:sz w:val="22"/>
          <w:szCs w:val="22"/>
        </w:rPr>
        <w:t>,</w:t>
      </w:r>
      <w:r w:rsidRPr="00802BA4">
        <w:rPr>
          <w:rFonts w:asciiTheme="minorHAnsi" w:hAnsiTheme="minorHAnsi"/>
          <w:sz w:val="22"/>
          <w:szCs w:val="22"/>
        </w:rPr>
        <w:t xml:space="preserve"> especially Sunrise</w:t>
      </w:r>
      <w:r w:rsidR="00DF4067">
        <w:rPr>
          <w:rFonts w:asciiTheme="minorHAnsi" w:hAnsiTheme="minorHAnsi"/>
          <w:sz w:val="22"/>
          <w:szCs w:val="22"/>
        </w:rPr>
        <w:t xml:space="preserve"> registrations</w:t>
      </w:r>
      <w:r w:rsidRPr="00802BA4">
        <w:rPr>
          <w:rFonts w:asciiTheme="minorHAnsi" w:hAnsiTheme="minorHAnsi"/>
          <w:sz w:val="22"/>
          <w:szCs w:val="22"/>
        </w:rPr>
        <w:t>?</w:t>
      </w:r>
    </w:p>
    <w:p w14:paraId="1BC473BD" w14:textId="77777777" w:rsidR="00425357" w:rsidRDefault="00425357" w:rsidP="00FA1531">
      <w:pPr>
        <w:rPr>
          <w:rFonts w:asciiTheme="minorHAnsi" w:hAnsiTheme="minorHAnsi"/>
          <w:sz w:val="22"/>
          <w:szCs w:val="22"/>
        </w:rPr>
      </w:pPr>
    </w:p>
    <w:p w14:paraId="15837800" w14:textId="77777777" w:rsidR="00295AC2" w:rsidRPr="00295AC2" w:rsidRDefault="00FA1531" w:rsidP="00B81D8C">
      <w:pPr>
        <w:pStyle w:val="ListParagraph"/>
        <w:numPr>
          <w:ilvl w:val="0"/>
          <w:numId w:val="2"/>
        </w:numPr>
        <w:rPr>
          <w:rFonts w:asciiTheme="minorHAnsi" w:hAnsiTheme="minorHAnsi"/>
          <w:bCs/>
          <w:sz w:val="22"/>
          <w:szCs w:val="22"/>
        </w:rPr>
      </w:pPr>
      <w:r w:rsidRPr="00802BA4">
        <w:rPr>
          <w:rFonts w:asciiTheme="minorHAnsi" w:hAnsiTheme="minorHAnsi"/>
          <w:sz w:val="22"/>
          <w:szCs w:val="22"/>
        </w:rPr>
        <w:t>What approval process</w:t>
      </w:r>
      <w:r w:rsidR="00425357" w:rsidRPr="00802BA4">
        <w:rPr>
          <w:rFonts w:asciiTheme="minorHAnsi" w:hAnsiTheme="minorHAnsi"/>
          <w:sz w:val="22"/>
          <w:szCs w:val="22"/>
        </w:rPr>
        <w:t xml:space="preserve"> (if any)</w:t>
      </w:r>
      <w:r w:rsidRPr="00802BA4">
        <w:rPr>
          <w:rFonts w:asciiTheme="minorHAnsi" w:hAnsiTheme="minorHAnsi"/>
          <w:sz w:val="22"/>
          <w:szCs w:val="22"/>
        </w:rPr>
        <w:t xml:space="preserve"> from ICANN is required to offer these services</w:t>
      </w:r>
      <w:r w:rsidR="00425357" w:rsidRPr="00802BA4">
        <w:rPr>
          <w:rFonts w:asciiTheme="minorHAnsi" w:hAnsiTheme="minorHAnsi"/>
          <w:sz w:val="22"/>
          <w:szCs w:val="22"/>
        </w:rPr>
        <w:t xml:space="preserve">; </w:t>
      </w:r>
      <w:r w:rsidRPr="00802BA4">
        <w:rPr>
          <w:rFonts w:asciiTheme="minorHAnsi" w:hAnsiTheme="minorHAnsi"/>
          <w:sz w:val="22"/>
          <w:szCs w:val="22"/>
        </w:rPr>
        <w:t>RSEP</w:t>
      </w:r>
      <w:r w:rsidR="00DF4067">
        <w:rPr>
          <w:rFonts w:asciiTheme="minorHAnsi" w:hAnsiTheme="minorHAnsi"/>
          <w:sz w:val="22"/>
          <w:szCs w:val="22"/>
        </w:rPr>
        <w:t>,</w:t>
      </w:r>
      <w:r w:rsidRPr="00802BA4">
        <w:rPr>
          <w:rFonts w:asciiTheme="minorHAnsi" w:hAnsiTheme="minorHAnsi"/>
          <w:sz w:val="22"/>
          <w:szCs w:val="22"/>
        </w:rPr>
        <w:t xml:space="preserve">  other</w:t>
      </w:r>
      <w:r w:rsidR="00425357" w:rsidRPr="00802BA4">
        <w:rPr>
          <w:rFonts w:asciiTheme="minorHAnsi" w:hAnsiTheme="minorHAnsi"/>
          <w:sz w:val="22"/>
          <w:szCs w:val="22"/>
        </w:rPr>
        <w:t xml:space="preserve"> or none</w:t>
      </w:r>
      <w:r w:rsidRPr="00802BA4">
        <w:rPr>
          <w:rFonts w:asciiTheme="minorHAnsi" w:hAnsiTheme="minorHAnsi"/>
          <w:sz w:val="22"/>
          <w:szCs w:val="22"/>
        </w:rPr>
        <w:t>?</w:t>
      </w:r>
      <w:r w:rsidR="00B81D8C">
        <w:rPr>
          <w:rFonts w:asciiTheme="minorHAnsi" w:hAnsiTheme="minorHAnsi"/>
          <w:sz w:val="22"/>
          <w:szCs w:val="22"/>
        </w:rPr>
        <w:t xml:space="preserve"> </w:t>
      </w:r>
    </w:p>
    <w:p w14:paraId="50FC1868" w14:textId="6F9F4B79" w:rsidR="00B81D8C" w:rsidRPr="00320A2F" w:rsidRDefault="00DF4067" w:rsidP="00320A2F">
      <w:pPr>
        <w:pStyle w:val="ListParagraph"/>
        <w:numPr>
          <w:ilvl w:val="0"/>
          <w:numId w:val="3"/>
        </w:numPr>
        <w:rPr>
          <w:rFonts w:asciiTheme="minorHAnsi" w:hAnsiTheme="minorHAnsi"/>
          <w:bCs/>
          <w:sz w:val="22"/>
          <w:szCs w:val="22"/>
        </w:rPr>
      </w:pPr>
      <w:r w:rsidRPr="00320A2F">
        <w:rPr>
          <w:rFonts w:asciiTheme="minorHAnsi" w:hAnsiTheme="minorHAnsi"/>
          <w:bCs/>
          <w:sz w:val="22"/>
          <w:szCs w:val="22"/>
        </w:rPr>
        <w:t>Initial review of RSEP requests indicates that some DPML services were submitted for and received RSEP approval, while others did not request approval – what explains this difference?)</w:t>
      </w:r>
    </w:p>
    <w:p w14:paraId="5A98E39D" w14:textId="3894DEBE" w:rsidR="00FA1531" w:rsidRPr="00B81D8C" w:rsidRDefault="00B81D8C" w:rsidP="00320A2F">
      <w:pPr>
        <w:ind w:left="720"/>
        <w:rPr>
          <w:rFonts w:asciiTheme="minorHAnsi" w:hAnsiTheme="minorHAnsi"/>
          <w:bCs/>
          <w:sz w:val="22"/>
          <w:szCs w:val="22"/>
        </w:rPr>
      </w:pPr>
      <w:r w:rsidRPr="00B81D8C">
        <w:rPr>
          <w:rFonts w:asciiTheme="minorHAnsi" w:hAnsiTheme="minorHAnsi"/>
          <w:sz w:val="22"/>
          <w:szCs w:val="22"/>
        </w:rPr>
        <w:t xml:space="preserve">(Informational Note: </w:t>
      </w:r>
      <w:r w:rsidRPr="00B81D8C">
        <w:rPr>
          <w:rFonts w:asciiTheme="minorHAnsi" w:hAnsiTheme="minorHAnsi"/>
          <w:bCs/>
          <w:sz w:val="22"/>
          <w:szCs w:val="22"/>
        </w:rPr>
        <w:t>Section 2.1 of the standard new gTLD registry agreement permits a registry operator to offer Registry Service that is an Approved Service, but requires it to request approval under the Registry Services Evaluation Policy (RSEP) if it wishes to offer any service that is not an Approved Service or is a material modification of an Approved Services. It is important for the WG to understand whether registry-offered RPMs, especially those based upon TMCH mark registrations, have been subject to any such approval review and, if so, what criteria were utilized in their evaluation</w:t>
      </w:r>
      <w:r w:rsidR="00295AC2">
        <w:rPr>
          <w:rFonts w:asciiTheme="minorHAnsi" w:hAnsiTheme="minorHAnsi"/>
          <w:bCs/>
          <w:sz w:val="22"/>
          <w:szCs w:val="22"/>
        </w:rPr>
        <w:t>)</w:t>
      </w:r>
      <w:r w:rsidRPr="00B81D8C">
        <w:rPr>
          <w:rFonts w:asciiTheme="minorHAnsi" w:hAnsiTheme="minorHAnsi"/>
          <w:bCs/>
          <w:sz w:val="22"/>
          <w:szCs w:val="22"/>
        </w:rPr>
        <w:t>.</w:t>
      </w:r>
      <w:r w:rsidR="006525CD">
        <w:rPr>
          <w:rFonts w:asciiTheme="minorHAnsi" w:hAnsiTheme="minorHAnsi"/>
          <w:bCs/>
          <w:sz w:val="22"/>
          <w:szCs w:val="22"/>
        </w:rPr>
        <w:t xml:space="preserve"> </w:t>
      </w:r>
    </w:p>
    <w:p w14:paraId="3660E297" w14:textId="77777777" w:rsidR="00425357" w:rsidRDefault="00425357" w:rsidP="00FA1531">
      <w:pPr>
        <w:rPr>
          <w:rFonts w:asciiTheme="minorHAnsi" w:hAnsiTheme="minorHAnsi"/>
          <w:sz w:val="22"/>
          <w:szCs w:val="22"/>
        </w:rPr>
      </w:pPr>
    </w:p>
    <w:p w14:paraId="3DE18B8E" w14:textId="43001667" w:rsidR="00FA1531" w:rsidRPr="00802BA4" w:rsidRDefault="00FA1531" w:rsidP="00802BA4">
      <w:pPr>
        <w:pStyle w:val="ListParagraph"/>
        <w:numPr>
          <w:ilvl w:val="0"/>
          <w:numId w:val="2"/>
        </w:numPr>
        <w:rPr>
          <w:rFonts w:asciiTheme="minorHAnsi" w:hAnsiTheme="minorHAnsi"/>
          <w:sz w:val="22"/>
          <w:szCs w:val="22"/>
        </w:rPr>
      </w:pPr>
      <w:r w:rsidRPr="00802BA4">
        <w:rPr>
          <w:rFonts w:asciiTheme="minorHAnsi" w:hAnsiTheme="minorHAnsi"/>
          <w:sz w:val="22"/>
          <w:szCs w:val="22"/>
        </w:rPr>
        <w:t xml:space="preserve">Where a </w:t>
      </w:r>
      <w:r w:rsidR="00802BA4" w:rsidRPr="00802BA4">
        <w:rPr>
          <w:rFonts w:asciiTheme="minorHAnsi" w:hAnsiTheme="minorHAnsi"/>
          <w:sz w:val="22"/>
          <w:szCs w:val="22"/>
        </w:rPr>
        <w:t>rights-holder</w:t>
      </w:r>
      <w:r w:rsidRPr="00802BA4">
        <w:rPr>
          <w:rFonts w:asciiTheme="minorHAnsi" w:hAnsiTheme="minorHAnsi"/>
          <w:sz w:val="22"/>
          <w:szCs w:val="22"/>
        </w:rPr>
        <w:t xml:space="preserve"> uses a </w:t>
      </w:r>
      <w:r w:rsidR="00295AC2">
        <w:rPr>
          <w:rFonts w:asciiTheme="minorHAnsi" w:hAnsiTheme="minorHAnsi"/>
          <w:sz w:val="22"/>
          <w:szCs w:val="22"/>
        </w:rPr>
        <w:t>blocking service for</w:t>
      </w:r>
      <w:r w:rsidRPr="00802BA4">
        <w:rPr>
          <w:rFonts w:asciiTheme="minorHAnsi" w:hAnsiTheme="minorHAnsi"/>
          <w:sz w:val="22"/>
          <w:szCs w:val="22"/>
        </w:rPr>
        <w:t xml:space="preserve"> one class of goods or services, are they </w:t>
      </w:r>
      <w:r w:rsidR="00295AC2">
        <w:rPr>
          <w:rFonts w:asciiTheme="minorHAnsi" w:hAnsiTheme="minorHAnsi"/>
          <w:sz w:val="22"/>
          <w:szCs w:val="22"/>
        </w:rPr>
        <w:t>able to block another rights-holder who holds the same trademark, but for a different class(es) of goods or services?</w:t>
      </w:r>
    </w:p>
    <w:p w14:paraId="10B3921E" w14:textId="77777777" w:rsidR="00425357" w:rsidRDefault="00425357" w:rsidP="00FA1531">
      <w:pPr>
        <w:rPr>
          <w:rFonts w:asciiTheme="minorHAnsi" w:hAnsiTheme="minorHAnsi"/>
          <w:sz w:val="22"/>
          <w:szCs w:val="22"/>
        </w:rPr>
      </w:pPr>
    </w:p>
    <w:p w14:paraId="53F93FF8" w14:textId="5C37A9CC" w:rsidR="00FA1531" w:rsidRPr="00802BA4" w:rsidRDefault="006525CD" w:rsidP="00802BA4">
      <w:pPr>
        <w:pStyle w:val="ListParagraph"/>
        <w:numPr>
          <w:ilvl w:val="0"/>
          <w:numId w:val="2"/>
        </w:numPr>
        <w:rPr>
          <w:rFonts w:asciiTheme="minorHAnsi" w:hAnsiTheme="minorHAnsi"/>
          <w:sz w:val="22"/>
          <w:szCs w:val="22"/>
        </w:rPr>
      </w:pPr>
      <w:r>
        <w:rPr>
          <w:rFonts w:asciiTheme="minorHAnsi" w:hAnsiTheme="minorHAnsi"/>
          <w:sz w:val="22"/>
          <w:szCs w:val="22"/>
        </w:rPr>
        <w:t xml:space="preserve">Do all registry operators use the Valid SMD File contained in the  TMCH </w:t>
      </w:r>
      <w:r w:rsidR="00295AC2">
        <w:rPr>
          <w:rFonts w:asciiTheme="minorHAnsi" w:hAnsiTheme="minorHAnsi"/>
          <w:sz w:val="22"/>
          <w:szCs w:val="22"/>
        </w:rPr>
        <w:t xml:space="preserve">Database </w:t>
      </w:r>
      <w:r>
        <w:rPr>
          <w:rFonts w:asciiTheme="minorHAnsi" w:hAnsiTheme="minorHAnsi"/>
          <w:sz w:val="22"/>
          <w:szCs w:val="22"/>
        </w:rPr>
        <w:t xml:space="preserve">as a condition of using DPML services? </w:t>
      </w:r>
      <w:r w:rsidR="00FA1531" w:rsidRPr="00802BA4">
        <w:rPr>
          <w:rFonts w:asciiTheme="minorHAnsi" w:hAnsiTheme="minorHAnsi"/>
          <w:sz w:val="22"/>
          <w:szCs w:val="22"/>
        </w:rPr>
        <w:t xml:space="preserve">How </w:t>
      </w:r>
      <w:r>
        <w:rPr>
          <w:rFonts w:asciiTheme="minorHAnsi" w:hAnsiTheme="minorHAnsi"/>
          <w:sz w:val="22"/>
          <w:szCs w:val="22"/>
        </w:rPr>
        <w:t>would</w:t>
      </w:r>
      <w:r w:rsidR="00FA1531" w:rsidRPr="00802BA4">
        <w:rPr>
          <w:rFonts w:asciiTheme="minorHAnsi" w:hAnsiTheme="minorHAnsi"/>
          <w:sz w:val="22"/>
          <w:szCs w:val="22"/>
        </w:rPr>
        <w:t xml:space="preserve"> registry operators </w:t>
      </w:r>
      <w:r>
        <w:rPr>
          <w:rFonts w:asciiTheme="minorHAnsi" w:hAnsiTheme="minorHAnsi"/>
          <w:sz w:val="22"/>
          <w:szCs w:val="22"/>
        </w:rPr>
        <w:t xml:space="preserve">verify trademarks to </w:t>
      </w:r>
      <w:r w:rsidR="00FA1531" w:rsidRPr="00802BA4">
        <w:rPr>
          <w:rFonts w:asciiTheme="minorHAnsi" w:hAnsiTheme="minorHAnsi"/>
          <w:sz w:val="22"/>
          <w:szCs w:val="22"/>
        </w:rPr>
        <w:t>provide these services if they d</w:t>
      </w:r>
      <w:r>
        <w:rPr>
          <w:rFonts w:asciiTheme="minorHAnsi" w:hAnsiTheme="minorHAnsi"/>
          <w:sz w:val="22"/>
          <w:szCs w:val="22"/>
        </w:rPr>
        <w:t>id</w:t>
      </w:r>
      <w:r w:rsidR="00FA1531" w:rsidRPr="00802BA4">
        <w:rPr>
          <w:rFonts w:asciiTheme="minorHAnsi" w:hAnsiTheme="minorHAnsi"/>
          <w:sz w:val="22"/>
          <w:szCs w:val="22"/>
        </w:rPr>
        <w:t xml:space="preserve"> not use the TMCH Database?</w:t>
      </w:r>
    </w:p>
    <w:p w14:paraId="1C17FA57" w14:textId="77777777" w:rsidR="00802BA4" w:rsidRDefault="00802BA4" w:rsidP="00FA1531">
      <w:pPr>
        <w:rPr>
          <w:rFonts w:asciiTheme="minorHAnsi" w:hAnsiTheme="minorHAnsi"/>
          <w:sz w:val="22"/>
          <w:szCs w:val="22"/>
        </w:rPr>
      </w:pPr>
    </w:p>
    <w:p w14:paraId="5EEBAF00" w14:textId="52191752" w:rsidR="00802BA4" w:rsidRDefault="00802BA4" w:rsidP="00802BA4">
      <w:pPr>
        <w:pStyle w:val="ListParagraph"/>
        <w:numPr>
          <w:ilvl w:val="0"/>
          <w:numId w:val="2"/>
        </w:numPr>
        <w:rPr>
          <w:rFonts w:asciiTheme="minorHAnsi" w:hAnsiTheme="minorHAnsi"/>
          <w:sz w:val="22"/>
          <w:szCs w:val="22"/>
        </w:rPr>
      </w:pPr>
      <w:r w:rsidRPr="00802BA4">
        <w:rPr>
          <w:rFonts w:asciiTheme="minorHAnsi" w:hAnsiTheme="minorHAnsi"/>
          <w:sz w:val="22"/>
          <w:szCs w:val="22"/>
        </w:rPr>
        <w:t>How much</w:t>
      </w:r>
      <w:r w:rsidR="006525CD">
        <w:rPr>
          <w:rFonts w:asciiTheme="minorHAnsi" w:hAnsiTheme="minorHAnsi"/>
          <w:sz w:val="22"/>
          <w:szCs w:val="22"/>
        </w:rPr>
        <w:t xml:space="preserve"> and what manner of</w:t>
      </w:r>
      <w:r w:rsidRPr="00802BA4">
        <w:rPr>
          <w:rFonts w:asciiTheme="minorHAnsi" w:hAnsiTheme="minorHAnsi"/>
          <w:sz w:val="22"/>
          <w:szCs w:val="22"/>
        </w:rPr>
        <w:t xml:space="preserve"> use does each </w:t>
      </w:r>
      <w:r w:rsidR="006525CD">
        <w:rPr>
          <w:rFonts w:asciiTheme="minorHAnsi" w:hAnsiTheme="minorHAnsi"/>
          <w:sz w:val="22"/>
          <w:szCs w:val="22"/>
        </w:rPr>
        <w:t xml:space="preserve">DPML-offering </w:t>
      </w:r>
      <w:r w:rsidRPr="00802BA4">
        <w:rPr>
          <w:rFonts w:asciiTheme="minorHAnsi" w:hAnsiTheme="minorHAnsi"/>
          <w:sz w:val="22"/>
          <w:szCs w:val="22"/>
        </w:rPr>
        <w:t>registry operator make of proprietary data</w:t>
      </w:r>
      <w:r w:rsidR="006525CD">
        <w:rPr>
          <w:rFonts w:asciiTheme="minorHAnsi" w:hAnsiTheme="minorHAnsi"/>
          <w:sz w:val="22"/>
          <w:szCs w:val="22"/>
        </w:rPr>
        <w:t>, whether derived from the TMCH or the trademark holder</w:t>
      </w:r>
      <w:r w:rsidRPr="00802BA4">
        <w:rPr>
          <w:rFonts w:asciiTheme="minorHAnsi" w:hAnsiTheme="minorHAnsi"/>
          <w:sz w:val="22"/>
          <w:szCs w:val="22"/>
        </w:rPr>
        <w:t>?</w:t>
      </w:r>
    </w:p>
    <w:p w14:paraId="646702BB" w14:textId="77777777" w:rsidR="00DF4067" w:rsidRDefault="00DF4067" w:rsidP="00295AC2">
      <w:pPr>
        <w:pStyle w:val="ListParagraph"/>
        <w:ind w:left="360"/>
        <w:rPr>
          <w:rFonts w:asciiTheme="minorHAnsi" w:hAnsiTheme="minorHAnsi"/>
          <w:sz w:val="22"/>
          <w:szCs w:val="22"/>
        </w:rPr>
      </w:pPr>
    </w:p>
    <w:p w14:paraId="12A57336" w14:textId="11810065" w:rsidR="00802BA4" w:rsidRPr="000000DC" w:rsidRDefault="000000DC" w:rsidP="00295AC2">
      <w:pPr>
        <w:pStyle w:val="ListParagraph"/>
        <w:numPr>
          <w:ilvl w:val="0"/>
          <w:numId w:val="2"/>
        </w:numPr>
        <w:rPr>
          <w:rFonts w:asciiTheme="minorHAnsi" w:hAnsiTheme="minorHAnsi"/>
          <w:sz w:val="22"/>
          <w:szCs w:val="22"/>
        </w:rPr>
      </w:pPr>
      <w:r>
        <w:rPr>
          <w:rFonts w:asciiTheme="minorHAnsi" w:hAnsiTheme="minorHAnsi"/>
          <w:sz w:val="22"/>
          <w:szCs w:val="22"/>
        </w:rPr>
        <w:t xml:space="preserve">9. </w:t>
      </w:r>
      <w:r w:rsidR="006525CD" w:rsidRPr="000000DC">
        <w:rPr>
          <w:rFonts w:asciiTheme="minorHAnsi" w:hAnsiTheme="minorHAnsi"/>
          <w:sz w:val="22"/>
          <w:szCs w:val="22"/>
        </w:rPr>
        <w:t xml:space="preserve">Given the decision that ICANN should not provide a Globally Protected Marks List as a mandatory RPM, should the offering of private DPML services be viewed as inconsistent with that decision, or as an expected and beneficial marketplace supplement? </w:t>
      </w:r>
      <w:r w:rsidR="00EA3066" w:rsidRPr="00EA3066">
        <w:rPr>
          <w:rFonts w:asciiTheme="minorHAnsi" w:hAnsiTheme="minorHAnsi"/>
          <w:sz w:val="22"/>
          <w:szCs w:val="22"/>
        </w:rPr>
        <w:t xml:space="preserve">What options for the WG might exist and how might they be pursued? </w:t>
      </w:r>
    </w:p>
    <w:p w14:paraId="75683652" w14:textId="77777777" w:rsidR="00295AC2" w:rsidRDefault="00295AC2" w:rsidP="00FA1531">
      <w:pPr>
        <w:rPr>
          <w:rFonts w:asciiTheme="minorHAnsi" w:hAnsiTheme="minorHAnsi"/>
          <w:sz w:val="22"/>
          <w:szCs w:val="22"/>
        </w:rPr>
      </w:pPr>
    </w:p>
    <w:p w14:paraId="49F9ED55" w14:textId="4E63E830" w:rsidR="00FA1531" w:rsidRPr="00295AC2" w:rsidRDefault="00295AC2" w:rsidP="00FA1531">
      <w:pPr>
        <w:rPr>
          <w:rFonts w:asciiTheme="minorHAnsi" w:hAnsiTheme="minorHAnsi"/>
          <w:sz w:val="22"/>
          <w:szCs w:val="22"/>
          <w:u w:val="single"/>
        </w:rPr>
      </w:pPr>
      <w:r w:rsidRPr="00295AC2">
        <w:rPr>
          <w:rFonts w:asciiTheme="minorHAnsi" w:hAnsiTheme="minorHAnsi"/>
          <w:sz w:val="22"/>
          <w:szCs w:val="22"/>
          <w:u w:val="single"/>
        </w:rPr>
        <w:t xml:space="preserve">About the role of the </w:t>
      </w:r>
      <w:r w:rsidR="00DF4E8E" w:rsidRPr="00295AC2">
        <w:rPr>
          <w:rFonts w:asciiTheme="minorHAnsi" w:hAnsiTheme="minorHAnsi"/>
          <w:sz w:val="22"/>
          <w:szCs w:val="22"/>
          <w:u w:val="single"/>
        </w:rPr>
        <w:t>TMCH Provider</w:t>
      </w:r>
      <w:r w:rsidRPr="00295AC2">
        <w:rPr>
          <w:rFonts w:asciiTheme="minorHAnsi" w:hAnsiTheme="minorHAnsi"/>
          <w:sz w:val="22"/>
          <w:szCs w:val="22"/>
          <w:u w:val="single"/>
        </w:rPr>
        <w:t>s:</w:t>
      </w:r>
    </w:p>
    <w:p w14:paraId="02E96211" w14:textId="77777777" w:rsidR="00295AC2" w:rsidRPr="00FA1531" w:rsidRDefault="00295AC2" w:rsidP="00FA1531">
      <w:pPr>
        <w:rPr>
          <w:rFonts w:asciiTheme="minorHAnsi" w:hAnsiTheme="minorHAnsi"/>
          <w:sz w:val="22"/>
          <w:szCs w:val="22"/>
        </w:rPr>
      </w:pPr>
    </w:p>
    <w:p w14:paraId="4DF9A6F9" w14:textId="411F630F" w:rsidR="00DF4E8E" w:rsidRDefault="00DF4E8E" w:rsidP="00295AC2">
      <w:pPr>
        <w:pStyle w:val="ListParagraph"/>
        <w:numPr>
          <w:ilvl w:val="0"/>
          <w:numId w:val="2"/>
        </w:numPr>
        <w:rPr>
          <w:rFonts w:asciiTheme="minorHAnsi" w:hAnsiTheme="minorHAnsi"/>
          <w:sz w:val="22"/>
          <w:szCs w:val="22"/>
        </w:rPr>
      </w:pPr>
      <w:r>
        <w:rPr>
          <w:rFonts w:asciiTheme="minorHAnsi" w:hAnsiTheme="minorHAnsi"/>
          <w:sz w:val="22"/>
          <w:szCs w:val="22"/>
        </w:rPr>
        <w:t xml:space="preserve">What roles </w:t>
      </w:r>
      <w:r w:rsidR="00295AC2">
        <w:rPr>
          <w:rFonts w:asciiTheme="minorHAnsi" w:hAnsiTheme="minorHAnsi"/>
          <w:sz w:val="22"/>
          <w:szCs w:val="22"/>
        </w:rPr>
        <w:t>d</w:t>
      </w:r>
      <w:r>
        <w:rPr>
          <w:rFonts w:asciiTheme="minorHAnsi" w:hAnsiTheme="minorHAnsi"/>
          <w:sz w:val="22"/>
          <w:szCs w:val="22"/>
        </w:rPr>
        <w:t>o the TMCH Providers play in the provision of private services: both the front-end (D</w:t>
      </w:r>
      <w:r w:rsidR="00295AC2">
        <w:rPr>
          <w:rFonts w:asciiTheme="minorHAnsi" w:hAnsiTheme="minorHAnsi"/>
          <w:sz w:val="22"/>
          <w:szCs w:val="22"/>
        </w:rPr>
        <w:t>eloitte) and the back end (IBM)?</w:t>
      </w:r>
    </w:p>
    <w:p w14:paraId="2AE7B2A4" w14:textId="77777777" w:rsidR="00DF4E8E" w:rsidRDefault="00DF4E8E" w:rsidP="00295AC2">
      <w:pPr>
        <w:pStyle w:val="ListParagraph"/>
        <w:ind w:left="360"/>
        <w:rPr>
          <w:rFonts w:asciiTheme="minorHAnsi" w:hAnsiTheme="minorHAnsi"/>
          <w:sz w:val="22"/>
          <w:szCs w:val="22"/>
        </w:rPr>
      </w:pPr>
    </w:p>
    <w:p w14:paraId="15BD091C" w14:textId="6C27FAB5" w:rsidR="00DF4E8E" w:rsidRDefault="00DF4E8E" w:rsidP="00295AC2">
      <w:pPr>
        <w:pStyle w:val="ListParagraph"/>
        <w:numPr>
          <w:ilvl w:val="0"/>
          <w:numId w:val="2"/>
        </w:numPr>
        <w:rPr>
          <w:rFonts w:asciiTheme="minorHAnsi" w:hAnsiTheme="minorHAnsi"/>
          <w:sz w:val="22"/>
          <w:szCs w:val="22"/>
        </w:rPr>
      </w:pPr>
      <w:r>
        <w:rPr>
          <w:rFonts w:asciiTheme="minorHAnsi" w:hAnsiTheme="minorHAnsi"/>
          <w:sz w:val="22"/>
          <w:szCs w:val="22"/>
        </w:rPr>
        <w:t>Per the “transparency” question (</w:t>
      </w:r>
      <w:r w:rsidR="00DF4067">
        <w:rPr>
          <w:rFonts w:asciiTheme="minorHAnsi" w:hAnsiTheme="minorHAnsi"/>
          <w:sz w:val="22"/>
          <w:szCs w:val="22"/>
        </w:rPr>
        <w:t xml:space="preserve">#2 </w:t>
      </w:r>
      <w:r>
        <w:rPr>
          <w:rFonts w:asciiTheme="minorHAnsi" w:hAnsiTheme="minorHAnsi"/>
          <w:sz w:val="22"/>
          <w:szCs w:val="22"/>
        </w:rPr>
        <w:t xml:space="preserve"> above), what role does the TMCH Provider (front-end) play in “servicing” the private services</w:t>
      </w:r>
      <w:r w:rsidR="00DF4067">
        <w:rPr>
          <w:rFonts w:asciiTheme="minorHAnsi" w:hAnsiTheme="minorHAnsi"/>
          <w:sz w:val="22"/>
          <w:szCs w:val="22"/>
        </w:rPr>
        <w:t>? For example:</w:t>
      </w:r>
    </w:p>
    <w:p w14:paraId="4DC81BAE" w14:textId="77777777" w:rsidR="00DF4E8E" w:rsidRPr="00295AC2" w:rsidRDefault="00DF4E8E" w:rsidP="00295AC2">
      <w:pPr>
        <w:pStyle w:val="ListParagraph"/>
        <w:rPr>
          <w:rFonts w:asciiTheme="minorHAnsi" w:hAnsiTheme="minorHAnsi"/>
          <w:sz w:val="22"/>
          <w:szCs w:val="22"/>
        </w:rPr>
      </w:pPr>
    </w:p>
    <w:p w14:paraId="143029C8" w14:textId="7335FEAD" w:rsidR="00DF4E8E"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What website and webinar services is the TMCH Provider providing? </w:t>
      </w:r>
    </w:p>
    <w:p w14:paraId="4A3C41F6" w14:textId="35C05E65" w:rsidR="00DF4E8E"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What support to TM Owners and Registrants is the TMCH Providing? </w:t>
      </w:r>
    </w:p>
    <w:p w14:paraId="30D5CBF5" w14:textId="544388EF" w:rsidR="00A35EE3"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Are these services separated from the ICANN-mandated and supported services, and if so, how? </w:t>
      </w:r>
    </w:p>
    <w:p w14:paraId="73A0EB63" w14:textId="1855F83F" w:rsidR="00FA1531" w:rsidRPr="00A35EE3" w:rsidRDefault="00DF4E8E" w:rsidP="00A35EE3">
      <w:pPr>
        <w:pStyle w:val="ListParagraph"/>
        <w:numPr>
          <w:ilvl w:val="1"/>
          <w:numId w:val="2"/>
        </w:numPr>
        <w:rPr>
          <w:rFonts w:asciiTheme="minorHAnsi" w:hAnsiTheme="minorHAnsi"/>
          <w:sz w:val="22"/>
          <w:szCs w:val="22"/>
        </w:rPr>
      </w:pPr>
      <w:r w:rsidRPr="00A35EE3">
        <w:rPr>
          <w:rFonts w:asciiTheme="minorHAnsi" w:hAnsiTheme="minorHAnsi"/>
          <w:sz w:val="22"/>
          <w:szCs w:val="22"/>
        </w:rPr>
        <w:t>Are these services supported by the ICANN</w:t>
      </w:r>
      <w:r w:rsidR="00DF4067" w:rsidRPr="00A35EE3">
        <w:rPr>
          <w:rFonts w:asciiTheme="minorHAnsi" w:hAnsiTheme="minorHAnsi"/>
          <w:sz w:val="22"/>
          <w:szCs w:val="22"/>
        </w:rPr>
        <w:t xml:space="preserve"> </w:t>
      </w:r>
      <w:r w:rsidRPr="00A35EE3">
        <w:rPr>
          <w:rFonts w:asciiTheme="minorHAnsi" w:hAnsiTheme="minorHAnsi"/>
          <w:sz w:val="22"/>
          <w:szCs w:val="22"/>
        </w:rPr>
        <w:t>contract and fees?</w:t>
      </w:r>
    </w:p>
    <w:sectPr w:rsidR="00FA1531" w:rsidRPr="00A35EE3"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7A74"/>
    <w:multiLevelType w:val="hybridMultilevel"/>
    <w:tmpl w:val="1EC4A912"/>
    <w:lvl w:ilvl="0" w:tplc="31667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3121D"/>
    <w:multiLevelType w:val="hybridMultilevel"/>
    <w:tmpl w:val="6C7EA2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103FC"/>
    <w:rsid w:val="0006430B"/>
    <w:rsid w:val="000930F3"/>
    <w:rsid w:val="000A2AAC"/>
    <w:rsid w:val="001460FB"/>
    <w:rsid w:val="001A155B"/>
    <w:rsid w:val="00273856"/>
    <w:rsid w:val="00295AC2"/>
    <w:rsid w:val="002C4F29"/>
    <w:rsid w:val="002F4E78"/>
    <w:rsid w:val="003011B3"/>
    <w:rsid w:val="00310F60"/>
    <w:rsid w:val="00320A2F"/>
    <w:rsid w:val="00326516"/>
    <w:rsid w:val="00425357"/>
    <w:rsid w:val="00435BDF"/>
    <w:rsid w:val="0046446B"/>
    <w:rsid w:val="005B6D3E"/>
    <w:rsid w:val="005D0C33"/>
    <w:rsid w:val="00641317"/>
    <w:rsid w:val="006525CD"/>
    <w:rsid w:val="007F4378"/>
    <w:rsid w:val="00802BA4"/>
    <w:rsid w:val="00914638"/>
    <w:rsid w:val="00A35EE3"/>
    <w:rsid w:val="00A404BF"/>
    <w:rsid w:val="00B07C0A"/>
    <w:rsid w:val="00B202B1"/>
    <w:rsid w:val="00B6586C"/>
    <w:rsid w:val="00B81D8C"/>
    <w:rsid w:val="00B96C34"/>
    <w:rsid w:val="00CD6533"/>
    <w:rsid w:val="00CE6129"/>
    <w:rsid w:val="00CF4001"/>
    <w:rsid w:val="00D3027D"/>
    <w:rsid w:val="00DF4067"/>
    <w:rsid w:val="00DF4E8E"/>
    <w:rsid w:val="00E0375E"/>
    <w:rsid w:val="00E62B3B"/>
    <w:rsid w:val="00EA3066"/>
    <w:rsid w:val="00EA5270"/>
    <w:rsid w:val="00EA665A"/>
    <w:rsid w:val="00EB3A11"/>
    <w:rsid w:val="00F07ED6"/>
    <w:rsid w:val="00F36962"/>
    <w:rsid w:val="00FA1531"/>
    <w:rsid w:val="00FB2D09"/>
    <w:rsid w:val="00FD695F"/>
    <w:rsid w:val="00FF41C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B405FD-4344-4D43-8230-AB99E887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Mary Wong</cp:lastModifiedBy>
  <cp:revision>2</cp:revision>
  <dcterms:created xsi:type="dcterms:W3CDTF">2017-05-29T20:33:00Z</dcterms:created>
  <dcterms:modified xsi:type="dcterms:W3CDTF">2017-05-29T20:33:00Z</dcterms:modified>
</cp:coreProperties>
</file>