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5D83E6" w14:textId="6EF5A5B0" w:rsidR="001E6149" w:rsidRPr="0076618A" w:rsidRDefault="001E6149" w:rsidP="001E6149">
      <w:pPr>
        <w:rPr>
          <w:rFonts w:ascii="Arial" w:eastAsia="Times New Roman" w:hAnsi="Arial" w:cs="Arial"/>
          <w:b/>
          <w:color w:val="000000"/>
          <w:sz w:val="22"/>
          <w:szCs w:val="22"/>
          <w:shd w:val="clear" w:color="auto" w:fill="FFFFFF"/>
        </w:rPr>
      </w:pPr>
      <w:bookmarkStart w:id="0" w:name="_GoBack"/>
      <w:bookmarkEnd w:id="0"/>
      <w:r w:rsidRPr="0076618A">
        <w:rPr>
          <w:rFonts w:ascii="Arial" w:eastAsia="Times New Roman" w:hAnsi="Arial" w:cs="Arial"/>
          <w:b/>
          <w:color w:val="000000"/>
          <w:sz w:val="22"/>
          <w:szCs w:val="22"/>
          <w:shd w:val="clear" w:color="auto" w:fill="FFFFFF"/>
        </w:rPr>
        <w:t xml:space="preserve">Fees </w:t>
      </w:r>
    </w:p>
    <w:p w14:paraId="79B183A0" w14:textId="2A9D0AA4" w:rsidR="001E6149" w:rsidRPr="0076618A" w:rsidRDefault="00A50E88" w:rsidP="001E6149">
      <w:pPr>
        <w:rPr>
          <w:rFonts w:ascii="Arial" w:eastAsia="Times New Roman" w:hAnsi="Arial" w:cs="Arial"/>
          <w:color w:val="000000"/>
          <w:sz w:val="22"/>
          <w:szCs w:val="22"/>
          <w:shd w:val="clear" w:color="auto" w:fill="FFFFFF"/>
        </w:rPr>
      </w:pPr>
      <w:r>
        <w:rPr>
          <w:rFonts w:ascii="Arial" w:eastAsia="Times New Roman" w:hAnsi="Arial" w:cs="Arial"/>
          <w:color w:val="000000"/>
          <w:sz w:val="22"/>
          <w:szCs w:val="22"/>
          <w:shd w:val="clear" w:color="auto" w:fill="FFFFFF"/>
        </w:rPr>
        <w:t xml:space="preserve">Q2: </w:t>
      </w:r>
      <w:r w:rsidR="001E6149" w:rsidRPr="001E6149">
        <w:rPr>
          <w:rFonts w:ascii="Arial" w:eastAsia="Times New Roman" w:hAnsi="Arial" w:cs="Arial"/>
          <w:color w:val="000000"/>
          <w:sz w:val="22"/>
          <w:szCs w:val="22"/>
          <w:shd w:val="clear" w:color="auto" w:fill="FFFFFF"/>
        </w:rPr>
        <w:t>Among the Complaints you received that each listed 15 or more disputed domain names registered by the same Registrant, how many Respondents filed a Reponses and paid the required Response Fee?</w:t>
      </w:r>
    </w:p>
    <w:p w14:paraId="616A0E25" w14:textId="701DB6F7" w:rsidR="001E6149" w:rsidRPr="0076618A" w:rsidRDefault="001E6149" w:rsidP="001E6149">
      <w:pPr>
        <w:pStyle w:val="ListParagraph"/>
        <w:numPr>
          <w:ilvl w:val="0"/>
          <w:numId w:val="3"/>
        </w:numPr>
        <w:rPr>
          <w:rFonts w:ascii="Arial" w:eastAsia="Times New Roman" w:hAnsi="Arial" w:cs="Arial"/>
          <w:sz w:val="22"/>
          <w:szCs w:val="22"/>
        </w:rPr>
      </w:pPr>
      <w:r w:rsidRPr="00A50E88">
        <w:rPr>
          <w:rFonts w:ascii="Arial" w:hAnsi="Arial" w:cs="Arial"/>
          <w:sz w:val="22"/>
          <w:szCs w:val="22"/>
          <w:u w:val="single"/>
        </w:rPr>
        <w:t>Staff Note</w:t>
      </w:r>
      <w:r w:rsidRPr="0076618A">
        <w:rPr>
          <w:rFonts w:ascii="Arial" w:hAnsi="Arial" w:cs="Arial"/>
          <w:sz w:val="22"/>
          <w:szCs w:val="22"/>
        </w:rPr>
        <w:t xml:space="preserve">: </w:t>
      </w:r>
      <w:r w:rsidRPr="0076618A">
        <w:rPr>
          <w:rFonts w:ascii="Arial" w:eastAsia="Times New Roman" w:hAnsi="Arial" w:cs="Arial"/>
          <w:color w:val="000000"/>
          <w:sz w:val="22"/>
          <w:szCs w:val="22"/>
          <w:shd w:val="clear" w:color="auto" w:fill="FFFFFF"/>
        </w:rPr>
        <w:t>Based on staff’s collected data and Professor Rebecca Tushnet’s research, there have been no Responses filed to the six (6) Complaints in question, meaning that no Response Fee for those cases was paid</w:t>
      </w:r>
    </w:p>
    <w:p w14:paraId="4987AE9C" w14:textId="4999C75A" w:rsidR="001E6149" w:rsidRPr="0076618A" w:rsidRDefault="001E6149">
      <w:pPr>
        <w:rPr>
          <w:rFonts w:ascii="Arial" w:hAnsi="Arial" w:cs="Arial"/>
          <w:sz w:val="22"/>
          <w:szCs w:val="22"/>
        </w:rPr>
      </w:pPr>
    </w:p>
    <w:p w14:paraId="2B819566" w14:textId="11DB5161" w:rsidR="001E6149" w:rsidRDefault="001E6149">
      <w:pPr>
        <w:rPr>
          <w:rFonts w:ascii="Arial" w:hAnsi="Arial" w:cs="Arial"/>
          <w:sz w:val="22"/>
          <w:szCs w:val="22"/>
        </w:rPr>
      </w:pPr>
    </w:p>
    <w:p w14:paraId="25CDADE9" w14:textId="77777777" w:rsidR="00F6601C" w:rsidRPr="0076618A" w:rsidRDefault="00F6601C">
      <w:pPr>
        <w:rPr>
          <w:rFonts w:ascii="Arial" w:hAnsi="Arial" w:cs="Arial"/>
          <w:sz w:val="22"/>
          <w:szCs w:val="22"/>
        </w:rPr>
      </w:pPr>
    </w:p>
    <w:p w14:paraId="4B10C120" w14:textId="40579A27" w:rsidR="001E6149" w:rsidRPr="0076618A" w:rsidRDefault="001E6149">
      <w:pPr>
        <w:rPr>
          <w:rFonts w:ascii="Arial" w:hAnsi="Arial" w:cs="Arial"/>
          <w:b/>
          <w:sz w:val="22"/>
          <w:szCs w:val="22"/>
        </w:rPr>
      </w:pPr>
      <w:r w:rsidRPr="0076618A">
        <w:rPr>
          <w:rFonts w:ascii="Arial" w:hAnsi="Arial" w:cs="Arial"/>
          <w:b/>
          <w:sz w:val="22"/>
          <w:szCs w:val="22"/>
        </w:rPr>
        <w:t xml:space="preserve">The Response </w:t>
      </w:r>
    </w:p>
    <w:p w14:paraId="61C085CB" w14:textId="77777777" w:rsidR="00A50E88" w:rsidRDefault="00A50E88" w:rsidP="001E6149">
      <w:pPr>
        <w:rPr>
          <w:rFonts w:ascii="Arial" w:eastAsia="Times New Roman" w:hAnsi="Arial" w:cs="Arial"/>
          <w:color w:val="000000"/>
          <w:sz w:val="22"/>
          <w:szCs w:val="22"/>
          <w:shd w:val="clear" w:color="auto" w:fill="FFFFFF"/>
        </w:rPr>
      </w:pPr>
      <w:r>
        <w:rPr>
          <w:rFonts w:ascii="Arial" w:eastAsia="Times New Roman" w:hAnsi="Arial" w:cs="Arial"/>
          <w:color w:val="000000"/>
          <w:sz w:val="22"/>
          <w:szCs w:val="22"/>
          <w:shd w:val="clear" w:color="auto" w:fill="FFFFFF"/>
        </w:rPr>
        <w:t xml:space="preserve">Q3: </w:t>
      </w:r>
      <w:r w:rsidR="001E6149" w:rsidRPr="001E6149">
        <w:rPr>
          <w:rFonts w:ascii="Arial" w:eastAsia="Times New Roman" w:hAnsi="Arial" w:cs="Arial"/>
          <w:color w:val="000000"/>
          <w:sz w:val="22"/>
          <w:szCs w:val="22"/>
          <w:shd w:val="clear" w:color="auto" w:fill="FFFFFF"/>
        </w:rPr>
        <w:t xml:space="preserve">Have you received any requests for an extension of time to respond? </w:t>
      </w:r>
    </w:p>
    <w:p w14:paraId="52A338FE" w14:textId="77777777" w:rsidR="00A50E88" w:rsidRDefault="001E6149" w:rsidP="00A50E88">
      <w:pPr>
        <w:ind w:left="450"/>
        <w:rPr>
          <w:rFonts w:ascii="Arial" w:eastAsia="Times New Roman" w:hAnsi="Arial" w:cs="Arial"/>
          <w:color w:val="000000"/>
          <w:sz w:val="22"/>
          <w:szCs w:val="22"/>
          <w:shd w:val="clear" w:color="auto" w:fill="FFFFFF"/>
        </w:rPr>
      </w:pPr>
      <w:r w:rsidRPr="001E6149">
        <w:rPr>
          <w:rFonts w:ascii="Arial" w:eastAsia="Times New Roman" w:hAnsi="Arial" w:cs="Arial"/>
          <w:color w:val="000000"/>
          <w:sz w:val="22"/>
          <w:szCs w:val="22"/>
          <w:shd w:val="clear" w:color="auto" w:fill="FFFFFF"/>
        </w:rPr>
        <w:t>A) If yes, how many/what percentage of the Respondents asked for an extension of time?</w:t>
      </w:r>
    </w:p>
    <w:p w14:paraId="01A9F0D6" w14:textId="532F24CA" w:rsidR="001E6149" w:rsidRPr="0076618A" w:rsidRDefault="001E6149" w:rsidP="00A50E88">
      <w:pPr>
        <w:ind w:left="450"/>
        <w:rPr>
          <w:rFonts w:ascii="Arial" w:eastAsia="Times New Roman" w:hAnsi="Arial" w:cs="Arial"/>
          <w:color w:val="000000"/>
          <w:sz w:val="22"/>
          <w:szCs w:val="22"/>
          <w:shd w:val="clear" w:color="auto" w:fill="FFFFFF"/>
        </w:rPr>
      </w:pPr>
      <w:r w:rsidRPr="001E6149">
        <w:rPr>
          <w:rFonts w:ascii="Arial" w:eastAsia="Times New Roman" w:hAnsi="Arial" w:cs="Arial"/>
          <w:color w:val="000000"/>
          <w:sz w:val="22"/>
          <w:szCs w:val="22"/>
          <w:shd w:val="clear" w:color="auto" w:fill="FFFFFF"/>
        </w:rPr>
        <w:t>B) How many of these requests were received after Default (14 Calendar Days), or after Determination (no more than 30 Calendar Days)?</w:t>
      </w:r>
    </w:p>
    <w:p w14:paraId="09625FA9" w14:textId="1639E6E5" w:rsidR="001E6149" w:rsidRPr="0076618A" w:rsidRDefault="001E6149" w:rsidP="0076618A">
      <w:pPr>
        <w:pStyle w:val="ListParagraph"/>
        <w:numPr>
          <w:ilvl w:val="0"/>
          <w:numId w:val="4"/>
        </w:numPr>
        <w:rPr>
          <w:rFonts w:ascii="Arial" w:hAnsi="Arial" w:cs="Arial"/>
          <w:sz w:val="22"/>
          <w:szCs w:val="22"/>
        </w:rPr>
      </w:pPr>
      <w:r w:rsidRPr="00A50E88">
        <w:rPr>
          <w:rFonts w:ascii="Arial" w:eastAsia="Times New Roman" w:hAnsi="Arial" w:cs="Arial"/>
          <w:color w:val="000000"/>
          <w:sz w:val="22"/>
          <w:szCs w:val="22"/>
          <w:u w:val="single"/>
          <w:shd w:val="clear" w:color="auto" w:fill="FFFFFF"/>
        </w:rPr>
        <w:t>Staff Note</w:t>
      </w:r>
      <w:r w:rsidRPr="0076618A">
        <w:rPr>
          <w:rFonts w:ascii="Arial" w:eastAsia="Times New Roman" w:hAnsi="Arial" w:cs="Arial"/>
          <w:color w:val="000000"/>
          <w:sz w:val="22"/>
          <w:szCs w:val="22"/>
          <w:shd w:val="clear" w:color="auto" w:fill="FFFFFF"/>
        </w:rPr>
        <w:t xml:space="preserve">: Staff's initial review of Professor Rebecca Tushnet’s research data indicates that no requests for extension of time to respond have been made. </w:t>
      </w:r>
    </w:p>
    <w:p w14:paraId="7ABB1345" w14:textId="5E959BE9" w:rsidR="001E6149" w:rsidRDefault="001E6149" w:rsidP="001E6149">
      <w:pPr>
        <w:rPr>
          <w:rFonts w:ascii="Arial" w:eastAsia="Times New Roman" w:hAnsi="Arial" w:cs="Arial"/>
          <w:color w:val="000000"/>
          <w:sz w:val="22"/>
          <w:szCs w:val="22"/>
          <w:shd w:val="clear" w:color="auto" w:fill="FFFFFF"/>
        </w:rPr>
      </w:pPr>
    </w:p>
    <w:p w14:paraId="2C8B1270" w14:textId="77777777" w:rsidR="00F6601C" w:rsidRDefault="00F6601C" w:rsidP="001E6149">
      <w:pPr>
        <w:rPr>
          <w:rFonts w:ascii="Arial" w:eastAsia="Times New Roman" w:hAnsi="Arial" w:cs="Arial"/>
          <w:color w:val="000000"/>
          <w:sz w:val="22"/>
          <w:szCs w:val="22"/>
          <w:shd w:val="clear" w:color="auto" w:fill="FFFFFF"/>
        </w:rPr>
      </w:pPr>
    </w:p>
    <w:p w14:paraId="7E9F839F" w14:textId="77777777" w:rsidR="00F6601C" w:rsidRPr="0076618A" w:rsidRDefault="00F6601C" w:rsidP="001E6149">
      <w:pPr>
        <w:rPr>
          <w:rFonts w:ascii="Arial" w:eastAsia="Times New Roman" w:hAnsi="Arial" w:cs="Arial"/>
          <w:color w:val="000000"/>
          <w:sz w:val="22"/>
          <w:szCs w:val="22"/>
          <w:shd w:val="clear" w:color="auto" w:fill="FFFFFF"/>
        </w:rPr>
      </w:pPr>
    </w:p>
    <w:p w14:paraId="0D51FAB4" w14:textId="075B7693" w:rsidR="001E6149" w:rsidRPr="0076618A" w:rsidRDefault="001E6149" w:rsidP="001E6149">
      <w:pPr>
        <w:rPr>
          <w:rFonts w:ascii="Arial" w:eastAsia="Times New Roman" w:hAnsi="Arial" w:cs="Arial"/>
          <w:b/>
          <w:color w:val="000000"/>
          <w:sz w:val="22"/>
          <w:szCs w:val="22"/>
          <w:shd w:val="clear" w:color="auto" w:fill="FFFFFF"/>
        </w:rPr>
      </w:pPr>
      <w:r w:rsidRPr="0076618A">
        <w:rPr>
          <w:rFonts w:ascii="Arial" w:eastAsia="Times New Roman" w:hAnsi="Arial" w:cs="Arial"/>
          <w:b/>
          <w:color w:val="000000"/>
          <w:sz w:val="22"/>
          <w:szCs w:val="22"/>
          <w:shd w:val="clear" w:color="auto" w:fill="FFFFFF"/>
        </w:rPr>
        <w:t xml:space="preserve">Language </w:t>
      </w:r>
    </w:p>
    <w:p w14:paraId="777B8177" w14:textId="1B2DD6A6" w:rsidR="001E6149" w:rsidRPr="0076618A" w:rsidRDefault="00A50E88" w:rsidP="001E6149">
      <w:pPr>
        <w:rPr>
          <w:rFonts w:ascii="Arial" w:eastAsia="Times New Roman" w:hAnsi="Arial" w:cs="Arial"/>
          <w:color w:val="000000"/>
          <w:sz w:val="22"/>
          <w:szCs w:val="22"/>
          <w:shd w:val="clear" w:color="auto" w:fill="FFFFFF"/>
        </w:rPr>
      </w:pPr>
      <w:r>
        <w:rPr>
          <w:rFonts w:ascii="Arial" w:eastAsia="Times New Roman" w:hAnsi="Arial" w:cs="Arial"/>
          <w:color w:val="000000"/>
          <w:sz w:val="22"/>
          <w:szCs w:val="22"/>
          <w:shd w:val="clear" w:color="auto" w:fill="FFFFFF"/>
        </w:rPr>
        <w:t xml:space="preserve">Q3: </w:t>
      </w:r>
      <w:r w:rsidR="001E6149" w:rsidRPr="001E6149">
        <w:rPr>
          <w:rFonts w:ascii="Arial" w:eastAsia="Times New Roman" w:hAnsi="Arial" w:cs="Arial"/>
          <w:color w:val="000000"/>
          <w:sz w:val="22"/>
          <w:szCs w:val="22"/>
          <w:shd w:val="clear" w:color="auto" w:fill="FFFFFF"/>
        </w:rPr>
        <w:t xml:space="preserve">Are all of your assigned Examiners fluent in the non-English language of the Respondents? </w:t>
      </w:r>
    </w:p>
    <w:p w14:paraId="272C923C" w14:textId="0194FC0C" w:rsidR="001E6149" w:rsidRPr="0076618A" w:rsidRDefault="001E6149" w:rsidP="001E6149">
      <w:pPr>
        <w:pStyle w:val="ListParagraph"/>
        <w:numPr>
          <w:ilvl w:val="0"/>
          <w:numId w:val="5"/>
        </w:numPr>
        <w:rPr>
          <w:rFonts w:ascii="Arial" w:eastAsia="Times New Roman" w:hAnsi="Arial" w:cs="Arial"/>
          <w:sz w:val="22"/>
          <w:szCs w:val="22"/>
        </w:rPr>
      </w:pPr>
      <w:r w:rsidRPr="00A50E88">
        <w:rPr>
          <w:rFonts w:ascii="Arial" w:eastAsia="Times New Roman" w:hAnsi="Arial" w:cs="Arial"/>
          <w:sz w:val="22"/>
          <w:szCs w:val="22"/>
          <w:u w:val="single"/>
        </w:rPr>
        <w:t>Staff Note</w:t>
      </w:r>
      <w:r w:rsidRPr="0076618A">
        <w:rPr>
          <w:rFonts w:ascii="Arial" w:eastAsia="Times New Roman" w:hAnsi="Arial" w:cs="Arial"/>
          <w:sz w:val="22"/>
          <w:szCs w:val="22"/>
        </w:rPr>
        <w:t xml:space="preserve">: </w:t>
      </w:r>
      <w:r w:rsidRPr="0076618A">
        <w:rPr>
          <w:rFonts w:ascii="Arial" w:eastAsia="Times New Roman" w:hAnsi="Arial" w:cs="Arial"/>
          <w:color w:val="000000"/>
          <w:sz w:val="22"/>
          <w:szCs w:val="22"/>
          <w:shd w:val="clear" w:color="auto" w:fill="FFFFFF"/>
        </w:rPr>
        <w:t xml:space="preserve">Professor Rebecca Tushnet’s research data notes specific decisions published in languages other than English, as well as cases where it was specifically noted that an Examiner was fluent in other language(s). While this may not answer the question, it may be an interesting data point for the WG to review. </w:t>
      </w:r>
    </w:p>
    <w:p w14:paraId="6A139AC3" w14:textId="77777777" w:rsidR="00F6601C" w:rsidRDefault="00F6601C" w:rsidP="001E6149">
      <w:pPr>
        <w:rPr>
          <w:rFonts w:ascii="Arial" w:eastAsia="Times New Roman" w:hAnsi="Arial" w:cs="Arial"/>
          <w:sz w:val="22"/>
          <w:szCs w:val="22"/>
        </w:rPr>
      </w:pPr>
    </w:p>
    <w:p w14:paraId="0959FCAF" w14:textId="6E4F0F87" w:rsidR="001E6149" w:rsidRDefault="001E6149" w:rsidP="001E6149">
      <w:pPr>
        <w:rPr>
          <w:rFonts w:ascii="Arial" w:eastAsia="Times New Roman" w:hAnsi="Arial" w:cs="Arial"/>
          <w:sz w:val="22"/>
          <w:szCs w:val="22"/>
        </w:rPr>
      </w:pPr>
      <w:r w:rsidRPr="0076618A">
        <w:rPr>
          <w:rFonts w:ascii="Arial" w:eastAsia="Times New Roman" w:hAnsi="Arial" w:cs="Arial"/>
          <w:sz w:val="22"/>
          <w:szCs w:val="22"/>
        </w:rPr>
        <w:t xml:space="preserve"> </w:t>
      </w:r>
    </w:p>
    <w:p w14:paraId="5BD08C5B" w14:textId="77777777" w:rsidR="00F6601C" w:rsidRPr="0076618A" w:rsidRDefault="00F6601C" w:rsidP="001E6149">
      <w:pPr>
        <w:rPr>
          <w:rFonts w:ascii="Arial" w:eastAsia="Times New Roman" w:hAnsi="Arial" w:cs="Arial"/>
          <w:sz w:val="22"/>
          <w:szCs w:val="22"/>
        </w:rPr>
      </w:pPr>
    </w:p>
    <w:p w14:paraId="4ED5AFF9" w14:textId="11976CA1" w:rsidR="001E6149" w:rsidRPr="0076618A" w:rsidRDefault="001E6149" w:rsidP="001E6149">
      <w:pPr>
        <w:rPr>
          <w:rFonts w:ascii="Arial" w:eastAsia="Times New Roman" w:hAnsi="Arial" w:cs="Arial"/>
          <w:b/>
          <w:sz w:val="22"/>
          <w:szCs w:val="22"/>
        </w:rPr>
      </w:pPr>
      <w:r w:rsidRPr="0076618A">
        <w:rPr>
          <w:rFonts w:ascii="Arial" w:eastAsia="Times New Roman" w:hAnsi="Arial" w:cs="Arial"/>
          <w:b/>
          <w:sz w:val="22"/>
          <w:szCs w:val="22"/>
        </w:rPr>
        <w:t xml:space="preserve">Examiner </w:t>
      </w:r>
    </w:p>
    <w:p w14:paraId="25A4276B" w14:textId="7BD4DFBC" w:rsidR="001E6149" w:rsidRPr="0076618A" w:rsidRDefault="005823A7" w:rsidP="001E6149">
      <w:pPr>
        <w:rPr>
          <w:rFonts w:ascii="Arial" w:eastAsia="Times New Roman" w:hAnsi="Arial" w:cs="Arial"/>
          <w:color w:val="000000"/>
          <w:sz w:val="22"/>
          <w:szCs w:val="22"/>
          <w:shd w:val="clear" w:color="auto" w:fill="FFFFFF"/>
        </w:rPr>
      </w:pPr>
      <w:r>
        <w:rPr>
          <w:rFonts w:ascii="Arial" w:eastAsia="Times New Roman" w:hAnsi="Arial" w:cs="Arial"/>
          <w:color w:val="000000"/>
          <w:sz w:val="22"/>
          <w:szCs w:val="22"/>
          <w:shd w:val="clear" w:color="auto" w:fill="FFFFFF"/>
        </w:rPr>
        <w:t xml:space="preserve">Q2: </w:t>
      </w:r>
      <w:r w:rsidR="001E6149" w:rsidRPr="001E6149">
        <w:rPr>
          <w:rFonts w:ascii="Arial" w:eastAsia="Times New Roman" w:hAnsi="Arial" w:cs="Arial"/>
          <w:color w:val="000000"/>
          <w:sz w:val="22"/>
          <w:szCs w:val="22"/>
          <w:shd w:val="clear" w:color="auto" w:fill="FFFFFF"/>
        </w:rPr>
        <w:t>Noting that URS Rule 13(a) provides that an Examiner may “make a Determination …in accordance with …any rules and principles of law that it deems applicable”, are you aware of instances where an Examiner has invoked substantive criteria beyond those articulated in the URS Rules, Procedure, and Supplemental Rules?</w:t>
      </w:r>
    </w:p>
    <w:p w14:paraId="2A5F9B69" w14:textId="33DA01F5" w:rsidR="0076618A" w:rsidRPr="0076618A" w:rsidRDefault="001E6149" w:rsidP="0076618A">
      <w:pPr>
        <w:pStyle w:val="ListParagraph"/>
        <w:numPr>
          <w:ilvl w:val="0"/>
          <w:numId w:val="6"/>
        </w:numPr>
        <w:rPr>
          <w:rFonts w:ascii="Arial" w:eastAsia="Times New Roman" w:hAnsi="Arial" w:cs="Arial"/>
          <w:sz w:val="22"/>
          <w:szCs w:val="22"/>
        </w:rPr>
      </w:pPr>
      <w:r w:rsidRPr="005823A7">
        <w:rPr>
          <w:rFonts w:ascii="Arial" w:eastAsia="Times New Roman" w:hAnsi="Arial" w:cs="Arial"/>
          <w:sz w:val="22"/>
          <w:szCs w:val="22"/>
          <w:u w:val="single"/>
        </w:rPr>
        <w:t>Staff Note</w:t>
      </w:r>
      <w:r w:rsidRPr="0076618A">
        <w:rPr>
          <w:rFonts w:ascii="Arial" w:eastAsia="Times New Roman" w:hAnsi="Arial" w:cs="Arial"/>
          <w:b/>
          <w:sz w:val="22"/>
          <w:szCs w:val="22"/>
        </w:rPr>
        <w:t xml:space="preserve">: </w:t>
      </w:r>
      <w:r w:rsidR="0076618A" w:rsidRPr="0076618A">
        <w:rPr>
          <w:rFonts w:ascii="Arial" w:eastAsia="Times New Roman" w:hAnsi="Arial" w:cs="Arial"/>
          <w:color w:val="000000"/>
          <w:sz w:val="22"/>
          <w:szCs w:val="22"/>
          <w:shd w:val="clear" w:color="auto" w:fill="FFFFFF"/>
        </w:rPr>
        <w:t>Professor Rebecca Tushnet’s research includes data on the cases where Examiners invoked “other” substantive criteria beyond the URS Rules, Procedure, and Supplemental Rules.</w:t>
      </w:r>
    </w:p>
    <w:p w14:paraId="5E4E8E8D" w14:textId="6AA55646" w:rsidR="0076618A" w:rsidRDefault="0076618A" w:rsidP="001E6149">
      <w:pPr>
        <w:rPr>
          <w:rFonts w:ascii="Arial" w:eastAsia="Times New Roman" w:hAnsi="Arial" w:cs="Arial"/>
          <w:b/>
          <w:sz w:val="22"/>
          <w:szCs w:val="22"/>
        </w:rPr>
      </w:pPr>
    </w:p>
    <w:p w14:paraId="63EBA5C0" w14:textId="0D251A43" w:rsidR="00F6601C" w:rsidRDefault="00F6601C" w:rsidP="001E6149">
      <w:pPr>
        <w:rPr>
          <w:rFonts w:ascii="Arial" w:eastAsia="Times New Roman" w:hAnsi="Arial" w:cs="Arial"/>
          <w:b/>
          <w:sz w:val="22"/>
          <w:szCs w:val="22"/>
        </w:rPr>
      </w:pPr>
    </w:p>
    <w:p w14:paraId="636D33A3" w14:textId="77777777" w:rsidR="00F6601C" w:rsidRPr="0076618A" w:rsidRDefault="00F6601C" w:rsidP="001E6149">
      <w:pPr>
        <w:rPr>
          <w:rFonts w:ascii="Arial" w:eastAsia="Times New Roman" w:hAnsi="Arial" w:cs="Arial"/>
          <w:b/>
          <w:sz w:val="22"/>
          <w:szCs w:val="22"/>
        </w:rPr>
      </w:pPr>
    </w:p>
    <w:p w14:paraId="3C804A05" w14:textId="654424D5" w:rsidR="0076618A" w:rsidRPr="0076618A" w:rsidRDefault="005823A7" w:rsidP="0076618A">
      <w:pPr>
        <w:rPr>
          <w:rFonts w:ascii="Arial" w:eastAsia="Times New Roman" w:hAnsi="Arial" w:cs="Arial"/>
          <w:color w:val="000000"/>
          <w:sz w:val="22"/>
          <w:szCs w:val="22"/>
          <w:shd w:val="clear" w:color="auto" w:fill="FFFFFF"/>
        </w:rPr>
      </w:pPr>
      <w:r>
        <w:rPr>
          <w:rFonts w:ascii="Arial" w:eastAsia="Times New Roman" w:hAnsi="Arial" w:cs="Arial"/>
          <w:color w:val="000000"/>
          <w:sz w:val="22"/>
          <w:szCs w:val="22"/>
          <w:shd w:val="clear" w:color="auto" w:fill="FFFFFF"/>
        </w:rPr>
        <w:t xml:space="preserve">Q5: </w:t>
      </w:r>
      <w:r w:rsidR="0076618A" w:rsidRPr="0076618A">
        <w:rPr>
          <w:rFonts w:ascii="Arial" w:eastAsia="Times New Roman" w:hAnsi="Arial" w:cs="Arial"/>
          <w:color w:val="000000"/>
          <w:sz w:val="22"/>
          <w:szCs w:val="22"/>
          <w:shd w:val="clear" w:color="auto" w:fill="FFFFFF"/>
        </w:rPr>
        <w:t>How do your Examiners apply the “clear and convincing evidence” standard of proof required in URS cases?</w:t>
      </w:r>
    </w:p>
    <w:p w14:paraId="1D11789B" w14:textId="0EBE19A7" w:rsidR="0076618A" w:rsidRPr="0076618A" w:rsidRDefault="0076618A" w:rsidP="0076618A">
      <w:pPr>
        <w:pStyle w:val="ListParagraph"/>
        <w:numPr>
          <w:ilvl w:val="0"/>
          <w:numId w:val="7"/>
        </w:numPr>
        <w:rPr>
          <w:rFonts w:ascii="Arial" w:eastAsia="Times New Roman" w:hAnsi="Arial" w:cs="Arial"/>
          <w:sz w:val="22"/>
          <w:szCs w:val="22"/>
        </w:rPr>
      </w:pPr>
      <w:r w:rsidRPr="005823A7">
        <w:rPr>
          <w:rFonts w:ascii="Arial" w:eastAsia="Times New Roman" w:hAnsi="Arial" w:cs="Arial"/>
          <w:color w:val="000000"/>
          <w:sz w:val="22"/>
          <w:szCs w:val="22"/>
          <w:u w:val="single"/>
          <w:shd w:val="clear" w:color="auto" w:fill="FFFFFF"/>
        </w:rPr>
        <w:t>Staff Note</w:t>
      </w:r>
      <w:r w:rsidRPr="0076618A">
        <w:rPr>
          <w:rFonts w:ascii="Arial" w:eastAsia="Times New Roman" w:hAnsi="Arial" w:cs="Arial"/>
          <w:b/>
          <w:color w:val="000000"/>
          <w:sz w:val="22"/>
          <w:szCs w:val="22"/>
          <w:shd w:val="clear" w:color="auto" w:fill="FFFFFF"/>
        </w:rPr>
        <w:t xml:space="preserve">: </w:t>
      </w:r>
      <w:r w:rsidRPr="0076618A">
        <w:rPr>
          <w:rFonts w:ascii="Arial" w:eastAsia="Times New Roman" w:hAnsi="Arial" w:cs="Arial"/>
          <w:color w:val="000000"/>
          <w:sz w:val="22"/>
          <w:szCs w:val="22"/>
          <w:shd w:val="clear" w:color="auto" w:fill="FFFFFF"/>
        </w:rPr>
        <w:t>Professor Rebecca Tushnet's research includes data on the case Determinations where Examiners did not provide details or invoked "other" substantive criteria.</w:t>
      </w:r>
    </w:p>
    <w:p w14:paraId="1A2124C7" w14:textId="6F62D000" w:rsidR="0076618A" w:rsidRDefault="0076618A" w:rsidP="0076618A">
      <w:pPr>
        <w:rPr>
          <w:rFonts w:ascii="Arial" w:eastAsia="Times New Roman" w:hAnsi="Arial" w:cs="Arial"/>
          <w:b/>
          <w:sz w:val="22"/>
          <w:szCs w:val="22"/>
        </w:rPr>
      </w:pPr>
    </w:p>
    <w:p w14:paraId="3CD27D65" w14:textId="77777777" w:rsidR="00F6601C" w:rsidRDefault="00F6601C" w:rsidP="0076618A">
      <w:pPr>
        <w:rPr>
          <w:rFonts w:ascii="Arial" w:eastAsia="Times New Roman" w:hAnsi="Arial" w:cs="Arial"/>
          <w:b/>
          <w:sz w:val="22"/>
          <w:szCs w:val="22"/>
        </w:rPr>
      </w:pPr>
    </w:p>
    <w:p w14:paraId="32FEB0FF" w14:textId="77777777" w:rsidR="00F6601C" w:rsidRPr="0076618A" w:rsidRDefault="00F6601C" w:rsidP="0076618A">
      <w:pPr>
        <w:rPr>
          <w:rFonts w:ascii="Arial" w:eastAsia="Times New Roman" w:hAnsi="Arial" w:cs="Arial"/>
          <w:b/>
          <w:sz w:val="22"/>
          <w:szCs w:val="22"/>
        </w:rPr>
      </w:pPr>
    </w:p>
    <w:p w14:paraId="519B2D24" w14:textId="757EC0E7" w:rsidR="0076618A" w:rsidRPr="0076618A" w:rsidRDefault="004F558C" w:rsidP="0076618A">
      <w:pPr>
        <w:rPr>
          <w:rFonts w:ascii="Arial" w:eastAsia="Times New Roman" w:hAnsi="Arial" w:cs="Arial"/>
          <w:sz w:val="22"/>
          <w:szCs w:val="22"/>
        </w:rPr>
      </w:pPr>
      <w:r>
        <w:rPr>
          <w:rFonts w:ascii="Arial" w:eastAsia="Times New Roman" w:hAnsi="Arial" w:cs="Arial"/>
          <w:color w:val="000000"/>
          <w:sz w:val="22"/>
          <w:szCs w:val="22"/>
          <w:shd w:val="clear" w:color="auto" w:fill="FFFFFF"/>
        </w:rPr>
        <w:t xml:space="preserve">Q7: </w:t>
      </w:r>
      <w:r w:rsidR="0076618A" w:rsidRPr="0076618A">
        <w:rPr>
          <w:rFonts w:ascii="Arial" w:eastAsia="Times New Roman" w:hAnsi="Arial" w:cs="Arial"/>
          <w:color w:val="000000"/>
          <w:sz w:val="22"/>
          <w:szCs w:val="22"/>
          <w:shd w:val="clear" w:color="auto" w:fill="FFFFFF"/>
        </w:rPr>
        <w:t>Among your Examiner’s Determinations, how many did not provide the reasons on which the Determination is based but simply stated that the URS elements have been established?</w:t>
      </w:r>
    </w:p>
    <w:p w14:paraId="4AFA203D" w14:textId="1FB7ABAD" w:rsidR="0076618A" w:rsidRPr="0076618A" w:rsidRDefault="0076618A" w:rsidP="0076618A">
      <w:pPr>
        <w:pStyle w:val="ListParagraph"/>
        <w:numPr>
          <w:ilvl w:val="0"/>
          <w:numId w:val="1"/>
        </w:numPr>
        <w:rPr>
          <w:rFonts w:ascii="Arial" w:eastAsia="Times New Roman" w:hAnsi="Arial" w:cs="Arial"/>
          <w:sz w:val="22"/>
          <w:szCs w:val="22"/>
        </w:rPr>
      </w:pPr>
      <w:r w:rsidRPr="004F558C">
        <w:rPr>
          <w:rFonts w:ascii="Arial" w:eastAsia="Times New Roman" w:hAnsi="Arial" w:cs="Arial"/>
          <w:sz w:val="22"/>
          <w:szCs w:val="22"/>
          <w:u w:val="single"/>
        </w:rPr>
        <w:lastRenderedPageBreak/>
        <w:t>Staff Note</w:t>
      </w:r>
      <w:r w:rsidRPr="0076618A">
        <w:rPr>
          <w:rFonts w:ascii="Arial" w:eastAsia="Times New Roman" w:hAnsi="Arial" w:cs="Arial"/>
          <w:b/>
          <w:sz w:val="22"/>
          <w:szCs w:val="22"/>
        </w:rPr>
        <w:t xml:space="preserve">: </w:t>
      </w:r>
      <w:r w:rsidRPr="0076618A">
        <w:rPr>
          <w:rFonts w:ascii="Arial" w:eastAsia="Times New Roman" w:hAnsi="Arial" w:cs="Arial"/>
          <w:color w:val="000000"/>
          <w:sz w:val="22"/>
          <w:szCs w:val="22"/>
          <w:shd w:val="clear" w:color="auto" w:fill="FFFFFF"/>
        </w:rPr>
        <w:t xml:space="preserve">Staff’s initial review of Professor Rebecca Tushnet’s research suggests that the numerical answer to this question can be derived from the data. </w:t>
      </w:r>
    </w:p>
    <w:p w14:paraId="6C0F45C7" w14:textId="6FD8FA8E" w:rsidR="0076618A" w:rsidRDefault="0076618A" w:rsidP="0076618A">
      <w:pPr>
        <w:rPr>
          <w:rFonts w:ascii="Arial" w:eastAsia="Times New Roman" w:hAnsi="Arial" w:cs="Arial"/>
          <w:b/>
          <w:sz w:val="22"/>
          <w:szCs w:val="22"/>
        </w:rPr>
      </w:pPr>
    </w:p>
    <w:p w14:paraId="72110435" w14:textId="72216D05" w:rsidR="00F6601C" w:rsidRDefault="00F6601C" w:rsidP="0076618A">
      <w:pPr>
        <w:rPr>
          <w:rFonts w:ascii="Arial" w:eastAsia="Times New Roman" w:hAnsi="Arial" w:cs="Arial"/>
          <w:b/>
          <w:sz w:val="22"/>
          <w:szCs w:val="22"/>
        </w:rPr>
      </w:pPr>
    </w:p>
    <w:p w14:paraId="07605726" w14:textId="77777777" w:rsidR="00F6601C" w:rsidRPr="0076618A" w:rsidRDefault="00F6601C" w:rsidP="0076618A">
      <w:pPr>
        <w:rPr>
          <w:rFonts w:ascii="Arial" w:eastAsia="Times New Roman" w:hAnsi="Arial" w:cs="Arial"/>
          <w:b/>
          <w:sz w:val="22"/>
          <w:szCs w:val="22"/>
        </w:rPr>
      </w:pPr>
    </w:p>
    <w:p w14:paraId="057529D0" w14:textId="6D70D086" w:rsidR="0076618A" w:rsidRPr="004F558C" w:rsidRDefault="0076618A" w:rsidP="0076618A">
      <w:pPr>
        <w:rPr>
          <w:rFonts w:ascii="Arial" w:eastAsia="Times New Roman" w:hAnsi="Arial" w:cs="Arial"/>
          <w:b/>
          <w:sz w:val="22"/>
          <w:szCs w:val="22"/>
        </w:rPr>
      </w:pPr>
      <w:r w:rsidRPr="004F558C">
        <w:rPr>
          <w:rFonts w:ascii="Arial" w:eastAsia="Times New Roman" w:hAnsi="Arial" w:cs="Arial"/>
          <w:b/>
          <w:sz w:val="22"/>
          <w:szCs w:val="22"/>
        </w:rPr>
        <w:t xml:space="preserve">Determinations and Publication </w:t>
      </w:r>
    </w:p>
    <w:p w14:paraId="02209F78" w14:textId="77777777" w:rsidR="00F6601C" w:rsidRDefault="00F6601C" w:rsidP="00F6601C">
      <w:pPr>
        <w:rPr>
          <w:rFonts w:ascii="Arial" w:eastAsia="Times New Roman" w:hAnsi="Arial" w:cs="Arial"/>
          <w:color w:val="000000"/>
          <w:sz w:val="22"/>
          <w:szCs w:val="22"/>
          <w:shd w:val="clear" w:color="auto" w:fill="FFFFFF"/>
        </w:rPr>
      </w:pPr>
      <w:r>
        <w:rPr>
          <w:rFonts w:ascii="Arial" w:eastAsia="Times New Roman" w:hAnsi="Arial" w:cs="Arial"/>
          <w:color w:val="000000"/>
          <w:sz w:val="22"/>
          <w:szCs w:val="22"/>
          <w:shd w:val="clear" w:color="auto" w:fill="FFFFFF"/>
        </w:rPr>
        <w:t xml:space="preserve">Q3: </w:t>
      </w:r>
      <w:r w:rsidR="0076618A" w:rsidRPr="0076618A">
        <w:rPr>
          <w:rFonts w:ascii="Arial" w:eastAsia="Times New Roman" w:hAnsi="Arial" w:cs="Arial"/>
          <w:color w:val="000000"/>
          <w:sz w:val="22"/>
          <w:szCs w:val="22"/>
          <w:shd w:val="clear" w:color="auto" w:fill="FFFFFF"/>
        </w:rPr>
        <w:t>Has any Determination that your Examiners have issued concerned the same domain name(s) at issue in a prior case? If so, have you linked the cases? Has any Final Determination been made by the same Examiner who made the initial Default Determination in the same case? If so, how many times has this occurred?</w:t>
      </w:r>
    </w:p>
    <w:p w14:paraId="17232779" w14:textId="232FF6ED" w:rsidR="0076618A" w:rsidRPr="00F6601C" w:rsidRDefault="0076618A" w:rsidP="00F6601C">
      <w:pPr>
        <w:pStyle w:val="ListParagraph"/>
        <w:numPr>
          <w:ilvl w:val="0"/>
          <w:numId w:val="1"/>
        </w:numPr>
        <w:rPr>
          <w:rFonts w:ascii="Arial" w:eastAsia="Times New Roman" w:hAnsi="Arial" w:cs="Arial"/>
          <w:color w:val="000000"/>
          <w:sz w:val="22"/>
          <w:szCs w:val="22"/>
          <w:shd w:val="clear" w:color="auto" w:fill="FFFFFF"/>
        </w:rPr>
      </w:pPr>
      <w:r w:rsidRPr="00F6601C">
        <w:rPr>
          <w:rFonts w:ascii="Arial" w:eastAsia="Times New Roman" w:hAnsi="Arial" w:cs="Arial"/>
          <w:sz w:val="22"/>
          <w:szCs w:val="22"/>
          <w:u w:val="single"/>
        </w:rPr>
        <w:t>Staff Note</w:t>
      </w:r>
      <w:r w:rsidRPr="00F6601C">
        <w:rPr>
          <w:rFonts w:ascii="Arial" w:eastAsia="Times New Roman" w:hAnsi="Arial" w:cs="Arial"/>
          <w:sz w:val="22"/>
          <w:szCs w:val="22"/>
        </w:rPr>
        <w:t xml:space="preserve">: </w:t>
      </w:r>
      <w:r w:rsidRPr="00F6601C">
        <w:rPr>
          <w:rFonts w:ascii="Arial" w:eastAsia="Times New Roman" w:hAnsi="Arial" w:cs="Arial"/>
          <w:color w:val="000000"/>
          <w:sz w:val="22"/>
          <w:szCs w:val="22"/>
          <w:shd w:val="clear" w:color="auto" w:fill="FFFFFF"/>
        </w:rPr>
        <w:t xml:space="preserve">Staff’s initial review of Professor Rebecca Tushnet’s research shows that data has been included that can answer Parts 1, 3 and 4 of this question. </w:t>
      </w:r>
    </w:p>
    <w:p w14:paraId="75D5E2DD" w14:textId="524751C7" w:rsidR="0076618A" w:rsidRPr="0076618A" w:rsidRDefault="0076618A" w:rsidP="0076618A">
      <w:pPr>
        <w:rPr>
          <w:rFonts w:ascii="Arial" w:eastAsia="Times New Roman" w:hAnsi="Arial" w:cs="Arial"/>
          <w:sz w:val="22"/>
          <w:szCs w:val="22"/>
        </w:rPr>
      </w:pPr>
    </w:p>
    <w:p w14:paraId="151917C9" w14:textId="77777777" w:rsidR="0076618A" w:rsidRPr="0076618A" w:rsidRDefault="0076618A" w:rsidP="0076618A">
      <w:pPr>
        <w:rPr>
          <w:rFonts w:ascii="Times New Roman" w:eastAsia="Times New Roman" w:hAnsi="Times New Roman" w:cs="Times New Roman"/>
        </w:rPr>
      </w:pPr>
    </w:p>
    <w:p w14:paraId="1BFC9BD1" w14:textId="77777777" w:rsidR="0076618A" w:rsidRPr="0076618A" w:rsidRDefault="0076618A" w:rsidP="0076618A">
      <w:pPr>
        <w:rPr>
          <w:rFonts w:ascii="Times New Roman" w:eastAsia="Times New Roman" w:hAnsi="Times New Roman" w:cs="Times New Roman"/>
        </w:rPr>
      </w:pPr>
    </w:p>
    <w:p w14:paraId="44B7609D" w14:textId="77777777" w:rsidR="0076618A" w:rsidRPr="001E6149" w:rsidRDefault="0076618A" w:rsidP="001E6149">
      <w:pPr>
        <w:rPr>
          <w:rFonts w:ascii="Times New Roman" w:eastAsia="Times New Roman" w:hAnsi="Times New Roman" w:cs="Times New Roman"/>
          <w:b/>
        </w:rPr>
      </w:pPr>
    </w:p>
    <w:p w14:paraId="276A705A" w14:textId="2CF7FFDD" w:rsidR="001E6149" w:rsidRPr="001E6149" w:rsidRDefault="001E6149" w:rsidP="001E6149">
      <w:pPr>
        <w:rPr>
          <w:rFonts w:ascii="Times New Roman" w:eastAsia="Times New Roman" w:hAnsi="Times New Roman" w:cs="Times New Roman"/>
        </w:rPr>
      </w:pPr>
    </w:p>
    <w:p w14:paraId="68FF04C4" w14:textId="77777777" w:rsidR="001E6149" w:rsidRDefault="001E6149"/>
    <w:sectPr w:rsidR="001E6149" w:rsidSect="003D47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872D3"/>
    <w:multiLevelType w:val="hybridMultilevel"/>
    <w:tmpl w:val="A6A0C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6C5C67"/>
    <w:multiLevelType w:val="hybridMultilevel"/>
    <w:tmpl w:val="3780B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6656AC"/>
    <w:multiLevelType w:val="hybridMultilevel"/>
    <w:tmpl w:val="8C948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9A5620"/>
    <w:multiLevelType w:val="hybridMultilevel"/>
    <w:tmpl w:val="C7A80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1F5F68"/>
    <w:multiLevelType w:val="hybridMultilevel"/>
    <w:tmpl w:val="7122C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AE7E7B"/>
    <w:multiLevelType w:val="hybridMultilevel"/>
    <w:tmpl w:val="12D4B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627E54"/>
    <w:multiLevelType w:val="hybridMultilevel"/>
    <w:tmpl w:val="3F228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6"/>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hideGrammatical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149"/>
    <w:rsid w:val="001E6149"/>
    <w:rsid w:val="003B51D5"/>
    <w:rsid w:val="003D4767"/>
    <w:rsid w:val="004D5B87"/>
    <w:rsid w:val="004F558C"/>
    <w:rsid w:val="005823A7"/>
    <w:rsid w:val="00643577"/>
    <w:rsid w:val="0076618A"/>
    <w:rsid w:val="009C1522"/>
    <w:rsid w:val="00A50E88"/>
    <w:rsid w:val="00F66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462A6ED3"/>
  <w14:defaultImageDpi w14:val="32767"/>
  <w15:chartTrackingRefBased/>
  <w15:docId w15:val="{E13FB50D-7767-E54C-8369-DAE493F2D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61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19534">
      <w:bodyDiv w:val="1"/>
      <w:marLeft w:val="0"/>
      <w:marRight w:val="0"/>
      <w:marTop w:val="0"/>
      <w:marBottom w:val="0"/>
      <w:divBdr>
        <w:top w:val="none" w:sz="0" w:space="0" w:color="auto"/>
        <w:left w:val="none" w:sz="0" w:space="0" w:color="auto"/>
        <w:bottom w:val="none" w:sz="0" w:space="0" w:color="auto"/>
        <w:right w:val="none" w:sz="0" w:space="0" w:color="auto"/>
      </w:divBdr>
    </w:div>
    <w:div w:id="142745657">
      <w:bodyDiv w:val="1"/>
      <w:marLeft w:val="0"/>
      <w:marRight w:val="0"/>
      <w:marTop w:val="0"/>
      <w:marBottom w:val="0"/>
      <w:divBdr>
        <w:top w:val="none" w:sz="0" w:space="0" w:color="auto"/>
        <w:left w:val="none" w:sz="0" w:space="0" w:color="auto"/>
        <w:bottom w:val="none" w:sz="0" w:space="0" w:color="auto"/>
        <w:right w:val="none" w:sz="0" w:space="0" w:color="auto"/>
      </w:divBdr>
    </w:div>
    <w:div w:id="246235585">
      <w:bodyDiv w:val="1"/>
      <w:marLeft w:val="0"/>
      <w:marRight w:val="0"/>
      <w:marTop w:val="0"/>
      <w:marBottom w:val="0"/>
      <w:divBdr>
        <w:top w:val="none" w:sz="0" w:space="0" w:color="auto"/>
        <w:left w:val="none" w:sz="0" w:space="0" w:color="auto"/>
        <w:bottom w:val="none" w:sz="0" w:space="0" w:color="auto"/>
        <w:right w:val="none" w:sz="0" w:space="0" w:color="auto"/>
      </w:divBdr>
    </w:div>
    <w:div w:id="273023745">
      <w:bodyDiv w:val="1"/>
      <w:marLeft w:val="0"/>
      <w:marRight w:val="0"/>
      <w:marTop w:val="0"/>
      <w:marBottom w:val="0"/>
      <w:divBdr>
        <w:top w:val="none" w:sz="0" w:space="0" w:color="auto"/>
        <w:left w:val="none" w:sz="0" w:space="0" w:color="auto"/>
        <w:bottom w:val="none" w:sz="0" w:space="0" w:color="auto"/>
        <w:right w:val="none" w:sz="0" w:space="0" w:color="auto"/>
      </w:divBdr>
    </w:div>
    <w:div w:id="432701275">
      <w:bodyDiv w:val="1"/>
      <w:marLeft w:val="0"/>
      <w:marRight w:val="0"/>
      <w:marTop w:val="0"/>
      <w:marBottom w:val="0"/>
      <w:divBdr>
        <w:top w:val="none" w:sz="0" w:space="0" w:color="auto"/>
        <w:left w:val="none" w:sz="0" w:space="0" w:color="auto"/>
        <w:bottom w:val="none" w:sz="0" w:space="0" w:color="auto"/>
        <w:right w:val="none" w:sz="0" w:space="0" w:color="auto"/>
      </w:divBdr>
    </w:div>
    <w:div w:id="467086604">
      <w:bodyDiv w:val="1"/>
      <w:marLeft w:val="0"/>
      <w:marRight w:val="0"/>
      <w:marTop w:val="0"/>
      <w:marBottom w:val="0"/>
      <w:divBdr>
        <w:top w:val="none" w:sz="0" w:space="0" w:color="auto"/>
        <w:left w:val="none" w:sz="0" w:space="0" w:color="auto"/>
        <w:bottom w:val="none" w:sz="0" w:space="0" w:color="auto"/>
        <w:right w:val="none" w:sz="0" w:space="0" w:color="auto"/>
      </w:divBdr>
    </w:div>
    <w:div w:id="618801956">
      <w:bodyDiv w:val="1"/>
      <w:marLeft w:val="0"/>
      <w:marRight w:val="0"/>
      <w:marTop w:val="0"/>
      <w:marBottom w:val="0"/>
      <w:divBdr>
        <w:top w:val="none" w:sz="0" w:space="0" w:color="auto"/>
        <w:left w:val="none" w:sz="0" w:space="0" w:color="auto"/>
        <w:bottom w:val="none" w:sz="0" w:space="0" w:color="auto"/>
        <w:right w:val="none" w:sz="0" w:space="0" w:color="auto"/>
      </w:divBdr>
    </w:div>
    <w:div w:id="760374221">
      <w:bodyDiv w:val="1"/>
      <w:marLeft w:val="0"/>
      <w:marRight w:val="0"/>
      <w:marTop w:val="0"/>
      <w:marBottom w:val="0"/>
      <w:divBdr>
        <w:top w:val="none" w:sz="0" w:space="0" w:color="auto"/>
        <w:left w:val="none" w:sz="0" w:space="0" w:color="auto"/>
        <w:bottom w:val="none" w:sz="0" w:space="0" w:color="auto"/>
        <w:right w:val="none" w:sz="0" w:space="0" w:color="auto"/>
      </w:divBdr>
    </w:div>
    <w:div w:id="768084310">
      <w:bodyDiv w:val="1"/>
      <w:marLeft w:val="0"/>
      <w:marRight w:val="0"/>
      <w:marTop w:val="0"/>
      <w:marBottom w:val="0"/>
      <w:divBdr>
        <w:top w:val="none" w:sz="0" w:space="0" w:color="auto"/>
        <w:left w:val="none" w:sz="0" w:space="0" w:color="auto"/>
        <w:bottom w:val="none" w:sz="0" w:space="0" w:color="auto"/>
        <w:right w:val="none" w:sz="0" w:space="0" w:color="auto"/>
      </w:divBdr>
    </w:div>
    <w:div w:id="1055003190">
      <w:bodyDiv w:val="1"/>
      <w:marLeft w:val="0"/>
      <w:marRight w:val="0"/>
      <w:marTop w:val="0"/>
      <w:marBottom w:val="0"/>
      <w:divBdr>
        <w:top w:val="none" w:sz="0" w:space="0" w:color="auto"/>
        <w:left w:val="none" w:sz="0" w:space="0" w:color="auto"/>
        <w:bottom w:val="none" w:sz="0" w:space="0" w:color="auto"/>
        <w:right w:val="none" w:sz="0" w:space="0" w:color="auto"/>
      </w:divBdr>
    </w:div>
    <w:div w:id="1180659029">
      <w:bodyDiv w:val="1"/>
      <w:marLeft w:val="0"/>
      <w:marRight w:val="0"/>
      <w:marTop w:val="0"/>
      <w:marBottom w:val="0"/>
      <w:divBdr>
        <w:top w:val="none" w:sz="0" w:space="0" w:color="auto"/>
        <w:left w:val="none" w:sz="0" w:space="0" w:color="auto"/>
        <w:bottom w:val="none" w:sz="0" w:space="0" w:color="auto"/>
        <w:right w:val="none" w:sz="0" w:space="0" w:color="auto"/>
      </w:divBdr>
    </w:div>
    <w:div w:id="1472402093">
      <w:bodyDiv w:val="1"/>
      <w:marLeft w:val="0"/>
      <w:marRight w:val="0"/>
      <w:marTop w:val="0"/>
      <w:marBottom w:val="0"/>
      <w:divBdr>
        <w:top w:val="none" w:sz="0" w:space="0" w:color="auto"/>
        <w:left w:val="none" w:sz="0" w:space="0" w:color="auto"/>
        <w:bottom w:val="none" w:sz="0" w:space="0" w:color="auto"/>
        <w:right w:val="none" w:sz="0" w:space="0" w:color="auto"/>
      </w:divBdr>
    </w:div>
    <w:div w:id="1642349270">
      <w:bodyDiv w:val="1"/>
      <w:marLeft w:val="0"/>
      <w:marRight w:val="0"/>
      <w:marTop w:val="0"/>
      <w:marBottom w:val="0"/>
      <w:divBdr>
        <w:top w:val="none" w:sz="0" w:space="0" w:color="auto"/>
        <w:left w:val="none" w:sz="0" w:space="0" w:color="auto"/>
        <w:bottom w:val="none" w:sz="0" w:space="0" w:color="auto"/>
        <w:right w:val="none" w:sz="0" w:space="0" w:color="auto"/>
      </w:divBdr>
    </w:div>
    <w:div w:id="1660966326">
      <w:bodyDiv w:val="1"/>
      <w:marLeft w:val="0"/>
      <w:marRight w:val="0"/>
      <w:marTop w:val="0"/>
      <w:marBottom w:val="0"/>
      <w:divBdr>
        <w:top w:val="none" w:sz="0" w:space="0" w:color="auto"/>
        <w:left w:val="none" w:sz="0" w:space="0" w:color="auto"/>
        <w:bottom w:val="none" w:sz="0" w:space="0" w:color="auto"/>
        <w:right w:val="none" w:sz="0" w:space="0" w:color="auto"/>
      </w:divBdr>
    </w:div>
    <w:div w:id="1762333610">
      <w:bodyDiv w:val="1"/>
      <w:marLeft w:val="0"/>
      <w:marRight w:val="0"/>
      <w:marTop w:val="0"/>
      <w:marBottom w:val="0"/>
      <w:divBdr>
        <w:top w:val="none" w:sz="0" w:space="0" w:color="auto"/>
        <w:left w:val="none" w:sz="0" w:space="0" w:color="auto"/>
        <w:bottom w:val="none" w:sz="0" w:space="0" w:color="auto"/>
        <w:right w:val="none" w:sz="0" w:space="0" w:color="auto"/>
      </w:divBdr>
    </w:div>
    <w:div w:id="1765106551">
      <w:bodyDiv w:val="1"/>
      <w:marLeft w:val="0"/>
      <w:marRight w:val="0"/>
      <w:marTop w:val="0"/>
      <w:marBottom w:val="0"/>
      <w:divBdr>
        <w:top w:val="none" w:sz="0" w:space="0" w:color="auto"/>
        <w:left w:val="none" w:sz="0" w:space="0" w:color="auto"/>
        <w:bottom w:val="none" w:sz="0" w:space="0" w:color="auto"/>
        <w:right w:val="none" w:sz="0" w:space="0" w:color="auto"/>
      </w:divBdr>
    </w:div>
    <w:div w:id="177466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443</Words>
  <Characters>2526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2018-06-05T15:10:00Z</dcterms:created>
  <dcterms:modified xsi:type="dcterms:W3CDTF">2018-06-05T15:10:00Z</dcterms:modified>
</cp:coreProperties>
</file>