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6AB1C5" w14:textId="77777777" w:rsidR="009D7663" w:rsidRPr="00DC79D7" w:rsidRDefault="00DC79D7">
      <w:pPr>
        <w:rPr>
          <w:b/>
        </w:rPr>
      </w:pPr>
      <w:r w:rsidRPr="00DC79D7">
        <w:rPr>
          <w:b/>
        </w:rPr>
        <w:t>FINAL DRAFT – FOLLOW UP QUESTIONS TO TM-PDDRP PROVIDERS AND FOR THE COMMUNITY SURVEY ON REGISTRY PRACTICES – 10 AUGUST 2016</w:t>
      </w:r>
    </w:p>
    <w:p w14:paraId="7F327DA6" w14:textId="77777777" w:rsidR="00DC79D7" w:rsidRDefault="00DC79D7"/>
    <w:p w14:paraId="4F0B3427" w14:textId="77777777" w:rsidR="00DC79D7" w:rsidRDefault="00DC79D7">
      <w:r w:rsidRPr="00DC79D7">
        <w:rPr>
          <w:u w:val="single"/>
        </w:rPr>
        <w:t>Questions for TM-PDDRP Providers</w:t>
      </w:r>
      <w:r>
        <w:t>:</w:t>
      </w:r>
    </w:p>
    <w:p w14:paraId="7BDC96E7" w14:textId="77777777" w:rsidR="00DC79D7" w:rsidRDefault="00DC79D7"/>
    <w:p w14:paraId="58961AD8" w14:textId="77777777" w:rsidR="00DC79D7" w:rsidRPr="00DC79D7" w:rsidRDefault="00DC79D7" w:rsidP="00DC79D7">
      <w:pPr>
        <w:numPr>
          <w:ilvl w:val="0"/>
          <w:numId w:val="2"/>
        </w:numPr>
      </w:pPr>
      <w:r w:rsidRPr="00DC79D7">
        <w:t>Do you think that the TM-PDDRP, in its present form, permits or does not permit the filing of a joint complaint by multiple different trademark holders, even against the same registry operator for the same allegedly infringing behavior in respect of different trademarks?</w:t>
      </w:r>
    </w:p>
    <w:p w14:paraId="1190C549" w14:textId="77777777" w:rsidR="00DC79D7" w:rsidRPr="00DC79D7" w:rsidRDefault="00DC79D7" w:rsidP="00DC79D7"/>
    <w:p w14:paraId="79ED3BCF" w14:textId="77777777" w:rsidR="00DC79D7" w:rsidRPr="00DC79D7" w:rsidRDefault="00DC79D7" w:rsidP="00DC79D7">
      <w:pPr>
        <w:numPr>
          <w:ilvl w:val="0"/>
          <w:numId w:val="2"/>
        </w:numPr>
      </w:pPr>
      <w:r w:rsidRPr="00DC79D7">
        <w:t>Under your Supplemental Rules, does consolidation of several complaints by the same trademark owner against different registry operators present any procedural limitations? If so, what are these limitations?</w:t>
      </w:r>
    </w:p>
    <w:p w14:paraId="1D1C808B" w14:textId="77777777" w:rsidR="00DC79D7" w:rsidRPr="00DC79D7" w:rsidRDefault="00DC79D7" w:rsidP="00DC79D7"/>
    <w:p w14:paraId="697C1036" w14:textId="77777777" w:rsidR="00DC79D7" w:rsidRPr="00DC79D7" w:rsidRDefault="00DC79D7" w:rsidP="00DC79D7">
      <w:pPr>
        <w:numPr>
          <w:ilvl w:val="0"/>
          <w:numId w:val="2"/>
        </w:numPr>
      </w:pPr>
      <w:r w:rsidRPr="00DC79D7">
        <w:t>Under your Supplemental Rules, is consolidation of several complaints by different trademark owners (including unaffiliated entities) against the same registry operator permitted? If so, what are the limitations?</w:t>
      </w:r>
    </w:p>
    <w:p w14:paraId="5786DEE7" w14:textId="77777777" w:rsidR="00DC79D7" w:rsidRPr="00DC79D7" w:rsidRDefault="00DC79D7" w:rsidP="00DC79D7"/>
    <w:p w14:paraId="6C222459" w14:textId="77777777" w:rsidR="00DC79D7" w:rsidRPr="00DC79D7" w:rsidRDefault="00DC79D7" w:rsidP="00DC79D7">
      <w:pPr>
        <w:numPr>
          <w:ilvl w:val="0"/>
          <w:numId w:val="2"/>
        </w:numPr>
      </w:pPr>
      <w:r w:rsidRPr="00DC79D7">
        <w:t>What is your view on the proposal to add the express possibility of a joint complaint to the TM-PDDRP and/or your Supplemental Rules? The Working Group notes that one goal of such an option could be to clarify pre-filing and post-filing consolidation of complaints and minimize any administrative burdens of consolidation on Providers while also maximizing efficiency and cost-effectiveness for complainants. If this option is added, what in your view would be the limitations (if any)? If you do not think this would be a useful addition, what are the reasons?</w:t>
      </w:r>
    </w:p>
    <w:p w14:paraId="74D961C4" w14:textId="77777777" w:rsidR="00DC79D7" w:rsidRPr="00DC79D7" w:rsidRDefault="00DC79D7" w:rsidP="00DC79D7"/>
    <w:p w14:paraId="52888AB9" w14:textId="77777777" w:rsidR="00DC79D7" w:rsidRDefault="00DC79D7" w:rsidP="00DC79D7">
      <w:r>
        <w:t>NOTES:</w:t>
      </w:r>
    </w:p>
    <w:p w14:paraId="5B3EB20C" w14:textId="77777777" w:rsidR="00DC79D7" w:rsidRDefault="00DC79D7" w:rsidP="00DC79D7">
      <w:pPr>
        <w:pStyle w:val="ListParagraph"/>
        <w:numPr>
          <w:ilvl w:val="0"/>
          <w:numId w:val="5"/>
        </w:numPr>
      </w:pPr>
      <w:r>
        <w:t>We will request that providers give their feedback by the end of August.</w:t>
      </w:r>
    </w:p>
    <w:p w14:paraId="0F416435" w14:textId="77777777" w:rsidR="00DC79D7" w:rsidRPr="00DC79D7" w:rsidRDefault="00DC79D7" w:rsidP="00DC79D7"/>
    <w:p w14:paraId="5AAE03AB" w14:textId="77777777" w:rsidR="00DC79D7" w:rsidRDefault="00DC79D7" w:rsidP="00DC79D7">
      <w:pPr>
        <w:rPr>
          <w:u w:val="single"/>
        </w:rPr>
      </w:pPr>
    </w:p>
    <w:p w14:paraId="60CF9CB9" w14:textId="77777777" w:rsidR="00DC79D7" w:rsidRPr="00DC79D7" w:rsidRDefault="00DC79D7" w:rsidP="00DC79D7">
      <w:pPr>
        <w:rPr>
          <w:u w:val="single"/>
        </w:rPr>
      </w:pPr>
      <w:r w:rsidRPr="00DC79D7">
        <w:rPr>
          <w:u w:val="single"/>
        </w:rPr>
        <w:t>Questions for ICANN Community Survey</w:t>
      </w:r>
    </w:p>
    <w:p w14:paraId="17BC4ABD" w14:textId="77777777" w:rsidR="00DC79D7" w:rsidRPr="00DC79D7" w:rsidRDefault="00DC79D7" w:rsidP="00DC79D7"/>
    <w:p w14:paraId="2D8BECDC" w14:textId="77777777" w:rsidR="00DC79D7" w:rsidRPr="00DC79D7" w:rsidRDefault="00DC79D7" w:rsidP="00DC79D7">
      <w:pPr>
        <w:numPr>
          <w:ilvl w:val="0"/>
          <w:numId w:val="1"/>
        </w:numPr>
      </w:pPr>
      <w:r w:rsidRPr="00DC79D7">
        <w:t>Are you aware of the Trademark Post-Delegation Dispute Resolution Procedure (TM-PDDRP) that was developed as a rights protection mechanism for the 2012 New gTLD Program?</w:t>
      </w:r>
    </w:p>
    <w:p w14:paraId="6C0A703D" w14:textId="77777777" w:rsidR="00DC79D7" w:rsidRPr="00DC79D7" w:rsidRDefault="00DC79D7" w:rsidP="00DC79D7"/>
    <w:p w14:paraId="6780B677" w14:textId="77777777" w:rsidR="00DC79D7" w:rsidRPr="00DC79D7" w:rsidRDefault="00DC79D7" w:rsidP="00DC79D7">
      <w:pPr>
        <w:numPr>
          <w:ilvl w:val="0"/>
          <w:numId w:val="1"/>
        </w:numPr>
      </w:pPr>
      <w:r w:rsidRPr="00DC79D7">
        <w:t>Have you (or your clients or any persons or entities that you represent) or your members considered using it?</w:t>
      </w:r>
    </w:p>
    <w:p w14:paraId="4FE4D90F" w14:textId="77777777" w:rsidR="00DC79D7" w:rsidRPr="00DC79D7" w:rsidRDefault="00DC79D7" w:rsidP="00DC79D7"/>
    <w:p w14:paraId="1967E885" w14:textId="77777777" w:rsidR="00DC79D7" w:rsidRPr="00DC79D7" w:rsidRDefault="00DC79D7" w:rsidP="00DC79D7">
      <w:pPr>
        <w:numPr>
          <w:ilvl w:val="0"/>
          <w:numId w:val="1"/>
        </w:numPr>
      </w:pPr>
      <w:r w:rsidRPr="00DC79D7">
        <w:t>If you (or your clients or persons or entities you represent) or your members have considered filing a complaint but did not proceed, what were the reasons?</w:t>
      </w:r>
    </w:p>
    <w:p w14:paraId="42500883" w14:textId="77777777" w:rsidR="00DC79D7" w:rsidRPr="00DC79D7" w:rsidRDefault="00DC79D7" w:rsidP="00DC79D7"/>
    <w:p w14:paraId="13636D66" w14:textId="77777777" w:rsidR="00DC79D7" w:rsidRPr="00DC79D7" w:rsidRDefault="00DC79D7" w:rsidP="00DC79D7">
      <w:pPr>
        <w:numPr>
          <w:ilvl w:val="0"/>
          <w:numId w:val="1"/>
        </w:numPr>
      </w:pPr>
      <w:r w:rsidRPr="00DC79D7">
        <w:lastRenderedPageBreak/>
        <w:t xml:space="preserve">There are several parts to this question. For </w:t>
      </w:r>
      <w:r>
        <w:t xml:space="preserve">Question </w:t>
      </w:r>
      <w:r w:rsidRPr="00DC79D7">
        <w:t xml:space="preserve">4(a), </w:t>
      </w:r>
      <w:r>
        <w:t>it will</w:t>
      </w:r>
      <w:r w:rsidRPr="00DC79D7">
        <w:t xml:space="preserve"> be helpful if you can describe any such behavior in the text box provided below. You do not have to name the specific registry/registries if you prefer not to.</w:t>
      </w:r>
    </w:p>
    <w:p w14:paraId="6868936E" w14:textId="77777777" w:rsidR="00DC79D7" w:rsidRPr="00DC79D7" w:rsidRDefault="00DC79D7" w:rsidP="00DC79D7"/>
    <w:p w14:paraId="0EECD7B4" w14:textId="77777777" w:rsidR="00DC79D7" w:rsidRPr="00DC79D7" w:rsidRDefault="00DC79D7" w:rsidP="00DC79D7">
      <w:pPr>
        <w:numPr>
          <w:ilvl w:val="0"/>
          <w:numId w:val="3"/>
        </w:numPr>
      </w:pPr>
      <w:r w:rsidRPr="00DC79D7">
        <w:t xml:space="preserve">Has there been any conduct by new gTLD registry operators that you believe constitutes a “substantial pattern or practice of specific bad faith intent to profit” from the sale of domain names at the second level? </w:t>
      </w:r>
    </w:p>
    <w:p w14:paraId="2F1BC7B8" w14:textId="77777777" w:rsidR="00DC79D7" w:rsidRPr="00DC79D7" w:rsidRDefault="00DC79D7" w:rsidP="00DC79D7"/>
    <w:p w14:paraId="57C9A194" w14:textId="77777777" w:rsidR="00DC79D7" w:rsidRPr="00DC79D7" w:rsidRDefault="00DC79D7" w:rsidP="00DC79D7">
      <w:pPr>
        <w:numPr>
          <w:ilvl w:val="0"/>
          <w:numId w:val="3"/>
        </w:numPr>
      </w:pPr>
      <w:r w:rsidRPr="00DC79D7">
        <w:t>If your answer to 4(a) is yes, why do you think the TM-PDDRP has not been used even as this behavior is apparent in new gTLD registries?</w:t>
      </w:r>
    </w:p>
    <w:p w14:paraId="6D488C65" w14:textId="77777777" w:rsidR="00DC79D7" w:rsidRPr="00DC79D7" w:rsidRDefault="00DC79D7" w:rsidP="00DC79D7"/>
    <w:p w14:paraId="133EF289" w14:textId="77777777" w:rsidR="00DC79D7" w:rsidRPr="00DC79D7" w:rsidRDefault="00DC79D7" w:rsidP="00DC79D7">
      <w:pPr>
        <w:numPr>
          <w:ilvl w:val="0"/>
          <w:numId w:val="3"/>
        </w:numPr>
      </w:pPr>
      <w:r w:rsidRPr="00DC79D7">
        <w:t xml:space="preserve">If your answer to 4(a) is yes, do you believe the TM-PDDRP in its current form addresses the problem? </w:t>
      </w:r>
    </w:p>
    <w:p w14:paraId="70EB1E59" w14:textId="77777777" w:rsidR="00DC79D7" w:rsidRPr="00DC79D7" w:rsidRDefault="00DC79D7" w:rsidP="00DC79D7"/>
    <w:p w14:paraId="06F83F76" w14:textId="77777777" w:rsidR="00DC79D7" w:rsidRPr="00DC79D7" w:rsidRDefault="00DC79D7" w:rsidP="00DC79D7">
      <w:pPr>
        <w:numPr>
          <w:ilvl w:val="0"/>
          <w:numId w:val="3"/>
        </w:numPr>
      </w:pPr>
      <w:r w:rsidRPr="00DC79D7">
        <w:t>If your answer to 4(c) is no, do you think the TM-PDDRP should be amended to address the problem? Why, or why not?</w:t>
      </w:r>
    </w:p>
    <w:p w14:paraId="7CA7408B" w14:textId="77777777" w:rsidR="00DC79D7" w:rsidRPr="00DC79D7" w:rsidRDefault="00DC79D7" w:rsidP="00DC79D7"/>
    <w:p w14:paraId="37641AEB" w14:textId="77777777" w:rsidR="00DC79D7" w:rsidRDefault="00DC79D7" w:rsidP="00DC79D7">
      <w:r>
        <w:t>NOTES:</w:t>
      </w:r>
    </w:p>
    <w:p w14:paraId="16697E1E" w14:textId="77777777" w:rsidR="00DC79D7" w:rsidRDefault="00DC79D7" w:rsidP="00DC79D7">
      <w:pPr>
        <w:pStyle w:val="ListParagraph"/>
        <w:numPr>
          <w:ilvl w:val="0"/>
          <w:numId w:val="5"/>
        </w:numPr>
      </w:pPr>
      <w:r>
        <w:t>We will use SurveyMonkey to conduct the survey, which will be open up to Friday 16 September 2016.</w:t>
      </w:r>
    </w:p>
    <w:p w14:paraId="68180915" w14:textId="77777777" w:rsidR="00DC79D7" w:rsidRDefault="00DC79D7" w:rsidP="00DC79D7">
      <w:pPr>
        <w:pStyle w:val="ListParagraph"/>
        <w:numPr>
          <w:ilvl w:val="0"/>
          <w:numId w:val="5"/>
        </w:numPr>
      </w:pPr>
      <w:r>
        <w:t>We will request all ICANN SO/AC and GNSO Stakeholder Group and Constituency chairs to assist by sending the survey link to all their members.</w:t>
      </w:r>
    </w:p>
    <w:p w14:paraId="7D214FB4" w14:textId="77777777" w:rsidR="00DC79D7" w:rsidRDefault="00DC79D7" w:rsidP="00DC79D7">
      <w:pPr>
        <w:pStyle w:val="ListParagraph"/>
        <w:numPr>
          <w:ilvl w:val="0"/>
          <w:numId w:val="5"/>
        </w:numPr>
      </w:pPr>
      <w:r>
        <w:t>Survey respondents may opt not to put their name to a response.</w:t>
      </w:r>
    </w:p>
    <w:p w14:paraId="01FBADDF" w14:textId="77777777" w:rsidR="00DC79D7" w:rsidRDefault="00DC79D7" w:rsidP="00DC79D7">
      <w:pPr>
        <w:pStyle w:val="ListParagraph"/>
        <w:numPr>
          <w:ilvl w:val="0"/>
          <w:numId w:val="5"/>
        </w:numPr>
      </w:pPr>
      <w:r>
        <w:t>Survey respondents will also have the option to indicate whether they are trademark owners, or represent trademark owners.</w:t>
      </w:r>
      <w:bookmarkStart w:id="0" w:name="_GoBack"/>
      <w:bookmarkEnd w:id="0"/>
    </w:p>
    <w:p w14:paraId="2F49F2B2" w14:textId="77777777" w:rsidR="00DC79D7" w:rsidRPr="00DC79D7" w:rsidRDefault="00DC79D7" w:rsidP="00DC79D7"/>
    <w:p w14:paraId="42F0505D" w14:textId="77777777" w:rsidR="00DC79D7" w:rsidRDefault="00DC79D7"/>
    <w:sectPr w:rsidR="00DC79D7" w:rsidSect="00326516">
      <w:footerReference w:type="even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400CAD" w14:textId="77777777" w:rsidR="00B139F8" w:rsidRDefault="00B139F8" w:rsidP="00DC79D7">
      <w:r>
        <w:separator/>
      </w:r>
    </w:p>
  </w:endnote>
  <w:endnote w:type="continuationSeparator" w:id="0">
    <w:p w14:paraId="56208126" w14:textId="77777777" w:rsidR="00B139F8" w:rsidRDefault="00B139F8" w:rsidP="00DC7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48CCAD" w14:textId="77777777" w:rsidR="00DC79D7" w:rsidRDefault="00DC79D7" w:rsidP="00DC79D7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8E1018E" w14:textId="77777777" w:rsidR="00DC79D7" w:rsidRDefault="00DC79D7" w:rsidP="00DC79D7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64E404" w14:textId="77777777" w:rsidR="00DC79D7" w:rsidRDefault="00DC79D7" w:rsidP="00DC79D7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139F8">
      <w:rPr>
        <w:rStyle w:val="PageNumber"/>
        <w:noProof/>
      </w:rPr>
      <w:t>1</w:t>
    </w:r>
    <w:r>
      <w:rPr>
        <w:rStyle w:val="PageNumber"/>
      </w:rPr>
      <w:fldChar w:fldCharType="end"/>
    </w:r>
  </w:p>
  <w:p w14:paraId="298C3C94" w14:textId="77777777" w:rsidR="00DC79D7" w:rsidRDefault="00DC79D7" w:rsidP="00DC79D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357B0A" w14:textId="77777777" w:rsidR="00B139F8" w:rsidRDefault="00B139F8" w:rsidP="00DC79D7">
      <w:r>
        <w:separator/>
      </w:r>
    </w:p>
  </w:footnote>
  <w:footnote w:type="continuationSeparator" w:id="0">
    <w:p w14:paraId="61BA4545" w14:textId="77777777" w:rsidR="00B139F8" w:rsidRDefault="00B139F8" w:rsidP="00DC79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887B52"/>
    <w:multiLevelType w:val="hybridMultilevel"/>
    <w:tmpl w:val="C56EB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592590"/>
    <w:multiLevelType w:val="hybridMultilevel"/>
    <w:tmpl w:val="A344D5D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F64270A"/>
    <w:multiLevelType w:val="hybridMultilevel"/>
    <w:tmpl w:val="B3B6DB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7B7D27"/>
    <w:multiLevelType w:val="hybridMultilevel"/>
    <w:tmpl w:val="6FD013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151430"/>
    <w:multiLevelType w:val="hybridMultilevel"/>
    <w:tmpl w:val="546E97F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9D7"/>
    <w:rsid w:val="000A2AAC"/>
    <w:rsid w:val="00273856"/>
    <w:rsid w:val="00326516"/>
    <w:rsid w:val="00435BDF"/>
    <w:rsid w:val="00B139F8"/>
    <w:rsid w:val="00DC79D7"/>
    <w:rsid w:val="00FB2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76FA9D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79D7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DC79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79D7"/>
  </w:style>
  <w:style w:type="character" w:styleId="PageNumber">
    <w:name w:val="page number"/>
    <w:basedOn w:val="DefaultParagraphFont"/>
    <w:uiPriority w:val="99"/>
    <w:semiHidden/>
    <w:unhideWhenUsed/>
    <w:rsid w:val="00DC79D7"/>
  </w:style>
  <w:style w:type="paragraph" w:styleId="BalloonText">
    <w:name w:val="Balloon Text"/>
    <w:basedOn w:val="Normal"/>
    <w:link w:val="BalloonTextChar"/>
    <w:uiPriority w:val="99"/>
    <w:semiHidden/>
    <w:unhideWhenUsed/>
    <w:rsid w:val="00DC79D7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79D7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480</Words>
  <Characters>2739</Characters>
  <Application>Microsoft Macintosh Word</Application>
  <DocSecurity>0</DocSecurity>
  <Lines>22</Lines>
  <Paragraphs>6</Paragraphs>
  <ScaleCrop>false</ScaleCrop>
  <LinksUpToDate>false</LinksUpToDate>
  <CharactersWithSpaces>3213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Wong</dc:creator>
  <cp:keywords/>
  <dc:description/>
  <cp:lastModifiedBy>Mary Wong</cp:lastModifiedBy>
  <cp:revision>1</cp:revision>
  <dcterms:created xsi:type="dcterms:W3CDTF">2016-08-10T19:23:00Z</dcterms:created>
  <dcterms:modified xsi:type="dcterms:W3CDTF">2016-08-10T19:30:00Z</dcterms:modified>
</cp:coreProperties>
</file>