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22682" w14:textId="093DB029" w:rsidR="005C54FF" w:rsidRPr="00EF0780" w:rsidRDefault="006355B1" w:rsidP="00EF0780">
      <w:pPr>
        <w:pStyle w:val="ListParagraph"/>
        <w:numPr>
          <w:ilvl w:val="0"/>
          <w:numId w:val="32"/>
        </w:numPr>
        <w:rPr>
          <w:b/>
        </w:rPr>
      </w:pPr>
      <w:r w:rsidRPr="00EF0780">
        <w:rPr>
          <w:b/>
        </w:rPr>
        <w:t xml:space="preserve">COMPILATION OF WORKING GROUP MEMBER </w:t>
      </w:r>
      <w:r w:rsidR="005C54FF" w:rsidRPr="00EF0780">
        <w:rPr>
          <w:b/>
        </w:rPr>
        <w:t xml:space="preserve">ISSUES AND CONCERNS WITH </w:t>
      </w:r>
      <w:r w:rsidRPr="00EF0780">
        <w:rPr>
          <w:b/>
        </w:rPr>
        <w:t xml:space="preserve">SUGGESTIONS </w:t>
      </w:r>
      <w:r w:rsidR="005C54FF" w:rsidRPr="00EF0780">
        <w:rPr>
          <w:b/>
        </w:rPr>
        <w:t xml:space="preserve">RAISED ON THE LIST </w:t>
      </w:r>
      <w:r w:rsidRPr="00EF0780">
        <w:rPr>
          <w:b/>
        </w:rPr>
        <w:t xml:space="preserve">ABOUT </w:t>
      </w:r>
      <w:r w:rsidR="005C54FF" w:rsidRPr="00EF0780">
        <w:rPr>
          <w:b/>
        </w:rPr>
        <w:t xml:space="preserve">POSSIBLE CHANGES TO </w:t>
      </w:r>
      <w:r w:rsidRPr="00EF0780">
        <w:rPr>
          <w:b/>
        </w:rPr>
        <w:t xml:space="preserve">THE TM-PDDRP </w:t>
      </w:r>
    </w:p>
    <w:p w14:paraId="284F8FD3" w14:textId="77777777" w:rsidR="006355B1" w:rsidRDefault="006355B1"/>
    <w:p w14:paraId="4B75C27E" w14:textId="2DB2238A" w:rsidR="00F53262" w:rsidRDefault="005C54FF" w:rsidP="003B5ABB">
      <w:pPr>
        <w:pStyle w:val="ListParagraph"/>
        <w:numPr>
          <w:ilvl w:val="0"/>
          <w:numId w:val="12"/>
        </w:numPr>
        <w:ind w:left="0" w:firstLine="0"/>
        <w:rPr>
          <w:b/>
        </w:rPr>
      </w:pPr>
      <w:r w:rsidRPr="00F53262">
        <w:rPr>
          <w:b/>
        </w:rPr>
        <w:t xml:space="preserve">Does the TM-PDDRP provide sufficient mechanisms for review and possible resolution of problems prior to the filing of the TM-PDDRP? </w:t>
      </w:r>
    </w:p>
    <w:p w14:paraId="29A2AB6C" w14:textId="77777777" w:rsidR="00314325" w:rsidRPr="00F53262" w:rsidRDefault="00314325" w:rsidP="00CD5231">
      <w:pPr>
        <w:pStyle w:val="ListParagraph"/>
        <w:ind w:left="0"/>
        <w:rPr>
          <w:b/>
        </w:rPr>
      </w:pPr>
    </w:p>
    <w:p w14:paraId="39EBD87D" w14:textId="6F048FE3" w:rsidR="00F53262" w:rsidRDefault="005C54FF" w:rsidP="00CD5231">
      <w:pPr>
        <w:pStyle w:val="ListParagraph"/>
        <w:numPr>
          <w:ilvl w:val="0"/>
          <w:numId w:val="23"/>
        </w:numPr>
        <w:rPr>
          <w:b/>
        </w:rPr>
      </w:pPr>
      <w:r>
        <w:rPr>
          <w:b/>
        </w:rPr>
        <w:t>Current requirement: at least 30 days prior to filing the Complaint, the Complainant must notify</w:t>
      </w:r>
      <w:r w:rsidR="00F53262">
        <w:rPr>
          <w:b/>
        </w:rPr>
        <w:t xml:space="preserve"> “the registry operator in writing of: (</w:t>
      </w:r>
      <w:proofErr w:type="spellStart"/>
      <w:r w:rsidR="00F53262">
        <w:rPr>
          <w:b/>
        </w:rPr>
        <w:t>i</w:t>
      </w:r>
      <w:proofErr w:type="spellEnd"/>
      <w:r w:rsidR="00F53262">
        <w:rPr>
          <w:b/>
        </w:rPr>
        <w:t>) its specific concerns and specific conduct it believes is resulting in infringement of Complainant’s trademarks and (ii) it</w:t>
      </w:r>
      <w:r w:rsidR="00EF0780">
        <w:rPr>
          <w:b/>
        </w:rPr>
        <w:t>s</w:t>
      </w:r>
      <w:r w:rsidR="00F53262">
        <w:rPr>
          <w:b/>
        </w:rPr>
        <w:t xml:space="preserve"> willingness to meet to resolve the issue.”</w:t>
      </w:r>
    </w:p>
    <w:p w14:paraId="1BA57F08" w14:textId="77777777" w:rsidR="00F53262" w:rsidRDefault="00F53262" w:rsidP="00CD5231">
      <w:pPr>
        <w:rPr>
          <w:b/>
        </w:rPr>
      </w:pPr>
    </w:p>
    <w:p w14:paraId="3620FC5F" w14:textId="099984C6" w:rsidR="00F53262" w:rsidRPr="00F53262" w:rsidRDefault="00F53262" w:rsidP="00F53262">
      <w:pPr>
        <w:pStyle w:val="ListParagraph"/>
        <w:numPr>
          <w:ilvl w:val="0"/>
          <w:numId w:val="23"/>
        </w:numPr>
        <w:rPr>
          <w:b/>
        </w:rPr>
      </w:pPr>
      <w:r w:rsidRPr="00CD5231">
        <w:rPr>
          <w:b/>
        </w:rPr>
        <w:t>Some indication that ICANN Compliance may be providing an avenue fo</w:t>
      </w:r>
      <w:r w:rsidRPr="00F53262">
        <w:rPr>
          <w:b/>
        </w:rPr>
        <w:t>r early complaints and possible resolution.</w:t>
      </w:r>
    </w:p>
    <w:p w14:paraId="3BEE7460" w14:textId="77777777" w:rsidR="00F53262" w:rsidRPr="00F53262" w:rsidRDefault="00F53262" w:rsidP="00F53262">
      <w:pPr>
        <w:pStyle w:val="ListParagraph"/>
        <w:rPr>
          <w:b/>
        </w:rPr>
      </w:pPr>
    </w:p>
    <w:p w14:paraId="26CD4765" w14:textId="2C5F4ADF" w:rsidR="00F53262" w:rsidRDefault="00F53262" w:rsidP="00CD5231">
      <w:pPr>
        <w:pStyle w:val="ListParagraph"/>
        <w:numPr>
          <w:ilvl w:val="0"/>
          <w:numId w:val="23"/>
        </w:numPr>
        <w:rPr>
          <w:b/>
        </w:rPr>
      </w:pPr>
      <w:r>
        <w:rPr>
          <w:b/>
        </w:rPr>
        <w:t xml:space="preserve">Do you think this is an issue/concern the WG should address?  If so, </w:t>
      </w:r>
      <w:r w:rsidR="00EF0780">
        <w:rPr>
          <w:b/>
        </w:rPr>
        <w:t>w</w:t>
      </w:r>
      <w:r w:rsidRPr="005C54FF">
        <w:rPr>
          <w:b/>
        </w:rPr>
        <w:t>hat should be changed/improved about the TM-PDDRP? What should not be changed?</w:t>
      </w:r>
    </w:p>
    <w:p w14:paraId="14C09463" w14:textId="77777777" w:rsidR="00F53262" w:rsidRPr="00F53262" w:rsidRDefault="00F53262" w:rsidP="00F53262">
      <w:pPr>
        <w:pStyle w:val="ListParagraph"/>
        <w:rPr>
          <w:b/>
        </w:rPr>
      </w:pPr>
    </w:p>
    <w:p w14:paraId="02ABFA79" w14:textId="424C8DD0" w:rsidR="00FF2FD6" w:rsidRPr="00CD5231" w:rsidRDefault="00BE1E66" w:rsidP="00CD5231">
      <w:pPr>
        <w:pStyle w:val="ListParagraph"/>
        <w:numPr>
          <w:ilvl w:val="0"/>
          <w:numId w:val="24"/>
        </w:numPr>
        <w:rPr>
          <w:b/>
        </w:rPr>
      </w:pPr>
      <w:r w:rsidRPr="00CD5231">
        <w:rPr>
          <w:b/>
        </w:rPr>
        <w:t>Suggestion</w:t>
      </w:r>
      <w:r w:rsidR="006355B1" w:rsidRPr="00CD5231">
        <w:rPr>
          <w:b/>
        </w:rPr>
        <w:t>s</w:t>
      </w:r>
      <w:r w:rsidR="00FF2FD6" w:rsidRPr="00CD5231">
        <w:rPr>
          <w:b/>
        </w:rPr>
        <w:t xml:space="preserve"> </w:t>
      </w:r>
      <w:r w:rsidR="006355B1" w:rsidRPr="00CD5231">
        <w:rPr>
          <w:b/>
        </w:rPr>
        <w:t>relating to</w:t>
      </w:r>
      <w:r w:rsidR="00FF2FD6" w:rsidRPr="00CD5231">
        <w:rPr>
          <w:b/>
        </w:rPr>
        <w:t xml:space="preserve"> Mediation</w:t>
      </w:r>
      <w:r w:rsidR="009F7051">
        <w:rPr>
          <w:b/>
        </w:rPr>
        <w:t xml:space="preserve"> </w:t>
      </w:r>
      <w:r w:rsidR="00EF0780">
        <w:rPr>
          <w:b/>
        </w:rPr>
        <w:t>from</w:t>
      </w:r>
      <w:r w:rsidR="009F7051">
        <w:rPr>
          <w:b/>
        </w:rPr>
        <w:t xml:space="preserve"> WG list</w:t>
      </w:r>
      <w:r w:rsidRPr="00CD5231">
        <w:rPr>
          <w:b/>
        </w:rPr>
        <w:t xml:space="preserve">: </w:t>
      </w:r>
    </w:p>
    <w:p w14:paraId="51010778" w14:textId="3511249F" w:rsidR="006355B1" w:rsidRPr="006355B1" w:rsidRDefault="00644E17" w:rsidP="00CD5231">
      <w:pPr>
        <w:tabs>
          <w:tab w:val="left" w:pos="5445"/>
        </w:tabs>
        <w:rPr>
          <w:b/>
        </w:rPr>
      </w:pPr>
      <w:r>
        <w:rPr>
          <w:b/>
        </w:rPr>
        <w:tab/>
      </w:r>
    </w:p>
    <w:p w14:paraId="10E8105E" w14:textId="1A714F90" w:rsidR="00FF2FD6" w:rsidRPr="00FF2FD6" w:rsidRDefault="00BE1E66" w:rsidP="00A41B22">
      <w:pPr>
        <w:pStyle w:val="ListParagraph"/>
        <w:numPr>
          <w:ilvl w:val="0"/>
          <w:numId w:val="15"/>
        </w:numPr>
        <w:rPr>
          <w:u w:val="single"/>
        </w:rPr>
      </w:pPr>
      <w:r w:rsidRPr="00FF2FD6">
        <w:rPr>
          <w:u w:val="single"/>
        </w:rPr>
        <w:t>Mediation as part of the process</w:t>
      </w:r>
      <w:r w:rsidR="00FF2FD6">
        <w:rPr>
          <w:u w:val="single"/>
        </w:rPr>
        <w:t xml:space="preserve">. </w:t>
      </w:r>
      <w:r w:rsidR="00306C42">
        <w:t>I</w:t>
      </w:r>
      <w:r w:rsidR="00306C42" w:rsidRPr="00306C42">
        <w:t xml:space="preserve">ntroduce </w:t>
      </w:r>
      <w:r w:rsidR="00306C42" w:rsidRPr="00FF2FD6">
        <w:rPr>
          <w:i/>
          <w:iCs/>
        </w:rPr>
        <w:t>online mediation</w:t>
      </w:r>
      <w:r w:rsidR="00306C42" w:rsidRPr="00306C42">
        <w:t xml:space="preserve"> as a natural part of the initial phase (adding to PDDRP Section7.2.3(d)</w:t>
      </w:r>
      <w:r w:rsidR="00306C42">
        <w:t xml:space="preserve"> (requiring </w:t>
      </w:r>
      <w:r w:rsidR="00306C42" w:rsidRPr="00306C42">
        <w:t>TM owner</w:t>
      </w:r>
      <w:r w:rsidR="00306C42">
        <w:t xml:space="preserve"> to notify r</w:t>
      </w:r>
      <w:r w:rsidR="00306C42" w:rsidRPr="00306C42">
        <w:t xml:space="preserve">egistry </w:t>
      </w:r>
      <w:r w:rsidR="00306C42">
        <w:t>o</w:t>
      </w:r>
      <w:r w:rsidR="00306C42" w:rsidRPr="00306C42">
        <w:t xml:space="preserve">perator about its specific concerns and </w:t>
      </w:r>
      <w:r w:rsidR="00306C42">
        <w:t>indicating</w:t>
      </w:r>
      <w:r w:rsidR="00306C42" w:rsidRPr="00306C42">
        <w:t xml:space="preserve"> willingness to meet to resolve the issue).</w:t>
      </w:r>
    </w:p>
    <w:p w14:paraId="31C8A6E3" w14:textId="0BE85577" w:rsidR="00FF2FD6" w:rsidRPr="00FF2FD6" w:rsidRDefault="00FF2FD6" w:rsidP="00A41B22">
      <w:pPr>
        <w:ind w:firstLine="60"/>
      </w:pPr>
    </w:p>
    <w:p w14:paraId="2B56130F" w14:textId="4E5C5977" w:rsidR="00FF2FD6" w:rsidRDefault="00FF2FD6" w:rsidP="00A41B22">
      <w:pPr>
        <w:pStyle w:val="ListParagraph"/>
        <w:numPr>
          <w:ilvl w:val="0"/>
          <w:numId w:val="15"/>
        </w:numPr>
      </w:pPr>
      <w:r w:rsidRPr="00FF2FD6">
        <w:rPr>
          <w:u w:val="single"/>
        </w:rPr>
        <w:t xml:space="preserve">Mediation at the </w:t>
      </w:r>
      <w:r>
        <w:rPr>
          <w:u w:val="single"/>
        </w:rPr>
        <w:t>r</w:t>
      </w:r>
      <w:r w:rsidRPr="00FF2FD6">
        <w:rPr>
          <w:u w:val="single"/>
        </w:rPr>
        <w:t xml:space="preserve">equest of </w:t>
      </w:r>
      <w:r>
        <w:rPr>
          <w:u w:val="single"/>
        </w:rPr>
        <w:t>the r</w:t>
      </w:r>
      <w:r w:rsidRPr="00FF2FD6">
        <w:rPr>
          <w:u w:val="single"/>
        </w:rPr>
        <w:t>egistry</w:t>
      </w:r>
      <w:r>
        <w:rPr>
          <w:u w:val="single"/>
        </w:rPr>
        <w:t xml:space="preserve"> operator</w:t>
      </w:r>
      <w:r w:rsidRPr="00FF2FD6">
        <w:t>.  The Registry may believe that there is some misunderstanding between the Complainant and itself when the PDDRP is initiated.  In that instance, upon receiving the Complaint, the Registry should be able to initiate non-binding Mediation within the confines of the PDDRP.  The Mediation should occur within a reasonable time from the Registry’s request (perhaps 30 days).  If the Mediation is successful, the PDDRP process will end.  If the Mediation is not successful, the current process under the PDDRP will continue.</w:t>
      </w:r>
    </w:p>
    <w:p w14:paraId="42603E76" w14:textId="77777777" w:rsidR="00BE1E66" w:rsidRDefault="00BE1E66" w:rsidP="00306C42"/>
    <w:p w14:paraId="0149154E" w14:textId="10ADAB1B" w:rsidR="00BE1E66" w:rsidRDefault="00F53262" w:rsidP="006355B1">
      <w:pPr>
        <w:ind w:left="360"/>
      </w:pPr>
      <w:r>
        <w:t>Discussion thus far on the WG list</w:t>
      </w:r>
      <w:r w:rsidR="00BE1E66">
        <w:t>:</w:t>
      </w:r>
    </w:p>
    <w:p w14:paraId="4E8EFE5C" w14:textId="77777777" w:rsidR="00FF2FD6" w:rsidRDefault="00BE1E66" w:rsidP="00FF2FD6">
      <w:pPr>
        <w:pStyle w:val="ListParagraph"/>
        <w:numPr>
          <w:ilvl w:val="0"/>
          <w:numId w:val="2"/>
        </w:numPr>
      </w:pPr>
      <w:r w:rsidRPr="00BE1E66">
        <w:t xml:space="preserve">Mediation is a great idea </w:t>
      </w:r>
      <w:r>
        <w:t xml:space="preserve">(effective, reduces number of complaints that proceed) </w:t>
      </w:r>
      <w:r w:rsidRPr="00BE1E66">
        <w:t xml:space="preserve">but it should be a process of the UDRP as it is the </w:t>
      </w:r>
      <w:r>
        <w:t>primary dispute resolution procedure</w:t>
      </w:r>
      <w:r w:rsidRPr="00BE1E66">
        <w:t>.  </w:t>
      </w:r>
    </w:p>
    <w:p w14:paraId="15905647" w14:textId="77777777" w:rsidR="00A41B22" w:rsidRDefault="00A41B22" w:rsidP="00A41B22">
      <w:pPr>
        <w:ind w:left="360"/>
      </w:pPr>
    </w:p>
    <w:p w14:paraId="6BC2FC0B" w14:textId="5EC0F70C" w:rsidR="00BE1E66" w:rsidRDefault="00FF2FD6" w:rsidP="00FF2FD6">
      <w:pPr>
        <w:pStyle w:val="ListParagraph"/>
        <w:numPr>
          <w:ilvl w:val="0"/>
          <w:numId w:val="2"/>
        </w:numPr>
      </w:pPr>
      <w:r>
        <w:t>B</w:t>
      </w:r>
      <w:r w:rsidR="00BE1E66" w:rsidRPr="00BE1E66">
        <w:t xml:space="preserve">oth complainant and respondent </w:t>
      </w:r>
      <w:r w:rsidR="00BE1E66">
        <w:t>will have</w:t>
      </w:r>
      <w:r w:rsidR="00BE1E66" w:rsidRPr="00BE1E66">
        <w:t xml:space="preserve"> already spent the time and money to file the complaint and response</w:t>
      </w:r>
      <w:r w:rsidR="00BE1E66">
        <w:t xml:space="preserve"> – better to</w:t>
      </w:r>
      <w:r w:rsidR="00BE1E66" w:rsidRPr="00BE1E66">
        <w:t xml:space="preserve"> structure the proposal to permit mediation on a skeletal complaint</w:t>
      </w:r>
      <w:r w:rsidR="00BE1E66">
        <w:t>;</w:t>
      </w:r>
      <w:r w:rsidR="00BE1E66" w:rsidRPr="00BE1E66">
        <w:t xml:space="preserve"> upon failure of the mediation the complainant would have the right to file a formal complaint which wou</w:t>
      </w:r>
      <w:r w:rsidR="00BE1E66">
        <w:t>ld then proceed to the panel.</w:t>
      </w:r>
      <w:r w:rsidR="00BE1E66" w:rsidRPr="00BE1E66">
        <w:t xml:space="preserve"> </w:t>
      </w:r>
    </w:p>
    <w:p w14:paraId="324C205E" w14:textId="77777777" w:rsidR="00BE1E66" w:rsidRDefault="00BE1E66" w:rsidP="00306C42"/>
    <w:p w14:paraId="2D828A98" w14:textId="7189D644" w:rsidR="00BE1E66" w:rsidRDefault="00F53262" w:rsidP="006355B1">
      <w:pPr>
        <w:ind w:left="360"/>
      </w:pPr>
      <w:r>
        <w:t>Additional avenues for information, should the WG choose</w:t>
      </w:r>
      <w:r w:rsidR="00BE1E66">
        <w:t>:</w:t>
      </w:r>
    </w:p>
    <w:p w14:paraId="040BB7E6" w14:textId="77777777" w:rsidR="00306C42" w:rsidRDefault="00BE1E66" w:rsidP="00FF2FD6">
      <w:pPr>
        <w:pStyle w:val="ListParagraph"/>
        <w:numPr>
          <w:ilvl w:val="0"/>
          <w:numId w:val="3"/>
        </w:numPr>
      </w:pPr>
      <w:r>
        <w:t xml:space="preserve">Reach out to </w:t>
      </w:r>
      <w:proofErr w:type="spellStart"/>
      <w:r w:rsidRPr="00BE1E66">
        <w:t>Nominet</w:t>
      </w:r>
      <w:proofErr w:type="spellEnd"/>
      <w:r>
        <w:t>, experienced panelists and mediators to obtain first-hand accounts and guidance.</w:t>
      </w:r>
    </w:p>
    <w:p w14:paraId="509A9B64" w14:textId="77777777" w:rsidR="00BE1E66" w:rsidRDefault="00BE1E66" w:rsidP="00306C42"/>
    <w:p w14:paraId="609715CA" w14:textId="6FCCD1CD" w:rsidR="00314325" w:rsidRDefault="00314325" w:rsidP="00CD5231">
      <w:pPr>
        <w:pStyle w:val="ListParagraph"/>
        <w:numPr>
          <w:ilvl w:val="0"/>
          <w:numId w:val="12"/>
        </w:numPr>
        <w:rPr>
          <w:b/>
        </w:rPr>
      </w:pPr>
      <w:r>
        <w:rPr>
          <w:b/>
        </w:rPr>
        <w:t xml:space="preserve">Are </w:t>
      </w:r>
      <w:r w:rsidR="00EF0780">
        <w:rPr>
          <w:b/>
        </w:rPr>
        <w:t>r</w:t>
      </w:r>
      <w:r w:rsidR="00AF5073">
        <w:rPr>
          <w:b/>
        </w:rPr>
        <w:t xml:space="preserve">equirements </w:t>
      </w:r>
      <w:r>
        <w:rPr>
          <w:b/>
        </w:rPr>
        <w:t xml:space="preserve">for </w:t>
      </w:r>
      <w:r w:rsidR="00EF0780">
        <w:rPr>
          <w:b/>
        </w:rPr>
        <w:t>filing a TM-PDDRP Complaint too n</w:t>
      </w:r>
      <w:r>
        <w:rPr>
          <w:b/>
        </w:rPr>
        <w:t xml:space="preserve">arrow? </w:t>
      </w:r>
    </w:p>
    <w:p w14:paraId="78A2825E" w14:textId="77777777" w:rsidR="00314325" w:rsidRDefault="00314325" w:rsidP="00CD5231">
      <w:pPr>
        <w:pStyle w:val="ListParagraph"/>
        <w:ind w:left="1080"/>
        <w:rPr>
          <w:b/>
        </w:rPr>
      </w:pPr>
    </w:p>
    <w:p w14:paraId="175C6A80" w14:textId="5EC82A5F" w:rsidR="00314325" w:rsidRDefault="00314325" w:rsidP="00CD5231">
      <w:pPr>
        <w:pStyle w:val="ListParagraph"/>
        <w:numPr>
          <w:ilvl w:val="0"/>
          <w:numId w:val="25"/>
        </w:numPr>
        <w:rPr>
          <w:b/>
        </w:rPr>
      </w:pPr>
      <w:r>
        <w:rPr>
          <w:b/>
        </w:rPr>
        <w:t>Currently, rules provide for an individual Complainant with its “particular legal rights”</w:t>
      </w:r>
      <w:r w:rsidR="00EF0780">
        <w:rPr>
          <w:b/>
        </w:rPr>
        <w:t>.</w:t>
      </w:r>
      <w:r>
        <w:rPr>
          <w:b/>
        </w:rPr>
        <w:t xml:space="preserve"> </w:t>
      </w:r>
    </w:p>
    <w:p w14:paraId="0D703EBF" w14:textId="77777777" w:rsidR="00314325" w:rsidRDefault="00314325" w:rsidP="00CD5231">
      <w:pPr>
        <w:pStyle w:val="ListParagraph"/>
        <w:ind w:left="1440"/>
        <w:rPr>
          <w:b/>
        </w:rPr>
      </w:pPr>
    </w:p>
    <w:p w14:paraId="2B9B1C89" w14:textId="04C679AB" w:rsidR="00314325" w:rsidRDefault="00314325" w:rsidP="00314325">
      <w:pPr>
        <w:pStyle w:val="ListParagraph"/>
        <w:numPr>
          <w:ilvl w:val="0"/>
          <w:numId w:val="25"/>
        </w:numPr>
        <w:rPr>
          <w:b/>
        </w:rPr>
      </w:pPr>
      <w:r>
        <w:rPr>
          <w:b/>
        </w:rPr>
        <w:t xml:space="preserve">Do you think this is an issue/concern the WG should address?  If so, </w:t>
      </w:r>
      <w:r w:rsidR="009F7051">
        <w:rPr>
          <w:b/>
        </w:rPr>
        <w:t>w</w:t>
      </w:r>
      <w:r w:rsidRPr="005C54FF">
        <w:rPr>
          <w:b/>
        </w:rPr>
        <w:t>hat should be changed/improved about the TM-PDDRP? What should not be changed?</w:t>
      </w:r>
    </w:p>
    <w:p w14:paraId="2623DCC3" w14:textId="77777777" w:rsidR="00314325" w:rsidRPr="00CD5231" w:rsidRDefault="00314325" w:rsidP="00CD5231">
      <w:pPr>
        <w:rPr>
          <w:b/>
        </w:rPr>
      </w:pPr>
    </w:p>
    <w:p w14:paraId="564824F1" w14:textId="6BB0BA00" w:rsidR="00BE1E66" w:rsidRPr="00CD5231" w:rsidRDefault="00BE1E66" w:rsidP="00CD5231">
      <w:pPr>
        <w:pStyle w:val="ListParagraph"/>
        <w:numPr>
          <w:ilvl w:val="0"/>
          <w:numId w:val="26"/>
        </w:numPr>
        <w:rPr>
          <w:b/>
        </w:rPr>
      </w:pPr>
      <w:r w:rsidRPr="00CD5231">
        <w:rPr>
          <w:b/>
        </w:rPr>
        <w:t>Suggestion</w:t>
      </w:r>
      <w:r w:rsidR="00EF0780">
        <w:rPr>
          <w:b/>
        </w:rPr>
        <w:t>s</w:t>
      </w:r>
      <w:r w:rsidR="00FF2FD6" w:rsidRPr="00CD5231">
        <w:rPr>
          <w:b/>
        </w:rPr>
        <w:t xml:space="preserve"> for a</w:t>
      </w:r>
      <w:r w:rsidRPr="00CD5231">
        <w:rPr>
          <w:b/>
        </w:rPr>
        <w:t xml:space="preserve"> </w:t>
      </w:r>
      <w:r w:rsidR="00644E17" w:rsidRPr="00CD5231">
        <w:rPr>
          <w:b/>
        </w:rPr>
        <w:t>“</w:t>
      </w:r>
      <w:r w:rsidRPr="00CD5231">
        <w:rPr>
          <w:b/>
        </w:rPr>
        <w:t xml:space="preserve">Class </w:t>
      </w:r>
      <w:r w:rsidR="00FF2FD6" w:rsidRPr="00CD5231">
        <w:rPr>
          <w:b/>
        </w:rPr>
        <w:t>A</w:t>
      </w:r>
      <w:r w:rsidRPr="00CD5231">
        <w:rPr>
          <w:b/>
        </w:rPr>
        <w:t>ction</w:t>
      </w:r>
      <w:r w:rsidR="00644E17" w:rsidRPr="00CD5231">
        <w:rPr>
          <w:b/>
        </w:rPr>
        <w:t xml:space="preserve">” </w:t>
      </w:r>
      <w:r w:rsidR="00EF0780">
        <w:rPr>
          <w:b/>
        </w:rPr>
        <w:t>o</w:t>
      </w:r>
      <w:r w:rsidRPr="00CD5231">
        <w:rPr>
          <w:b/>
        </w:rPr>
        <w:t>ption</w:t>
      </w:r>
      <w:r w:rsidR="00EF0780">
        <w:rPr>
          <w:b/>
        </w:rPr>
        <w:t xml:space="preserve"> from WG list:</w:t>
      </w:r>
    </w:p>
    <w:p w14:paraId="6722174F" w14:textId="77777777" w:rsidR="006355B1" w:rsidRPr="006355B1" w:rsidRDefault="006355B1" w:rsidP="006355B1">
      <w:pPr>
        <w:rPr>
          <w:b/>
        </w:rPr>
      </w:pPr>
    </w:p>
    <w:p w14:paraId="1F2C3CF7" w14:textId="2CF87E90" w:rsidR="00BE1E66" w:rsidRDefault="00BE1E66" w:rsidP="00A41B22">
      <w:pPr>
        <w:pStyle w:val="ListParagraph"/>
        <w:numPr>
          <w:ilvl w:val="0"/>
          <w:numId w:val="16"/>
        </w:numPr>
      </w:pPr>
      <w:r w:rsidRPr="006355B1">
        <w:rPr>
          <w:u w:val="single"/>
        </w:rPr>
        <w:t>Consider possibility of introducing</w:t>
      </w:r>
      <w:r w:rsidR="00306C42" w:rsidRPr="006355B1">
        <w:rPr>
          <w:u w:val="single"/>
        </w:rPr>
        <w:t xml:space="preserve"> “</w:t>
      </w:r>
      <w:r w:rsidR="00306C42" w:rsidRPr="006355B1">
        <w:rPr>
          <w:i/>
          <w:iCs/>
          <w:u w:val="single"/>
        </w:rPr>
        <w:t>class action</w:t>
      </w:r>
      <w:r w:rsidR="00306C42" w:rsidRPr="006355B1">
        <w:rPr>
          <w:u w:val="single"/>
        </w:rPr>
        <w:t>” – at least regarding second level complaints</w:t>
      </w:r>
      <w:r w:rsidR="00FF2FD6">
        <w:t xml:space="preserve">. </w:t>
      </w:r>
    </w:p>
    <w:p w14:paraId="50944D8F" w14:textId="77777777" w:rsidR="00A41B22" w:rsidRDefault="00A41B22" w:rsidP="00A41B22"/>
    <w:p w14:paraId="4829AAF3" w14:textId="73F4E8B5" w:rsidR="00A41B22" w:rsidRDefault="00A41B22" w:rsidP="00A41B22">
      <w:pPr>
        <w:pStyle w:val="ListParagraph"/>
        <w:numPr>
          <w:ilvl w:val="0"/>
          <w:numId w:val="16"/>
        </w:numPr>
      </w:pPr>
      <w:r w:rsidRPr="00A41B22">
        <w:rPr>
          <w:u w:val="single"/>
        </w:rPr>
        <w:t>C</w:t>
      </w:r>
      <w:r>
        <w:rPr>
          <w:u w:val="single"/>
        </w:rPr>
        <w:t>onsider some other f</w:t>
      </w:r>
      <w:r w:rsidRPr="00A41B22">
        <w:rPr>
          <w:u w:val="single"/>
        </w:rPr>
        <w:t>orm of ability to join an action, or consolidate cases</w:t>
      </w:r>
      <w:r>
        <w:t>.</w:t>
      </w:r>
      <w:r w:rsidRPr="00A41B22">
        <w:t xml:space="preserve"> </w:t>
      </w:r>
    </w:p>
    <w:p w14:paraId="541C2A2F" w14:textId="77777777" w:rsidR="006355B1" w:rsidRDefault="006355B1" w:rsidP="006355B1">
      <w:pPr>
        <w:ind w:left="360"/>
      </w:pPr>
    </w:p>
    <w:p w14:paraId="7F2B9CD4" w14:textId="033D70E7" w:rsidR="00BE1E66" w:rsidRDefault="00644E17" w:rsidP="006355B1">
      <w:pPr>
        <w:ind w:left="360"/>
      </w:pPr>
      <w:r>
        <w:t xml:space="preserve">Discussion </w:t>
      </w:r>
      <w:r w:rsidR="00EF0780">
        <w:t>thus far</w:t>
      </w:r>
      <w:r w:rsidR="00394BA2">
        <w:t xml:space="preserve"> </w:t>
      </w:r>
      <w:r>
        <w:t>on the WG list</w:t>
      </w:r>
      <w:r w:rsidR="00BE1E66">
        <w:t>:</w:t>
      </w:r>
    </w:p>
    <w:p w14:paraId="472C6DB2" w14:textId="77777777" w:rsidR="00BE1E66" w:rsidRDefault="00BE1E66" w:rsidP="006A7FD0">
      <w:pPr>
        <w:pStyle w:val="ListParagraph"/>
        <w:numPr>
          <w:ilvl w:val="0"/>
          <w:numId w:val="3"/>
        </w:numPr>
      </w:pPr>
      <w:r w:rsidRPr="00BE1E66">
        <w:t xml:space="preserve">Class actions already exist to the extent of commonality of registrant (a low threshold). </w:t>
      </w:r>
      <w:r>
        <w:t>S</w:t>
      </w:r>
      <w:r w:rsidRPr="00BE1E66">
        <w:t>uggest</w:t>
      </w:r>
      <w:r>
        <w:t xml:space="preserve"> </w:t>
      </w:r>
      <w:r w:rsidRPr="006A7FD0">
        <w:rPr>
          <w:u w:val="single"/>
        </w:rPr>
        <w:t>not</w:t>
      </w:r>
      <w:r w:rsidRPr="00BE1E66">
        <w:t xml:space="preserve"> adding to this as it greatly increases the burden of the panelists (who are on a fixed fee) and will lead to lax decision making </w:t>
      </w:r>
      <w:r>
        <w:t>as</w:t>
      </w:r>
      <w:r w:rsidRPr="00BE1E66">
        <w:t xml:space="preserve"> a natural consequence of not having sufficient time to deal with every domain in the class.</w:t>
      </w:r>
    </w:p>
    <w:p w14:paraId="2EFEA5CF" w14:textId="77777777" w:rsidR="00A41B22" w:rsidRDefault="00A41B22" w:rsidP="00A41B22">
      <w:pPr>
        <w:ind w:left="360"/>
      </w:pPr>
    </w:p>
    <w:p w14:paraId="2C70CF55" w14:textId="20E4E4F9" w:rsidR="00A41B22" w:rsidRDefault="00A41B22" w:rsidP="006A7FD0">
      <w:pPr>
        <w:pStyle w:val="ListParagraph"/>
        <w:numPr>
          <w:ilvl w:val="0"/>
          <w:numId w:val="3"/>
        </w:numPr>
      </w:pPr>
      <w:r>
        <w:t>N</w:t>
      </w:r>
      <w:r w:rsidRPr="00A41B22">
        <w:t>eed to take care that multiple joined brand owners do not overwhelm resources of a small registry (need to ensure registry is well-represented)</w:t>
      </w:r>
      <w:r>
        <w:t>.</w:t>
      </w:r>
    </w:p>
    <w:p w14:paraId="74EA232A" w14:textId="77777777" w:rsidR="00A41B22" w:rsidRDefault="00A41B22" w:rsidP="00A41B22"/>
    <w:p w14:paraId="2FAF58B0" w14:textId="155BEDE1" w:rsidR="00A41B22" w:rsidRDefault="00A41B22" w:rsidP="006A7FD0">
      <w:pPr>
        <w:pStyle w:val="ListParagraph"/>
        <w:numPr>
          <w:ilvl w:val="0"/>
          <w:numId w:val="3"/>
        </w:numPr>
      </w:pPr>
      <w:r w:rsidRPr="00A41B22">
        <w:t>Note that PDDRP may already contemplate consolidated complaints (at least implicitly)</w:t>
      </w:r>
      <w:r>
        <w:t>.</w:t>
      </w:r>
    </w:p>
    <w:p w14:paraId="0E792919" w14:textId="77777777" w:rsidR="00BE1E66" w:rsidRDefault="00BE1E66" w:rsidP="00306C42"/>
    <w:p w14:paraId="592A58FB" w14:textId="38FE8CDB" w:rsidR="00BE1E66" w:rsidRDefault="00644E17" w:rsidP="006355B1">
      <w:pPr>
        <w:ind w:left="360"/>
      </w:pPr>
      <w:r>
        <w:t>Additional avenues for information, should the WG choose</w:t>
      </w:r>
      <w:r w:rsidR="00BE1E66">
        <w:t>:</w:t>
      </w:r>
    </w:p>
    <w:p w14:paraId="48A4782A" w14:textId="77777777" w:rsidR="00BE1E66" w:rsidRDefault="00BE1E66" w:rsidP="006A7FD0">
      <w:pPr>
        <w:pStyle w:val="ListParagraph"/>
        <w:numPr>
          <w:ilvl w:val="0"/>
          <w:numId w:val="3"/>
        </w:numPr>
      </w:pPr>
      <w:r>
        <w:t xml:space="preserve">Reach out to </w:t>
      </w:r>
      <w:proofErr w:type="spellStart"/>
      <w:r>
        <w:t>RySG</w:t>
      </w:r>
      <w:proofErr w:type="spellEnd"/>
      <w:r>
        <w:t xml:space="preserve"> to discuss.</w:t>
      </w:r>
    </w:p>
    <w:p w14:paraId="68A2BB12" w14:textId="77777777" w:rsidR="00306C42" w:rsidRDefault="00306C42" w:rsidP="00306C42"/>
    <w:p w14:paraId="6BA474DC" w14:textId="77777777" w:rsidR="00A942E4" w:rsidRDefault="00A942E4" w:rsidP="00306C42"/>
    <w:p w14:paraId="3E778217" w14:textId="400F8246" w:rsidR="00644E17" w:rsidRDefault="00EF0780" w:rsidP="00CD5231">
      <w:pPr>
        <w:pStyle w:val="ListParagraph"/>
        <w:numPr>
          <w:ilvl w:val="0"/>
          <w:numId w:val="12"/>
        </w:numPr>
        <w:rPr>
          <w:b/>
        </w:rPr>
      </w:pPr>
      <w:r>
        <w:rPr>
          <w:b/>
        </w:rPr>
        <w:t>Is the TM-PDDRP t</w:t>
      </w:r>
      <w:r w:rsidR="00644E17">
        <w:rPr>
          <w:b/>
        </w:rPr>
        <w:t xml:space="preserve">oo </w:t>
      </w:r>
      <w:r>
        <w:rPr>
          <w:b/>
        </w:rPr>
        <w:t>d</w:t>
      </w:r>
      <w:r w:rsidR="00644E17">
        <w:rPr>
          <w:b/>
        </w:rPr>
        <w:t xml:space="preserve">ifficult to </w:t>
      </w:r>
      <w:r>
        <w:rPr>
          <w:b/>
        </w:rPr>
        <w:t>a</w:t>
      </w:r>
      <w:r w:rsidR="00644E17">
        <w:rPr>
          <w:b/>
        </w:rPr>
        <w:t xml:space="preserve">ccess? Is it not being used because the burdens are too high or the remedies too uncertain? </w:t>
      </w:r>
    </w:p>
    <w:p w14:paraId="6BA5590A" w14:textId="77777777" w:rsidR="00644E17" w:rsidRDefault="00644E17" w:rsidP="00CD5231">
      <w:pPr>
        <w:pStyle w:val="ListParagraph"/>
        <w:ind w:left="1080"/>
        <w:rPr>
          <w:b/>
        </w:rPr>
      </w:pPr>
    </w:p>
    <w:p w14:paraId="09C69209" w14:textId="3BB1CD2B" w:rsidR="00644E17" w:rsidRDefault="00644E17" w:rsidP="00CD5231">
      <w:pPr>
        <w:pStyle w:val="ListParagraph"/>
        <w:numPr>
          <w:ilvl w:val="0"/>
          <w:numId w:val="27"/>
        </w:numPr>
        <w:rPr>
          <w:b/>
        </w:rPr>
      </w:pPr>
      <w:r>
        <w:rPr>
          <w:b/>
        </w:rPr>
        <w:t>Current requirements for the Complaint, Burden of Proof and Remedies are set out in Sections 7. 17 and 18 of the TM-PDDRP rules (</w:t>
      </w:r>
      <w:hyperlink r:id="rId7" w:history="1">
        <w:r w:rsidRPr="00585DB1">
          <w:rPr>
            <w:rStyle w:val="Hyperlink"/>
            <w:b/>
          </w:rPr>
          <w:t>https://newgtlds.icann.org/en/program-status/pddrp</w:t>
        </w:r>
      </w:hyperlink>
      <w:r>
        <w:rPr>
          <w:b/>
        </w:rPr>
        <w:t>)</w:t>
      </w:r>
    </w:p>
    <w:p w14:paraId="609AFE0D" w14:textId="77777777" w:rsidR="00644E17" w:rsidRDefault="00644E17" w:rsidP="00CD5231">
      <w:pPr>
        <w:pStyle w:val="ListParagraph"/>
        <w:ind w:left="1800"/>
        <w:rPr>
          <w:b/>
        </w:rPr>
      </w:pPr>
    </w:p>
    <w:p w14:paraId="2F18AC69" w14:textId="70F34D75" w:rsidR="00644E17" w:rsidRDefault="00644E17" w:rsidP="00644E17">
      <w:pPr>
        <w:pStyle w:val="ListParagraph"/>
        <w:numPr>
          <w:ilvl w:val="0"/>
          <w:numId w:val="27"/>
        </w:numPr>
        <w:rPr>
          <w:b/>
        </w:rPr>
      </w:pPr>
      <w:r>
        <w:rPr>
          <w:b/>
        </w:rPr>
        <w:t xml:space="preserve">Do you think this is an issue/concern the WG should address?  If so, </w:t>
      </w:r>
      <w:r w:rsidR="00A942E4">
        <w:rPr>
          <w:b/>
        </w:rPr>
        <w:t>w</w:t>
      </w:r>
      <w:r w:rsidRPr="005C54FF">
        <w:rPr>
          <w:b/>
        </w:rPr>
        <w:t>hat should be changed/improved about the TM-PDDRP? What should not be changed?</w:t>
      </w:r>
    </w:p>
    <w:p w14:paraId="35270BA8" w14:textId="77777777" w:rsidR="00644E17" w:rsidRPr="00CD5231" w:rsidRDefault="00644E17" w:rsidP="00CD5231">
      <w:pPr>
        <w:pStyle w:val="ListParagraph"/>
        <w:ind w:left="1800"/>
        <w:rPr>
          <w:b/>
        </w:rPr>
      </w:pPr>
    </w:p>
    <w:p w14:paraId="2C7E93ED" w14:textId="73FE30A7" w:rsidR="006355B1" w:rsidRPr="006355B1" w:rsidRDefault="002A6D73" w:rsidP="00EF0780">
      <w:pPr>
        <w:pStyle w:val="ListParagraph"/>
        <w:numPr>
          <w:ilvl w:val="0"/>
          <w:numId w:val="31"/>
        </w:numPr>
        <w:rPr>
          <w:b/>
        </w:rPr>
      </w:pPr>
      <w:r w:rsidRPr="000B0B10">
        <w:rPr>
          <w:b/>
        </w:rPr>
        <w:lastRenderedPageBreak/>
        <w:t xml:space="preserve">Suggestions relating to </w:t>
      </w:r>
      <w:r>
        <w:rPr>
          <w:b/>
        </w:rPr>
        <w:t>whether “</w:t>
      </w:r>
      <w:r w:rsidR="006355B1" w:rsidRPr="006355B1">
        <w:rPr>
          <w:b/>
        </w:rPr>
        <w:t>Substantial Infringement</w:t>
      </w:r>
      <w:r>
        <w:rPr>
          <w:b/>
        </w:rPr>
        <w:t xml:space="preserve">” by Registries exists in the market today (from the WG list): </w:t>
      </w:r>
    </w:p>
    <w:p w14:paraId="72BFA4D0" w14:textId="77777777" w:rsidR="006355B1" w:rsidRDefault="006355B1" w:rsidP="00306C42"/>
    <w:p w14:paraId="14704F75" w14:textId="75DC9220" w:rsidR="00BE1E66" w:rsidRDefault="002A6D73" w:rsidP="00306C42">
      <w:r>
        <w:t>Discussion</w:t>
      </w:r>
      <w:r w:rsidR="00EF0780">
        <w:t xml:space="preserve"> thus far on the WG list</w:t>
      </w:r>
      <w:r w:rsidR="006355B1">
        <w:t>:</w:t>
      </w:r>
    </w:p>
    <w:p w14:paraId="33A4FF9D" w14:textId="77777777" w:rsidR="00BE1E66" w:rsidRDefault="00BE1E66" w:rsidP="006355B1">
      <w:pPr>
        <w:pStyle w:val="ListParagraph"/>
        <w:numPr>
          <w:ilvl w:val="0"/>
          <w:numId w:val="3"/>
        </w:numPr>
      </w:pPr>
      <w:r w:rsidRPr="006355B1">
        <w:rPr>
          <w:u w:val="single"/>
        </w:rPr>
        <w:t>On “substantial” infringement</w:t>
      </w:r>
      <w:r>
        <w:t xml:space="preserve"> – Selling registrations</w:t>
      </w:r>
      <w:r w:rsidRPr="00BE1E66">
        <w:t xml:space="preserve"> is a low profit, high-volume business</w:t>
      </w:r>
      <w:r>
        <w:t>; not clear additional burdens should be imposed on registrars. P</w:t>
      </w:r>
      <w:r w:rsidRPr="00BE1E66">
        <w:t xml:space="preserve">olicing </w:t>
      </w:r>
      <w:r>
        <w:t xml:space="preserve">TM </w:t>
      </w:r>
      <w:r w:rsidRPr="00BE1E66">
        <w:t xml:space="preserve">violations has a cost, </w:t>
      </w:r>
      <w:r>
        <w:t xml:space="preserve">but should </w:t>
      </w:r>
      <w:r w:rsidRPr="00BE1E66">
        <w:t>the rest of the world suffer this cost for the benefit of the IP rights holders</w:t>
      </w:r>
      <w:r>
        <w:t>? Should this be something ICANN has to deal with under its registrar accreditation program instead?</w:t>
      </w:r>
    </w:p>
    <w:p w14:paraId="3B15D8DD" w14:textId="77777777" w:rsidR="006355B1" w:rsidRDefault="006355B1" w:rsidP="00306C42"/>
    <w:p w14:paraId="502D6FC0" w14:textId="02CB3402" w:rsidR="006355B1" w:rsidRDefault="006355B1" w:rsidP="006355B1">
      <w:pPr>
        <w:pStyle w:val="ListParagraph"/>
        <w:numPr>
          <w:ilvl w:val="0"/>
          <w:numId w:val="3"/>
        </w:numPr>
      </w:pPr>
      <w:r w:rsidRPr="006355B1">
        <w:rPr>
          <w:u w:val="single"/>
        </w:rPr>
        <w:t>On “bad faith intent</w:t>
      </w:r>
      <w:r>
        <w:t xml:space="preserve"> -</w:t>
      </w:r>
      <w:r w:rsidRPr="006355B1">
        <w:t>  </w:t>
      </w:r>
      <w:r>
        <w:t>I</w:t>
      </w:r>
      <w:r w:rsidRPr="006355B1">
        <w:t xml:space="preserve">mportant to note that the PDDRP does not cover profiting from simple trademark infringement at the </w:t>
      </w:r>
      <w:r>
        <w:t>s</w:t>
      </w:r>
      <w:r w:rsidRPr="006355B1">
        <w:t xml:space="preserve">econd level, but </w:t>
      </w:r>
      <w:r>
        <w:t>only covers the s</w:t>
      </w:r>
      <w:r w:rsidRPr="006355B1">
        <w:t>econd level when “through the Registry Operator’s affirmative conduct, there is a substantive pattern or practice of specific bad faith intent to profit from the sale of domain names that infringe the complainant’s trademark.”  The PDDRP is meant to address true bad-faith actors, not Registries that simply have some infringing names under management.</w:t>
      </w:r>
    </w:p>
    <w:p w14:paraId="30F2989A" w14:textId="77777777" w:rsidR="002A6D73" w:rsidRDefault="002A6D73" w:rsidP="00CD5231">
      <w:pPr>
        <w:pStyle w:val="ListParagraph"/>
      </w:pPr>
    </w:p>
    <w:p w14:paraId="49252468" w14:textId="72AF3664" w:rsidR="002A6D73" w:rsidRPr="00EF0780" w:rsidRDefault="002A6D73" w:rsidP="00EF0780">
      <w:pPr>
        <w:pStyle w:val="ListParagraph"/>
        <w:numPr>
          <w:ilvl w:val="0"/>
          <w:numId w:val="3"/>
        </w:numPr>
        <w:rPr>
          <w:u w:val="single"/>
        </w:rPr>
      </w:pPr>
      <w:r>
        <w:rPr>
          <w:u w:val="single"/>
        </w:rPr>
        <w:t>If class action option is introduced, m</w:t>
      </w:r>
      <w:r w:rsidRPr="006355B1">
        <w:rPr>
          <w:u w:val="single"/>
        </w:rPr>
        <w:t>ay have to make it possible to show infringement for second level complaints</w:t>
      </w:r>
      <w:r w:rsidRPr="006355B1">
        <w:t xml:space="preserve"> where a registry operator has a pattern or practice of actively and systematically encouraging registrants to register second level domain names and to take unfair advantage of the trademark to the extent and degree that bad faith is apparent, and/or where a registry operator has a pattern or practice of acting as the registrant or beneficial user of infringing registrations, to monetize and profit in bad faith.</w:t>
      </w:r>
    </w:p>
    <w:p w14:paraId="4A43CCB8" w14:textId="77777777" w:rsidR="002A6D73" w:rsidRDefault="002A6D73" w:rsidP="002A6D73">
      <w:pPr>
        <w:pStyle w:val="ListParagraph"/>
      </w:pPr>
    </w:p>
    <w:p w14:paraId="235335CD" w14:textId="1D478F82" w:rsidR="002A6D73" w:rsidRDefault="002A6D73" w:rsidP="002A6D73">
      <w:r>
        <w:t>Additional avenues for information should the WG choose:</w:t>
      </w:r>
    </w:p>
    <w:p w14:paraId="427CA4E3" w14:textId="339993A7" w:rsidR="002A6D73" w:rsidRDefault="002A6D73" w:rsidP="00EF0780">
      <w:pPr>
        <w:pStyle w:val="ListParagraph"/>
        <w:numPr>
          <w:ilvl w:val="0"/>
          <w:numId w:val="29"/>
        </w:numPr>
      </w:pPr>
      <w:r w:rsidRPr="00EF0780">
        <w:t>Do a community survey to ask if there are any registries or registry operators that are either actively encouraging or turning a blind eye to substantial infringement</w:t>
      </w:r>
      <w:r w:rsidRPr="00306C42">
        <w:t xml:space="preserve"> (</w:t>
      </w:r>
      <w:r>
        <w:t xml:space="preserve">note: </w:t>
      </w:r>
      <w:r w:rsidRPr="00306C42">
        <w:t xml:space="preserve">need to define what substantial is). If specific feedback </w:t>
      </w:r>
      <w:r>
        <w:t>is received, WG could</w:t>
      </w:r>
      <w:r w:rsidRPr="00306C42">
        <w:t xml:space="preserve"> look at whether there is any correlation between a greater percentage of infringement and domain pricing</w:t>
      </w:r>
      <w:r>
        <w:t xml:space="preserve"> (e.g. </w:t>
      </w:r>
      <w:r w:rsidRPr="00306C42">
        <w:t xml:space="preserve">a </w:t>
      </w:r>
      <w:r>
        <w:t xml:space="preserve">number </w:t>
      </w:r>
      <w:r w:rsidRPr="00306C42">
        <w:t>of new registries give domains away for free or very low prices</w:t>
      </w:r>
      <w:r>
        <w:t xml:space="preserve"> -</w:t>
      </w:r>
      <w:r w:rsidRPr="00306C42">
        <w:t xml:space="preserve"> bad actors may be attracted by the very low cost of entry</w:t>
      </w:r>
      <w:r>
        <w:t>)</w:t>
      </w:r>
      <w:r w:rsidRPr="00306C42">
        <w:t>.</w:t>
      </w:r>
    </w:p>
    <w:p w14:paraId="27B5CCF5" w14:textId="77777777" w:rsidR="002A6D73" w:rsidRDefault="002A6D73" w:rsidP="002A6D73"/>
    <w:p w14:paraId="1C6CEF23" w14:textId="61129B39" w:rsidR="00FF2FD6" w:rsidRPr="00EF0780" w:rsidRDefault="002A6D73" w:rsidP="00EF0780">
      <w:pPr>
        <w:pStyle w:val="ListParagraph"/>
        <w:numPr>
          <w:ilvl w:val="0"/>
          <w:numId w:val="31"/>
        </w:numPr>
        <w:rPr>
          <w:b/>
        </w:rPr>
      </w:pPr>
      <w:r w:rsidRPr="00EF0780">
        <w:rPr>
          <w:b/>
        </w:rPr>
        <w:t xml:space="preserve">Suggestions relating to whether the WG should </w:t>
      </w:r>
      <w:r w:rsidR="00AF5073" w:rsidRPr="00EF0780">
        <w:rPr>
          <w:b/>
        </w:rPr>
        <w:t>c</w:t>
      </w:r>
      <w:r w:rsidRPr="00EF0780">
        <w:rPr>
          <w:b/>
        </w:rPr>
        <w:t xml:space="preserve">hange the </w:t>
      </w:r>
      <w:r w:rsidR="00EF0780">
        <w:rPr>
          <w:b/>
        </w:rPr>
        <w:t>s</w:t>
      </w:r>
      <w:r w:rsidR="00FF2FD6" w:rsidRPr="00EF0780">
        <w:rPr>
          <w:b/>
        </w:rPr>
        <w:t xml:space="preserve">tandard and </w:t>
      </w:r>
      <w:r w:rsidR="00EF0780">
        <w:rPr>
          <w:b/>
        </w:rPr>
        <w:t>b</w:t>
      </w:r>
      <w:r w:rsidR="00FF2FD6" w:rsidRPr="00EF0780">
        <w:rPr>
          <w:b/>
        </w:rPr>
        <w:t xml:space="preserve">urden of </w:t>
      </w:r>
      <w:r w:rsidR="00EF0780">
        <w:rPr>
          <w:b/>
        </w:rPr>
        <w:t>p</w:t>
      </w:r>
      <w:r w:rsidR="00FF2FD6" w:rsidRPr="00EF0780">
        <w:rPr>
          <w:b/>
        </w:rPr>
        <w:t>roof</w:t>
      </w:r>
      <w:r w:rsidR="00EF0780">
        <w:rPr>
          <w:b/>
        </w:rPr>
        <w:t xml:space="preserve"> in the TM-PDDRP (from the WG list):</w:t>
      </w:r>
    </w:p>
    <w:p w14:paraId="68A29483" w14:textId="29DEC6D8" w:rsidR="002A6D73" w:rsidRPr="006355B1" w:rsidRDefault="002A6D73" w:rsidP="006355B1">
      <w:pPr>
        <w:rPr>
          <w:b/>
        </w:rPr>
      </w:pPr>
    </w:p>
    <w:p w14:paraId="7C1852AC" w14:textId="23B9A4CA" w:rsidR="00306C42" w:rsidRPr="00FF2FD6" w:rsidRDefault="00306C42" w:rsidP="00A41B22">
      <w:pPr>
        <w:pStyle w:val="ListParagraph"/>
        <w:numPr>
          <w:ilvl w:val="0"/>
          <w:numId w:val="18"/>
        </w:numPr>
        <w:rPr>
          <w:u w:val="single"/>
        </w:rPr>
      </w:pPr>
      <w:r w:rsidRPr="00FF2FD6">
        <w:rPr>
          <w:u w:val="single"/>
        </w:rPr>
        <w:t>Lower the standard of proof required</w:t>
      </w:r>
      <w:r w:rsidR="00FF2FD6">
        <w:rPr>
          <w:u w:val="single"/>
        </w:rPr>
        <w:t>.</w:t>
      </w:r>
    </w:p>
    <w:p w14:paraId="727EC1F8" w14:textId="77777777" w:rsidR="00FF2FD6" w:rsidRDefault="00FF2FD6" w:rsidP="00306C42"/>
    <w:p w14:paraId="4C288B84" w14:textId="77777777" w:rsidR="00306C42" w:rsidRDefault="00306C42" w:rsidP="00A41B22">
      <w:pPr>
        <w:pStyle w:val="ListParagraph"/>
        <w:numPr>
          <w:ilvl w:val="0"/>
          <w:numId w:val="18"/>
        </w:numPr>
      </w:pPr>
      <w:r w:rsidRPr="00FF2FD6">
        <w:rPr>
          <w:u w:val="single"/>
        </w:rPr>
        <w:t>Change standard of liability to a “willful blindness” or “knew or should have known” standard along with the addition of a safe harbor provision</w:t>
      </w:r>
      <w:r w:rsidRPr="00306C42">
        <w:t xml:space="preserve"> which would insulate registrars that took certain actions in response to complaints from liability, (e.g., something along the lines of the limitations on liability in the </w:t>
      </w:r>
      <w:r>
        <w:t xml:space="preserve">US’ </w:t>
      </w:r>
      <w:r w:rsidRPr="00306C42">
        <w:t>Digital Millenniu</w:t>
      </w:r>
      <w:r w:rsidR="00BE1E66">
        <w:t>m Copyright Act</w:t>
      </w:r>
      <w:r w:rsidRPr="00306C42">
        <w:t>)</w:t>
      </w:r>
      <w:r w:rsidR="00BE1E66">
        <w:t>.</w:t>
      </w:r>
    </w:p>
    <w:p w14:paraId="6A9BF205" w14:textId="77777777" w:rsidR="006A7FD0" w:rsidRDefault="006A7FD0" w:rsidP="006A7FD0"/>
    <w:p w14:paraId="237214FD" w14:textId="627F11A0" w:rsidR="006A7FD0" w:rsidRDefault="002A6D73" w:rsidP="006355B1">
      <w:pPr>
        <w:ind w:left="360"/>
      </w:pPr>
      <w:r>
        <w:lastRenderedPageBreak/>
        <w:t>Discussion</w:t>
      </w:r>
      <w:r w:rsidR="00EF0780">
        <w:t xml:space="preserve"> thus far on the WG list</w:t>
      </w:r>
      <w:r w:rsidR="006A7FD0">
        <w:t>:</w:t>
      </w:r>
    </w:p>
    <w:p w14:paraId="7E734A66" w14:textId="348AC521" w:rsidR="006A7FD0" w:rsidRPr="00306C42" w:rsidRDefault="006A7FD0" w:rsidP="006355B1">
      <w:pPr>
        <w:pStyle w:val="ListParagraph"/>
        <w:numPr>
          <w:ilvl w:val="0"/>
          <w:numId w:val="10"/>
        </w:numPr>
      </w:pPr>
      <w:r w:rsidRPr="006A7FD0">
        <w:t>Since the remedies that can be recommended under the PDDRP can be quite extreme, it is important that the Complainant’s burden of proof remain high.  Accordingly, the Clear and Convincing Evidence standard currently used in the PDDRP is proper.</w:t>
      </w:r>
    </w:p>
    <w:p w14:paraId="4A7D2AAF" w14:textId="77777777" w:rsidR="00306C42" w:rsidRDefault="00306C42" w:rsidP="00306C42"/>
    <w:p w14:paraId="78277A7A" w14:textId="253E09D8" w:rsidR="00FF2FD6" w:rsidRPr="00EF0780" w:rsidRDefault="00FF2FD6" w:rsidP="00EF0780">
      <w:pPr>
        <w:pStyle w:val="ListParagraph"/>
        <w:numPr>
          <w:ilvl w:val="0"/>
          <w:numId w:val="31"/>
        </w:numPr>
        <w:rPr>
          <w:b/>
        </w:rPr>
      </w:pPr>
      <w:r w:rsidRPr="00EF0780">
        <w:rPr>
          <w:b/>
        </w:rPr>
        <w:t>Suggestion</w:t>
      </w:r>
      <w:r w:rsidR="006A7FD0" w:rsidRPr="00EF0780">
        <w:rPr>
          <w:b/>
        </w:rPr>
        <w:t xml:space="preserve">s </w:t>
      </w:r>
      <w:r w:rsidR="00EF0780">
        <w:rPr>
          <w:b/>
        </w:rPr>
        <w:t xml:space="preserve">as to </w:t>
      </w:r>
      <w:r w:rsidR="002A6D73" w:rsidRPr="00EF0780">
        <w:rPr>
          <w:b/>
        </w:rPr>
        <w:t xml:space="preserve">whether WG should </w:t>
      </w:r>
      <w:r w:rsidR="00EF0780">
        <w:rPr>
          <w:b/>
        </w:rPr>
        <w:t>s</w:t>
      </w:r>
      <w:r w:rsidRPr="00EF0780">
        <w:rPr>
          <w:b/>
        </w:rPr>
        <w:t>trengthen</w:t>
      </w:r>
      <w:r w:rsidR="002A6D73" w:rsidRPr="00EF0780">
        <w:rPr>
          <w:b/>
        </w:rPr>
        <w:t xml:space="preserve"> </w:t>
      </w:r>
      <w:r w:rsidR="006A7FD0" w:rsidRPr="00EF0780">
        <w:rPr>
          <w:b/>
        </w:rPr>
        <w:t>and</w:t>
      </w:r>
      <w:r w:rsidRPr="00EF0780">
        <w:rPr>
          <w:b/>
        </w:rPr>
        <w:t>/</w:t>
      </w:r>
      <w:r w:rsidR="006A7FD0" w:rsidRPr="00EF0780">
        <w:rPr>
          <w:b/>
        </w:rPr>
        <w:t xml:space="preserve">or </w:t>
      </w:r>
      <w:r w:rsidR="00EF0780">
        <w:rPr>
          <w:b/>
        </w:rPr>
        <w:t>c</w:t>
      </w:r>
      <w:r w:rsidRPr="00EF0780">
        <w:rPr>
          <w:b/>
        </w:rPr>
        <w:t>larify</w:t>
      </w:r>
      <w:r w:rsidR="002A6D73" w:rsidRPr="00EF0780">
        <w:rPr>
          <w:b/>
        </w:rPr>
        <w:t xml:space="preserve"> </w:t>
      </w:r>
      <w:r w:rsidR="00EF0780">
        <w:rPr>
          <w:b/>
        </w:rPr>
        <w:t>r</w:t>
      </w:r>
      <w:r w:rsidRPr="00EF0780">
        <w:rPr>
          <w:b/>
        </w:rPr>
        <w:t xml:space="preserve">emedies </w:t>
      </w:r>
      <w:r w:rsidR="00EF0780">
        <w:rPr>
          <w:b/>
        </w:rPr>
        <w:t>under</w:t>
      </w:r>
      <w:r w:rsidR="002A6D73" w:rsidRPr="00EF0780">
        <w:rPr>
          <w:b/>
        </w:rPr>
        <w:t xml:space="preserve"> the TM-PDDRP</w:t>
      </w:r>
      <w:r w:rsidR="00434115">
        <w:rPr>
          <w:b/>
        </w:rPr>
        <w:t xml:space="preserve"> (from the WG list):</w:t>
      </w:r>
    </w:p>
    <w:p w14:paraId="5EADE954" w14:textId="5037E2BB" w:rsidR="00394BA2" w:rsidRPr="006355B1" w:rsidRDefault="00394BA2" w:rsidP="006355B1">
      <w:pPr>
        <w:rPr>
          <w:b/>
        </w:rPr>
      </w:pPr>
    </w:p>
    <w:p w14:paraId="3EDB4C59" w14:textId="549B7920" w:rsidR="00306C42" w:rsidRDefault="00306C42" w:rsidP="00A41B22">
      <w:pPr>
        <w:pStyle w:val="ListParagraph"/>
        <w:numPr>
          <w:ilvl w:val="0"/>
          <w:numId w:val="19"/>
        </w:numPr>
      </w:pPr>
      <w:r w:rsidRPr="006A7FD0">
        <w:rPr>
          <w:u w:val="single"/>
        </w:rPr>
        <w:t>Look at sufficiency of relief</w:t>
      </w:r>
      <w:r w:rsidR="00FF2FD6">
        <w:t>. A</w:t>
      </w:r>
      <w:r w:rsidR="00BE1E66">
        <w:t xml:space="preserve">re </w:t>
      </w:r>
      <w:r>
        <w:t>current remedies too weak/non-specific to justify expense?</w:t>
      </w:r>
      <w:r w:rsidR="00BE1E66">
        <w:t xml:space="preserve"> Consider adding/introducing more meaningful remedies.</w:t>
      </w:r>
    </w:p>
    <w:p w14:paraId="08CF7F7C" w14:textId="77777777" w:rsidR="00FF2FD6" w:rsidRDefault="00FF2FD6" w:rsidP="00306C42"/>
    <w:p w14:paraId="1B5A5E0A" w14:textId="3D50089B" w:rsidR="00FF2FD6" w:rsidRDefault="006A7FD0" w:rsidP="00A41B22">
      <w:pPr>
        <w:pStyle w:val="ListParagraph"/>
        <w:numPr>
          <w:ilvl w:val="0"/>
          <w:numId w:val="19"/>
        </w:numPr>
      </w:pPr>
      <w:r w:rsidRPr="006A7FD0">
        <w:rPr>
          <w:u w:val="single"/>
        </w:rPr>
        <w:t>Improve clarity in certain areas</w:t>
      </w:r>
      <w:r>
        <w:t xml:space="preserve">. </w:t>
      </w:r>
      <w:r w:rsidR="00FF2FD6" w:rsidRPr="00FF2FD6">
        <w:t xml:space="preserve">Section 18.6 of the PDDRP states “Imposition of remedies shall be at the discretion of ICANN, </w:t>
      </w:r>
      <w:r w:rsidR="00FF2FD6" w:rsidRPr="00FF2FD6">
        <w:rPr>
          <w:i/>
          <w:iCs/>
        </w:rPr>
        <w:t>but absent extraordinary circumstances</w:t>
      </w:r>
      <w:r w:rsidR="00FF2FD6" w:rsidRPr="00FF2FD6">
        <w:t>, those remedies will be in line with the remedies recommended by the Expert Panel.”  The PDDRP does not appear to set forth what circumstances might be considered “extraordinary.”  In the event ICANN deviates from a Panel recommendation, is there a mechanism to challenge the deviation within the PDDRP (instead of dispute resolution under the RA)? Is it possible that ICANN could adopt harsher penalties rather than what was adopted by the Panel?</w:t>
      </w:r>
    </w:p>
    <w:p w14:paraId="5C524A53" w14:textId="77777777" w:rsidR="00EF0780" w:rsidRDefault="00EF0780" w:rsidP="00CD5231">
      <w:pPr>
        <w:rPr>
          <w:b/>
        </w:rPr>
      </w:pPr>
    </w:p>
    <w:p w14:paraId="19BFB9AC" w14:textId="580C701F" w:rsidR="006355B1" w:rsidRPr="00EF0780" w:rsidRDefault="006355B1" w:rsidP="00EF0780">
      <w:pPr>
        <w:pStyle w:val="ListParagraph"/>
        <w:numPr>
          <w:ilvl w:val="0"/>
          <w:numId w:val="31"/>
        </w:numPr>
        <w:rPr>
          <w:b/>
        </w:rPr>
      </w:pPr>
      <w:r w:rsidRPr="00EF0780">
        <w:rPr>
          <w:b/>
        </w:rPr>
        <w:t xml:space="preserve">Suggestion </w:t>
      </w:r>
      <w:r w:rsidR="00394BA2" w:rsidRPr="00EF0780">
        <w:rPr>
          <w:b/>
        </w:rPr>
        <w:t xml:space="preserve">relating to whether WG should require additional </w:t>
      </w:r>
      <w:r w:rsidRPr="00EF0780">
        <w:rPr>
          <w:b/>
        </w:rPr>
        <w:t>Pre-Complaint Notification</w:t>
      </w:r>
      <w:r w:rsidR="00434115">
        <w:rPr>
          <w:b/>
        </w:rPr>
        <w:t xml:space="preserve"> (from the WG list):</w:t>
      </w:r>
    </w:p>
    <w:p w14:paraId="02DD0DBA" w14:textId="77777777" w:rsidR="006355B1" w:rsidRPr="006355B1" w:rsidRDefault="006355B1" w:rsidP="006355B1">
      <w:pPr>
        <w:rPr>
          <w:b/>
        </w:rPr>
      </w:pPr>
    </w:p>
    <w:p w14:paraId="4AE7D254" w14:textId="323B4EEC" w:rsidR="00BE1E66" w:rsidRDefault="00FF2FD6" w:rsidP="00CD5231">
      <w:pPr>
        <w:pStyle w:val="ListParagraph"/>
        <w:numPr>
          <w:ilvl w:val="0"/>
          <w:numId w:val="30"/>
        </w:numPr>
      </w:pPr>
      <w:r w:rsidRPr="006355B1">
        <w:rPr>
          <w:u w:val="single"/>
        </w:rPr>
        <w:t xml:space="preserve">Improve notice </w:t>
      </w:r>
      <w:r w:rsidR="006355B1" w:rsidRPr="006355B1">
        <w:rPr>
          <w:u w:val="single"/>
        </w:rPr>
        <w:t>requirement</w:t>
      </w:r>
      <w:r w:rsidR="006355B1">
        <w:t xml:space="preserve">. </w:t>
      </w:r>
      <w:r>
        <w:t>T</w:t>
      </w:r>
      <w:r w:rsidR="00BE1E66" w:rsidRPr="00BE1E66">
        <w:t xml:space="preserve">he notice should also specify the goods/classes in which the asserted </w:t>
      </w:r>
      <w:r>
        <w:t>TM</w:t>
      </w:r>
      <w:r w:rsidR="00BE1E66" w:rsidRPr="00BE1E66">
        <w:t xml:space="preserve"> is registered AND contain a link to a public source to determine the classifications.</w:t>
      </w:r>
    </w:p>
    <w:p w14:paraId="6D627780" w14:textId="77777777" w:rsidR="00394BA2" w:rsidRDefault="00394BA2" w:rsidP="00394BA2">
      <w:pPr>
        <w:rPr>
          <w:b/>
        </w:rPr>
      </w:pPr>
    </w:p>
    <w:p w14:paraId="261947C4" w14:textId="70362821" w:rsidR="00A41B22" w:rsidRPr="00EF0780" w:rsidRDefault="00A41B22" w:rsidP="00EF0780">
      <w:pPr>
        <w:pStyle w:val="ListParagraph"/>
        <w:numPr>
          <w:ilvl w:val="0"/>
          <w:numId w:val="31"/>
        </w:numPr>
        <w:rPr>
          <w:b/>
        </w:rPr>
      </w:pPr>
      <w:r w:rsidRPr="00EF0780">
        <w:rPr>
          <w:b/>
        </w:rPr>
        <w:t xml:space="preserve">Suggestion </w:t>
      </w:r>
      <w:r w:rsidR="00394BA2" w:rsidRPr="00EF0780">
        <w:rPr>
          <w:b/>
        </w:rPr>
        <w:t xml:space="preserve">regarding whether WG should change the </w:t>
      </w:r>
      <w:r w:rsidRPr="00EF0780">
        <w:rPr>
          <w:b/>
        </w:rPr>
        <w:t>Time Limit</w:t>
      </w:r>
      <w:r w:rsidR="00394BA2" w:rsidRPr="00EF0780">
        <w:rPr>
          <w:b/>
        </w:rPr>
        <w:t xml:space="preserve"> for filing a Complaint</w:t>
      </w:r>
      <w:r w:rsidR="00434115">
        <w:rPr>
          <w:b/>
        </w:rPr>
        <w:t xml:space="preserve"> (from the WG list):</w:t>
      </w:r>
    </w:p>
    <w:p w14:paraId="423F5911" w14:textId="77777777" w:rsidR="00A41B22" w:rsidRDefault="00A41B22" w:rsidP="00A41B22"/>
    <w:p w14:paraId="6CFF588A" w14:textId="7EB187ED" w:rsidR="00A41B22" w:rsidRDefault="00A41B22" w:rsidP="00A41B22">
      <w:pPr>
        <w:pStyle w:val="ListParagraph"/>
        <w:numPr>
          <w:ilvl w:val="1"/>
          <w:numId w:val="21"/>
        </w:numPr>
      </w:pPr>
      <w:r w:rsidRPr="00A41B22">
        <w:rPr>
          <w:u w:val="single"/>
        </w:rPr>
        <w:t>Limit filing of complaint till after General Availability</w:t>
      </w:r>
      <w:r>
        <w:t>.</w:t>
      </w:r>
    </w:p>
    <w:p w14:paraId="3A7CCE23" w14:textId="77777777" w:rsidR="00BE1E66" w:rsidRDefault="00BE1E66"/>
    <w:p w14:paraId="7BB8833C" w14:textId="77777777" w:rsidR="00A41B22" w:rsidRDefault="00A41B22"/>
    <w:p w14:paraId="222C8ECB" w14:textId="77777777" w:rsidR="00A41B22" w:rsidRDefault="00A41B22">
      <w:pPr>
        <w:sectPr w:rsidR="00A41B22" w:rsidSect="003265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B279254" w14:textId="34A8145C" w:rsidR="00083795" w:rsidRPr="006355B1" w:rsidRDefault="00083795" w:rsidP="00EF0780">
      <w:pPr>
        <w:pStyle w:val="ListParagraph"/>
        <w:numPr>
          <w:ilvl w:val="0"/>
          <w:numId w:val="32"/>
        </w:numPr>
        <w:rPr>
          <w:b/>
        </w:rPr>
      </w:pPr>
      <w:r>
        <w:rPr>
          <w:b/>
        </w:rPr>
        <w:lastRenderedPageBreak/>
        <w:t xml:space="preserve">WHAT TYPES OF QUESTIONS MIGHT THE WG POSE TO ICANN COMPLIANCE, </w:t>
      </w:r>
      <w:r w:rsidR="00EF0780">
        <w:rPr>
          <w:b/>
        </w:rPr>
        <w:t xml:space="preserve">EXTERNAL LEGAL COUNSEL AND OTHER APPROPRIATE PARTIES; </w:t>
      </w:r>
      <w:r>
        <w:rPr>
          <w:b/>
        </w:rPr>
        <w:t>AND WOULD “USE CASES” BE APPROPRIATE?</w:t>
      </w:r>
    </w:p>
    <w:p w14:paraId="60DA4075" w14:textId="77777777" w:rsidR="00306C42" w:rsidRDefault="00306C42"/>
    <w:p w14:paraId="658301F3" w14:textId="6DEEBAAA" w:rsidR="00083795" w:rsidRPr="00CD5231" w:rsidRDefault="00083795">
      <w:pPr>
        <w:rPr>
          <w:u w:val="single"/>
        </w:rPr>
      </w:pPr>
      <w:r>
        <w:rPr>
          <w:u w:val="single"/>
        </w:rPr>
        <w:t xml:space="preserve">Responses from the WG List: </w:t>
      </w:r>
    </w:p>
    <w:p w14:paraId="2FE7ACE9" w14:textId="77777777" w:rsidR="00306C42" w:rsidRDefault="00306C42" w:rsidP="006355B1">
      <w:pPr>
        <w:pStyle w:val="ListParagraph"/>
        <w:numPr>
          <w:ilvl w:val="0"/>
          <w:numId w:val="10"/>
        </w:numPr>
      </w:pPr>
      <w:r>
        <w:t>Yes</w:t>
      </w:r>
      <w:r w:rsidR="00BE1E66">
        <w:t xml:space="preserve"> (conditional)</w:t>
      </w:r>
      <w:r>
        <w:t xml:space="preserve">, </w:t>
      </w:r>
      <w:r w:rsidR="00BE1E66">
        <w:t>if</w:t>
      </w:r>
      <w:r>
        <w:t xml:space="preserve"> there are realistic scenarios that members </w:t>
      </w:r>
      <w:r w:rsidRPr="00306C42">
        <w:t>believe are reasonably likely to be encountered.</w:t>
      </w:r>
    </w:p>
    <w:p w14:paraId="65E12967" w14:textId="77777777" w:rsidR="00306C42" w:rsidRDefault="00306C42" w:rsidP="00306C42"/>
    <w:p w14:paraId="09FE4E8E" w14:textId="77777777" w:rsidR="00306C42" w:rsidRDefault="00306C42" w:rsidP="006355B1">
      <w:pPr>
        <w:pStyle w:val="ListParagraph"/>
        <w:numPr>
          <w:ilvl w:val="0"/>
          <w:numId w:val="10"/>
        </w:numPr>
      </w:pPr>
      <w:r>
        <w:t>Yes,</w:t>
      </w:r>
      <w:r w:rsidRPr="00306C42">
        <w:t xml:space="preserve"> specifically</w:t>
      </w:r>
      <w:r>
        <w:t xml:space="preserve"> related to</w:t>
      </w:r>
      <w:r w:rsidRPr="00306C42">
        <w:t xml:space="preserve"> how it would work if put into practice so that it may be improved in a way to encourage its actual use.</w:t>
      </w:r>
    </w:p>
    <w:p w14:paraId="7C1853E8" w14:textId="77777777" w:rsidR="00BE1E66" w:rsidRDefault="00BE1E66" w:rsidP="00306C42"/>
    <w:p w14:paraId="755484DA" w14:textId="1275F61E" w:rsidR="00083795" w:rsidRPr="00306C42" w:rsidRDefault="00BE1E66" w:rsidP="00306C42">
      <w:pPr>
        <w:pStyle w:val="ListParagraph"/>
        <w:numPr>
          <w:ilvl w:val="0"/>
          <w:numId w:val="10"/>
        </w:numPr>
      </w:pPr>
      <w:r>
        <w:t>No, a</w:t>
      </w:r>
      <w:r w:rsidRPr="00BE1E66">
        <w:t>lthough a great idea they require a great deal of time and are largely met with "I will not respond to a hypo" type responses we heard the other day.  Of the disputes 99.99% are simple easy fact patters.  However, these do not typically generate the "issues".  The remainder are all f</w:t>
      </w:r>
      <w:r>
        <w:t xml:space="preserve">actually intensive and </w:t>
      </w:r>
      <w:r w:rsidRPr="00BE1E66">
        <w:t>answering one by way of a use case may not necessarily answer the others.</w:t>
      </w:r>
    </w:p>
    <w:p w14:paraId="47ADEE15" w14:textId="4E4C578A" w:rsidR="006355B1" w:rsidRDefault="006355B1" w:rsidP="00CD5231">
      <w:pPr>
        <w:jc w:val="center"/>
        <w:rPr>
          <w:u w:val="single"/>
        </w:rPr>
      </w:pPr>
    </w:p>
    <w:p w14:paraId="156103C3" w14:textId="77777777" w:rsidR="00EF0780" w:rsidRDefault="00EF0780" w:rsidP="00CD5231">
      <w:pPr>
        <w:jc w:val="center"/>
        <w:rPr>
          <w:u w:val="single"/>
        </w:rPr>
      </w:pPr>
    </w:p>
    <w:p w14:paraId="0F326BFC" w14:textId="6F9C657F" w:rsidR="00083795" w:rsidRPr="00EF0780" w:rsidRDefault="00434115" w:rsidP="00EF0780">
      <w:pPr>
        <w:pStyle w:val="ListParagraph"/>
        <w:numPr>
          <w:ilvl w:val="0"/>
          <w:numId w:val="32"/>
        </w:numPr>
        <w:rPr>
          <w:b/>
        </w:rPr>
      </w:pPr>
      <w:r>
        <w:rPr>
          <w:b/>
        </w:rPr>
        <w:t>ADDITIONAL</w:t>
      </w:r>
      <w:r w:rsidR="00A942E4" w:rsidRPr="00EF0780">
        <w:rPr>
          <w:b/>
        </w:rPr>
        <w:t xml:space="preserve"> ISSUES, CONCERNS </w:t>
      </w:r>
      <w:r w:rsidR="00083795" w:rsidRPr="00EF0780">
        <w:rPr>
          <w:b/>
        </w:rPr>
        <w:t xml:space="preserve">AND SUGGESTIONS </w:t>
      </w:r>
      <w:r>
        <w:rPr>
          <w:b/>
        </w:rPr>
        <w:t>RAISED BY WG MEMBERS</w:t>
      </w:r>
    </w:p>
    <w:p w14:paraId="625796B1" w14:textId="77777777" w:rsidR="006355B1" w:rsidRDefault="006355B1" w:rsidP="00306C42"/>
    <w:p w14:paraId="5EABE4C8" w14:textId="7693898C" w:rsidR="00306C42" w:rsidRDefault="00306C42" w:rsidP="006355B1">
      <w:pPr>
        <w:pStyle w:val="ListParagraph"/>
        <w:numPr>
          <w:ilvl w:val="0"/>
          <w:numId w:val="13"/>
        </w:numPr>
      </w:pPr>
      <w:r>
        <w:t xml:space="preserve">Apply rule that </w:t>
      </w:r>
      <w:r w:rsidRPr="00306C42">
        <w:t xml:space="preserve">“first, do no harm.”  </w:t>
      </w:r>
      <w:r>
        <w:t>Insufficient information currently available</w:t>
      </w:r>
      <w:r w:rsidRPr="00306C42">
        <w:t xml:space="preserve"> to determine whether </w:t>
      </w:r>
      <w:r>
        <w:t>TM-PDDRP is</w:t>
      </w:r>
      <w:r w:rsidRPr="00306C42">
        <w:t xml:space="preserve"> not being used because it’s significantly flawed, or because the scenario for which it was designed has not occurred.  </w:t>
      </w:r>
    </w:p>
    <w:p w14:paraId="0374AF44" w14:textId="77777777" w:rsidR="00306C42" w:rsidRDefault="00306C42" w:rsidP="00306C42"/>
    <w:p w14:paraId="2E7478AE" w14:textId="0D670B68" w:rsidR="00306C42" w:rsidRDefault="00306C42" w:rsidP="006355B1">
      <w:pPr>
        <w:pStyle w:val="ListParagraph"/>
        <w:numPr>
          <w:ilvl w:val="0"/>
          <w:numId w:val="13"/>
        </w:numPr>
      </w:pPr>
      <w:r>
        <w:t>Disagree that WG’ objective here is</w:t>
      </w:r>
      <w:r w:rsidRPr="00306C42">
        <w:t xml:space="preserve"> to make the TM-PDDRP “more useful to trademark owners.”  Before adopting that as a goal, we should be sur</w:t>
      </w:r>
      <w:bookmarkStart w:id="0" w:name="_GoBack"/>
      <w:bookmarkEnd w:id="0"/>
      <w:r w:rsidRPr="00306C42">
        <w:t xml:space="preserve">e that (1) </w:t>
      </w:r>
      <w:r>
        <w:t>TM owners</w:t>
      </w:r>
      <w:r w:rsidRPr="00306C42">
        <w:t xml:space="preserve"> need something more from ICANN and (2) the TM-PDDRP is the right place to give it to them.  We have limited information on either; the closest we have on (1) is that there have been inquiries about the TM-PDDRP that were not pursued, but we have no idea what that means, whether those inquiries dealt with legitimate problems or misunderstandings, whether the problems if </w:t>
      </w:r>
      <w:proofErr w:type="spellStart"/>
      <w:r w:rsidRPr="00306C42">
        <w:t>a</w:t>
      </w:r>
      <w:r w:rsidR="00507FEA">
        <w:t>o</w:t>
      </w:r>
      <w:r w:rsidRPr="00306C42">
        <w:t>ny</w:t>
      </w:r>
      <w:proofErr w:type="spellEnd"/>
      <w:r w:rsidRPr="00306C42">
        <w:t xml:space="preserve"> were resolved some other way, etc.  Perhaps only a general call for any reports of systematic registry operator misbehavior would provide data on (2).</w:t>
      </w:r>
    </w:p>
    <w:p w14:paraId="7583BF51" w14:textId="77777777" w:rsidR="00A41B22" w:rsidRDefault="00A41B22" w:rsidP="00A41B22"/>
    <w:p w14:paraId="72C4732F" w14:textId="7117C75A" w:rsidR="00A41B22" w:rsidRDefault="00A41B22" w:rsidP="006355B1">
      <w:pPr>
        <w:pStyle w:val="ListParagraph"/>
        <w:numPr>
          <w:ilvl w:val="0"/>
          <w:numId w:val="13"/>
        </w:numPr>
      </w:pPr>
      <w:r w:rsidRPr="00A41B22">
        <w:rPr>
          <w:u w:val="single"/>
        </w:rPr>
        <w:t>For Provider follow up</w:t>
      </w:r>
      <w:r>
        <w:t xml:space="preserve"> - </w:t>
      </w:r>
      <w:r w:rsidRPr="00A41B22">
        <w:t>What type of determinations/decisions will be given precedence in a PDDRP dispute? For example</w:t>
      </w:r>
      <w:r>
        <w:t xml:space="preserve">, </w:t>
      </w:r>
      <w:r w:rsidRPr="00A41B22">
        <w:t>will UDRP decisions be given precedence or weight? What about court decisions/case law?</w:t>
      </w:r>
    </w:p>
    <w:p w14:paraId="0CC5ECAD" w14:textId="77777777" w:rsidR="00A41B22" w:rsidRDefault="00A41B22" w:rsidP="00A41B22"/>
    <w:p w14:paraId="490F05AE" w14:textId="69F97D47" w:rsidR="00A942E4" w:rsidRDefault="00A41B22" w:rsidP="00A942E4">
      <w:pPr>
        <w:pStyle w:val="ListParagraph"/>
        <w:numPr>
          <w:ilvl w:val="0"/>
          <w:numId w:val="13"/>
        </w:numPr>
      </w:pPr>
      <w:r w:rsidRPr="00A41B22">
        <w:rPr>
          <w:u w:val="single"/>
        </w:rPr>
        <w:t xml:space="preserve">For follow up with </w:t>
      </w:r>
      <w:proofErr w:type="spellStart"/>
      <w:r w:rsidRPr="00A41B22">
        <w:rPr>
          <w:u w:val="single"/>
        </w:rPr>
        <w:t>RySG</w:t>
      </w:r>
      <w:proofErr w:type="spellEnd"/>
      <w:r>
        <w:t xml:space="preserve"> - Has</w:t>
      </w:r>
      <w:r w:rsidRPr="00A41B22">
        <w:t xml:space="preserve"> the informal pre-compl</w:t>
      </w:r>
      <w:r>
        <w:t>aint notification procedure ever</w:t>
      </w:r>
      <w:r w:rsidRPr="00A41B22">
        <w:t xml:space="preserve"> been invoked</w:t>
      </w:r>
      <w:r>
        <w:t>?</w:t>
      </w:r>
      <w:r w:rsidRPr="00A41B22">
        <w:t xml:space="preserve"> </w:t>
      </w:r>
      <w:r>
        <w:t>I</w:t>
      </w:r>
      <w:r w:rsidRPr="00A41B22">
        <w:t xml:space="preserve">f </w:t>
      </w:r>
      <w:r>
        <w:t xml:space="preserve">so, were </w:t>
      </w:r>
      <w:r w:rsidRPr="00A41B22">
        <w:t xml:space="preserve">issues resolved without there being a need to invoke the </w:t>
      </w:r>
      <w:r>
        <w:t>TM-</w:t>
      </w:r>
      <w:r w:rsidRPr="00A41B22">
        <w:t>PDDRP</w:t>
      </w:r>
      <w:r>
        <w:t>?</w:t>
      </w:r>
    </w:p>
    <w:sectPr w:rsidR="00A942E4" w:rsidSect="00326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707D4" w14:textId="77777777" w:rsidR="00F746F9" w:rsidRDefault="00F746F9" w:rsidP="006355B1">
      <w:r>
        <w:separator/>
      </w:r>
    </w:p>
  </w:endnote>
  <w:endnote w:type="continuationSeparator" w:id="0">
    <w:p w14:paraId="2B7921A3" w14:textId="77777777" w:rsidR="00F746F9" w:rsidRDefault="00F746F9" w:rsidP="0063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BE966" w14:textId="77777777" w:rsidR="006355B1" w:rsidRDefault="006355B1" w:rsidP="003527A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3754C6" w14:textId="77777777" w:rsidR="006355B1" w:rsidRDefault="006355B1" w:rsidP="006355B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AC911" w14:textId="7500603B" w:rsidR="006355B1" w:rsidRPr="00F53262" w:rsidRDefault="00507FEA" w:rsidP="003527A5">
    <w:pPr>
      <w:pStyle w:val="Footer"/>
      <w:framePr w:wrap="none" w:vAnchor="text" w:hAnchor="margin" w:xAlign="right" w:y="1"/>
      <w:rPr>
        <w:rStyle w:val="PageNumber"/>
      </w:rPr>
    </w:pPr>
    <w:r w:rsidRPr="00507FEA">
      <w:rPr>
        <w:rStyle w:val="PageNumber"/>
        <w:noProof/>
        <w:sz w:val="12"/>
      </w:rPr>
      <w:t>{00946879-1 }</w:t>
    </w:r>
    <w:r w:rsidR="006355B1" w:rsidRPr="00F53262">
      <w:rPr>
        <w:rStyle w:val="PageNumber"/>
      </w:rPr>
      <w:fldChar w:fldCharType="begin"/>
    </w:r>
    <w:r w:rsidR="006355B1" w:rsidRPr="00F53262">
      <w:rPr>
        <w:rStyle w:val="PageNumber"/>
      </w:rPr>
      <w:instrText xml:space="preserve">PAGE  </w:instrText>
    </w:r>
    <w:r w:rsidR="006355B1" w:rsidRPr="00F53262">
      <w:rPr>
        <w:rStyle w:val="PageNumber"/>
      </w:rPr>
      <w:fldChar w:fldCharType="separate"/>
    </w:r>
    <w:r w:rsidR="00434115">
      <w:rPr>
        <w:rStyle w:val="PageNumber"/>
        <w:noProof/>
      </w:rPr>
      <w:t>1</w:t>
    </w:r>
    <w:r w:rsidR="006355B1" w:rsidRPr="00F53262">
      <w:rPr>
        <w:rStyle w:val="PageNumber"/>
      </w:rPr>
      <w:fldChar w:fldCharType="end"/>
    </w:r>
  </w:p>
  <w:p w14:paraId="1AD70440" w14:textId="77777777" w:rsidR="006355B1" w:rsidRPr="00F53262" w:rsidRDefault="006355B1" w:rsidP="006355B1">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F29EC" w14:textId="77777777" w:rsidR="00F53262" w:rsidRDefault="00F5326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3441A" w14:textId="77777777" w:rsidR="00F746F9" w:rsidRDefault="00F746F9" w:rsidP="006355B1">
      <w:pPr>
        <w:rPr>
          <w:noProof/>
        </w:rPr>
      </w:pPr>
      <w:r>
        <w:rPr>
          <w:noProof/>
        </w:rPr>
        <w:separator/>
      </w:r>
    </w:p>
  </w:footnote>
  <w:footnote w:type="continuationSeparator" w:id="0">
    <w:p w14:paraId="7225009A" w14:textId="77777777" w:rsidR="00F746F9" w:rsidRDefault="00F746F9" w:rsidP="006355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2CAC0" w14:textId="77777777" w:rsidR="00F53262" w:rsidRDefault="00F532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1392C" w14:textId="77777777" w:rsidR="00F53262" w:rsidRDefault="00F5326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05A42" w14:textId="77777777" w:rsidR="00F53262" w:rsidRDefault="00F5326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66B9"/>
    <w:multiLevelType w:val="hybridMultilevel"/>
    <w:tmpl w:val="F3384BEE"/>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5E096B"/>
    <w:multiLevelType w:val="hybridMultilevel"/>
    <w:tmpl w:val="85A810A0"/>
    <w:lvl w:ilvl="0" w:tplc="F294D7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A3D03"/>
    <w:multiLevelType w:val="hybridMultilevel"/>
    <w:tmpl w:val="FC9E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AE4BF3"/>
    <w:multiLevelType w:val="hybridMultilevel"/>
    <w:tmpl w:val="DF56A7C8"/>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F4D77"/>
    <w:multiLevelType w:val="hybridMultilevel"/>
    <w:tmpl w:val="30383F34"/>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D7542"/>
    <w:multiLevelType w:val="hybridMultilevel"/>
    <w:tmpl w:val="2FB82918"/>
    <w:lvl w:ilvl="0" w:tplc="F20A2A3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BC3FB2"/>
    <w:multiLevelType w:val="hybridMultilevel"/>
    <w:tmpl w:val="0D90CBDC"/>
    <w:lvl w:ilvl="0" w:tplc="D9284E3E">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103B93"/>
    <w:multiLevelType w:val="hybridMultilevel"/>
    <w:tmpl w:val="814A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E364FB"/>
    <w:multiLevelType w:val="hybridMultilevel"/>
    <w:tmpl w:val="35E86A9A"/>
    <w:lvl w:ilvl="0" w:tplc="D9284E3E">
      <w:start w:val="1"/>
      <w:numFmt w:val="decimal"/>
      <w:lvlText w:val="(%1)"/>
      <w:lvlJc w:val="left"/>
      <w:pPr>
        <w:ind w:left="360" w:hanging="360"/>
      </w:pPr>
      <w:rPr>
        <w:rFonts w:hint="default"/>
      </w:rPr>
    </w:lvl>
    <w:lvl w:ilvl="1" w:tplc="D9284E3E">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A52479"/>
    <w:multiLevelType w:val="hybridMultilevel"/>
    <w:tmpl w:val="FAAE9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B58BB"/>
    <w:multiLevelType w:val="hybridMultilevel"/>
    <w:tmpl w:val="DC1E0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B928B0"/>
    <w:multiLevelType w:val="hybridMultilevel"/>
    <w:tmpl w:val="990AA7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B06EFA"/>
    <w:multiLevelType w:val="hybridMultilevel"/>
    <w:tmpl w:val="E91210FE"/>
    <w:lvl w:ilvl="0" w:tplc="42AA07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BD2421A"/>
    <w:multiLevelType w:val="hybridMultilevel"/>
    <w:tmpl w:val="568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0C469E"/>
    <w:multiLevelType w:val="hybridMultilevel"/>
    <w:tmpl w:val="FAAE9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D528AD"/>
    <w:multiLevelType w:val="hybridMultilevel"/>
    <w:tmpl w:val="CBB42D9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2E248ED"/>
    <w:multiLevelType w:val="hybridMultilevel"/>
    <w:tmpl w:val="61C06E08"/>
    <w:lvl w:ilvl="0" w:tplc="D9284E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7FF6F58"/>
    <w:multiLevelType w:val="hybridMultilevel"/>
    <w:tmpl w:val="F6C43F54"/>
    <w:lvl w:ilvl="0" w:tplc="A572B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9A4BC0"/>
    <w:multiLevelType w:val="hybridMultilevel"/>
    <w:tmpl w:val="B2C6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14760"/>
    <w:multiLevelType w:val="hybridMultilevel"/>
    <w:tmpl w:val="D318C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3E76BF"/>
    <w:multiLevelType w:val="hybridMultilevel"/>
    <w:tmpl w:val="080E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2E2232"/>
    <w:multiLevelType w:val="hybridMultilevel"/>
    <w:tmpl w:val="FBA6D4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7C4784"/>
    <w:multiLevelType w:val="hybridMultilevel"/>
    <w:tmpl w:val="7B88892A"/>
    <w:lvl w:ilvl="0" w:tplc="4B9E72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3650A8"/>
    <w:multiLevelType w:val="hybridMultilevel"/>
    <w:tmpl w:val="07C8CB12"/>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A90070"/>
    <w:multiLevelType w:val="hybridMultilevel"/>
    <w:tmpl w:val="B63241E0"/>
    <w:lvl w:ilvl="0" w:tplc="393E722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B2248F3"/>
    <w:multiLevelType w:val="hybridMultilevel"/>
    <w:tmpl w:val="B67C35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B23C74"/>
    <w:multiLevelType w:val="hybridMultilevel"/>
    <w:tmpl w:val="BA000F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B455F2"/>
    <w:multiLevelType w:val="hybridMultilevel"/>
    <w:tmpl w:val="2A4634A6"/>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8E1650"/>
    <w:multiLevelType w:val="hybridMultilevel"/>
    <w:tmpl w:val="46D2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91298F"/>
    <w:multiLevelType w:val="hybridMultilevel"/>
    <w:tmpl w:val="A516B70A"/>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8C0C2C"/>
    <w:multiLevelType w:val="hybridMultilevel"/>
    <w:tmpl w:val="024EA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A07D51"/>
    <w:multiLevelType w:val="hybridMultilevel"/>
    <w:tmpl w:val="A5A2B040"/>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3"/>
  </w:num>
  <w:num w:numId="3">
    <w:abstractNumId w:val="2"/>
  </w:num>
  <w:num w:numId="4">
    <w:abstractNumId w:val="27"/>
  </w:num>
  <w:num w:numId="5">
    <w:abstractNumId w:val="4"/>
  </w:num>
  <w:num w:numId="6">
    <w:abstractNumId w:val="23"/>
  </w:num>
  <w:num w:numId="7">
    <w:abstractNumId w:val="8"/>
  </w:num>
  <w:num w:numId="8">
    <w:abstractNumId w:val="3"/>
  </w:num>
  <w:num w:numId="9">
    <w:abstractNumId w:val="30"/>
  </w:num>
  <w:num w:numId="10">
    <w:abstractNumId w:val="20"/>
  </w:num>
  <w:num w:numId="11">
    <w:abstractNumId w:val="29"/>
  </w:num>
  <w:num w:numId="12">
    <w:abstractNumId w:val="22"/>
  </w:num>
  <w:num w:numId="13">
    <w:abstractNumId w:val="7"/>
  </w:num>
  <w:num w:numId="14">
    <w:abstractNumId w:val="16"/>
  </w:num>
  <w:num w:numId="15">
    <w:abstractNumId w:val="21"/>
  </w:num>
  <w:num w:numId="16">
    <w:abstractNumId w:val="25"/>
  </w:num>
  <w:num w:numId="17">
    <w:abstractNumId w:val="9"/>
  </w:num>
  <w:num w:numId="18">
    <w:abstractNumId w:val="19"/>
  </w:num>
  <w:num w:numId="19">
    <w:abstractNumId w:val="11"/>
  </w:num>
  <w:num w:numId="20">
    <w:abstractNumId w:val="26"/>
  </w:num>
  <w:num w:numId="21">
    <w:abstractNumId w:val="6"/>
  </w:num>
  <w:num w:numId="22">
    <w:abstractNumId w:val="1"/>
  </w:num>
  <w:num w:numId="23">
    <w:abstractNumId w:val="17"/>
  </w:num>
  <w:num w:numId="24">
    <w:abstractNumId w:val="0"/>
  </w:num>
  <w:num w:numId="25">
    <w:abstractNumId w:val="5"/>
  </w:num>
  <w:num w:numId="26">
    <w:abstractNumId w:val="24"/>
  </w:num>
  <w:num w:numId="27">
    <w:abstractNumId w:val="12"/>
  </w:num>
  <w:num w:numId="28">
    <w:abstractNumId w:val="14"/>
  </w:num>
  <w:num w:numId="29">
    <w:abstractNumId w:val="18"/>
  </w:num>
  <w:num w:numId="30">
    <w:abstractNumId w:val="28"/>
  </w:num>
  <w:num w:numId="31">
    <w:abstractNumId w:val="1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42"/>
    <w:rsid w:val="00057138"/>
    <w:rsid w:val="00083795"/>
    <w:rsid w:val="000A2AAC"/>
    <w:rsid w:val="000E3907"/>
    <w:rsid w:val="001D57FC"/>
    <w:rsid w:val="00273856"/>
    <w:rsid w:val="002A6D73"/>
    <w:rsid w:val="00306C42"/>
    <w:rsid w:val="00314325"/>
    <w:rsid w:val="00326516"/>
    <w:rsid w:val="00394BA2"/>
    <w:rsid w:val="003B5ABB"/>
    <w:rsid w:val="00434115"/>
    <w:rsid w:val="00435BDF"/>
    <w:rsid w:val="00507FEA"/>
    <w:rsid w:val="005C54FF"/>
    <w:rsid w:val="006355B1"/>
    <w:rsid w:val="00644E17"/>
    <w:rsid w:val="006A7FD0"/>
    <w:rsid w:val="009C00EA"/>
    <w:rsid w:val="009F7051"/>
    <w:rsid w:val="00A41B22"/>
    <w:rsid w:val="00A942E4"/>
    <w:rsid w:val="00AA5F67"/>
    <w:rsid w:val="00AF5073"/>
    <w:rsid w:val="00BE1E66"/>
    <w:rsid w:val="00CD5231"/>
    <w:rsid w:val="00DC7BDF"/>
    <w:rsid w:val="00EF0780"/>
    <w:rsid w:val="00F53262"/>
    <w:rsid w:val="00F746F9"/>
    <w:rsid w:val="00FB2D09"/>
    <w:rsid w:val="00FF2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CDC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FD6"/>
    <w:pPr>
      <w:ind w:left="720"/>
      <w:contextualSpacing/>
    </w:pPr>
  </w:style>
  <w:style w:type="paragraph" w:styleId="Footer">
    <w:name w:val="footer"/>
    <w:basedOn w:val="Normal"/>
    <w:link w:val="FooterChar"/>
    <w:uiPriority w:val="99"/>
    <w:unhideWhenUsed/>
    <w:rsid w:val="006355B1"/>
    <w:pPr>
      <w:tabs>
        <w:tab w:val="center" w:pos="4680"/>
        <w:tab w:val="right" w:pos="9360"/>
      </w:tabs>
    </w:pPr>
  </w:style>
  <w:style w:type="character" w:customStyle="1" w:styleId="FooterChar">
    <w:name w:val="Footer Char"/>
    <w:basedOn w:val="DefaultParagraphFont"/>
    <w:link w:val="Footer"/>
    <w:uiPriority w:val="99"/>
    <w:rsid w:val="006355B1"/>
  </w:style>
  <w:style w:type="character" w:styleId="PageNumber">
    <w:name w:val="page number"/>
    <w:basedOn w:val="DefaultParagraphFont"/>
    <w:uiPriority w:val="99"/>
    <w:semiHidden/>
    <w:unhideWhenUsed/>
    <w:rsid w:val="006355B1"/>
  </w:style>
  <w:style w:type="paragraph" w:styleId="BalloonText">
    <w:name w:val="Balloon Text"/>
    <w:basedOn w:val="Normal"/>
    <w:link w:val="BalloonTextChar"/>
    <w:uiPriority w:val="99"/>
    <w:semiHidden/>
    <w:unhideWhenUsed/>
    <w:rsid w:val="00DC7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BDF"/>
    <w:rPr>
      <w:rFonts w:ascii="Segoe UI" w:hAnsi="Segoe UI" w:cs="Segoe UI"/>
      <w:sz w:val="18"/>
      <w:szCs w:val="18"/>
    </w:rPr>
  </w:style>
  <w:style w:type="paragraph" w:styleId="Header">
    <w:name w:val="header"/>
    <w:basedOn w:val="Normal"/>
    <w:link w:val="HeaderChar"/>
    <w:uiPriority w:val="99"/>
    <w:unhideWhenUsed/>
    <w:rsid w:val="00F53262"/>
    <w:pPr>
      <w:tabs>
        <w:tab w:val="center" w:pos="4680"/>
        <w:tab w:val="right" w:pos="9360"/>
      </w:tabs>
    </w:pPr>
  </w:style>
  <w:style w:type="character" w:customStyle="1" w:styleId="HeaderChar">
    <w:name w:val="Header Char"/>
    <w:basedOn w:val="DefaultParagraphFont"/>
    <w:link w:val="Header"/>
    <w:uiPriority w:val="99"/>
    <w:rsid w:val="00F53262"/>
  </w:style>
  <w:style w:type="character" w:styleId="Hyperlink">
    <w:name w:val="Hyperlink"/>
    <w:basedOn w:val="DefaultParagraphFont"/>
    <w:uiPriority w:val="99"/>
    <w:unhideWhenUsed/>
    <w:rsid w:val="00644E17"/>
    <w:rPr>
      <w:color w:val="0563C1" w:themeColor="hyperlink"/>
      <w:u w:val="single"/>
    </w:rPr>
  </w:style>
  <w:style w:type="character" w:styleId="CommentReference">
    <w:name w:val="annotation reference"/>
    <w:basedOn w:val="DefaultParagraphFont"/>
    <w:uiPriority w:val="99"/>
    <w:semiHidden/>
    <w:unhideWhenUsed/>
    <w:rsid w:val="00A942E4"/>
    <w:rPr>
      <w:sz w:val="16"/>
      <w:szCs w:val="16"/>
    </w:rPr>
  </w:style>
  <w:style w:type="paragraph" w:styleId="CommentText">
    <w:name w:val="annotation text"/>
    <w:basedOn w:val="Normal"/>
    <w:link w:val="CommentTextChar"/>
    <w:uiPriority w:val="99"/>
    <w:semiHidden/>
    <w:unhideWhenUsed/>
    <w:rsid w:val="00A942E4"/>
    <w:rPr>
      <w:sz w:val="20"/>
      <w:szCs w:val="20"/>
    </w:rPr>
  </w:style>
  <w:style w:type="character" w:customStyle="1" w:styleId="CommentTextChar">
    <w:name w:val="Comment Text Char"/>
    <w:basedOn w:val="DefaultParagraphFont"/>
    <w:link w:val="CommentText"/>
    <w:uiPriority w:val="99"/>
    <w:semiHidden/>
    <w:rsid w:val="00A942E4"/>
    <w:rPr>
      <w:sz w:val="20"/>
      <w:szCs w:val="20"/>
    </w:rPr>
  </w:style>
  <w:style w:type="paragraph" w:styleId="CommentSubject">
    <w:name w:val="annotation subject"/>
    <w:basedOn w:val="CommentText"/>
    <w:next w:val="CommentText"/>
    <w:link w:val="CommentSubjectChar"/>
    <w:uiPriority w:val="99"/>
    <w:semiHidden/>
    <w:unhideWhenUsed/>
    <w:rsid w:val="00A942E4"/>
    <w:rPr>
      <w:b/>
      <w:bCs/>
    </w:rPr>
  </w:style>
  <w:style w:type="character" w:customStyle="1" w:styleId="CommentSubjectChar">
    <w:name w:val="Comment Subject Char"/>
    <w:basedOn w:val="CommentTextChar"/>
    <w:link w:val="CommentSubject"/>
    <w:uiPriority w:val="99"/>
    <w:semiHidden/>
    <w:rsid w:val="00A942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newgtlds.icann.org/en/program-status/pddrp"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1592</Words>
  <Characters>9075</Characters>
  <Application>Microsoft Macintosh Word</Application>
  <DocSecurity>0</DocSecurity>
  <PresentationFormat/>
  <Lines>75</Lines>
  <Paragraphs>21</Paragraphs>
  <ScaleCrop>false</ScaleCrop>
  <HeadingPairs>
    <vt:vector size="2" baseType="variant">
      <vt:variant>
        <vt:lpstr>Title</vt:lpstr>
      </vt:variant>
      <vt:variant>
        <vt:i4>1</vt:i4>
      </vt:variant>
    </vt:vector>
  </HeadingPairs>
  <TitlesOfParts>
    <vt:vector size="1" baseType="lpstr">
      <vt:lpstr>WG Member Issues &amp; Concerns with Suggestions posed on List  7-19-2015 (00946879).DOCX</vt:lpstr>
    </vt:vector>
  </TitlesOfParts>
  <Company>Hewlett-Packard Company</Company>
  <LinksUpToDate>false</LinksUpToDate>
  <CharactersWithSpaces>10646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 Member Issues &amp; Concerns with Suggestions posed on List  7-19-2015 (00946879).DOCX</dc:title>
  <dc:subject>00946879-1 /font=6</dc:subject>
  <dc:creator>Mary Wong</dc:creator>
  <cp:keywords/>
  <dc:description/>
  <cp:lastModifiedBy>Mary Wong</cp:lastModifiedBy>
  <cp:revision>2</cp:revision>
  <cp:lastPrinted>2016-07-19T19:38:00Z</cp:lastPrinted>
  <dcterms:created xsi:type="dcterms:W3CDTF">2016-07-19T22:17:00Z</dcterms:created>
  <dcterms:modified xsi:type="dcterms:W3CDTF">2016-07-19T22:17:00Z</dcterms:modified>
</cp:coreProperties>
</file>