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97D23" w14:textId="77777777" w:rsidR="0098647E" w:rsidRPr="006A5A24" w:rsidRDefault="0098647E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A5A2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Nomination of a Mentor for the ICANN Fellowship Program</w:t>
      </w:r>
    </w:p>
    <w:p w14:paraId="1F6201D0" w14:textId="77777777" w:rsidR="006A5A24" w:rsidRPr="006A5A24" w:rsidRDefault="006A5A24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DD28A04" w14:textId="4595D039" w:rsidR="0098647E" w:rsidRPr="006A5A24" w:rsidRDefault="0098647E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A5A2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Whereas,</w:t>
      </w:r>
    </w:p>
    <w:p w14:paraId="355C19C9" w14:textId="0D3F5558" w:rsidR="004B3565" w:rsidRP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1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6 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November 20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20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the ICANN Fellowship Program invited ICANN's Supporting Organizations and Advisory Committees to nominate one individual each (total of 7) to serve </w:t>
      </w:r>
      <w:r w:rsidR="00FE4AE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in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the capacity of Fellowship Program mentor for three consecutive ICANN meetings, beginning with ICANN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72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(</w:t>
      </w:r>
      <w:r w:rsidR="004B3565" w:rsidRP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see </w:t>
      </w:r>
      <w:hyperlink r:id="rId5" w:history="1">
        <w:r w:rsidR="004B3565" w:rsidRPr="004B3565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https://www.icann.org/news/announcement-2020-11-16-en</w:t>
        </w:r>
      </w:hyperlink>
      <w:r w:rsidR="004B3565" w:rsidRP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) </w:t>
      </w:r>
    </w:p>
    <w:p w14:paraId="7037B12A" w14:textId="77777777" w:rsidR="004B3565" w:rsidRP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3 December 20</w:t>
      </w:r>
      <w:r w:rsidR="004B3565" w:rsidRP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20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the GNSO launched an Expression of Interest (EOI) process to solicit volunteers for the GNSO-nominated mentor position (see</w:t>
      </w:r>
      <w:r w:rsidRPr="004B3565">
        <w:rPr>
          <w:rFonts w:eastAsia="Times New Roman" w:cstheme="minorHAnsi"/>
          <w:color w:val="79726C"/>
          <w:sz w:val="22"/>
          <w:szCs w:val="22"/>
          <w:lang w:eastAsia="en-GB"/>
        </w:rPr>
        <w:t> </w:t>
      </w:r>
      <w:hyperlink r:id="rId6" w:history="1">
        <w:r w:rsidR="004B3565" w:rsidRPr="004B3565">
          <w:rPr>
            <w:rStyle w:val="Hyperlink"/>
            <w:rFonts w:cstheme="minorHAnsi"/>
            <w:sz w:val="22"/>
            <w:szCs w:val="22"/>
          </w:rPr>
          <w:t>https://gnso.icann.org/en/announcements/announcement-03dec20-en.htm</w:t>
        </w:r>
      </w:hyperlink>
      <w:r w:rsidR="004B3565" w:rsidRPr="004B3565">
        <w:rPr>
          <w:rFonts w:cstheme="minorHAnsi"/>
          <w:sz w:val="22"/>
          <w:szCs w:val="22"/>
          <w:lang w:val="en-US"/>
        </w:rPr>
        <w:t xml:space="preserve">). </w:t>
      </w:r>
    </w:p>
    <w:p w14:paraId="70802800" w14:textId="77777777" w:rsid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tasked the GNSO Standing Selection Committee (SSC) with reviewing applications and recommending one individual for the GNSO to nominate.</w:t>
      </w:r>
    </w:p>
    <w:p w14:paraId="16973F5A" w14:textId="77777777" w:rsid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SSC reviewed the applications received, taking into account the criteria outlined in the EOI announcement.</w:t>
      </w:r>
    </w:p>
    <w:p w14:paraId="3297C832" w14:textId="33CD32E2" w:rsid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SSC submitted its full consensus recommendation to the GNSO Council on </w:t>
      </w:r>
      <w:r w:rsidR="00227B8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11</w:t>
      </w:r>
      <w:r w:rsidRPr="00EF76D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January 202</w:t>
      </w:r>
      <w:r w:rsidR="004B3565" w:rsidRPr="00EF76D1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1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by way of submission of the relevant motion.</w:t>
      </w:r>
    </w:p>
    <w:p w14:paraId="5034B7EF" w14:textId="6FEEAE0B" w:rsidR="0098647E" w:rsidRPr="004B3565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considered the recommendations of the SSC.</w:t>
      </w:r>
    </w:p>
    <w:p w14:paraId="0CC390C7" w14:textId="77777777" w:rsidR="006A5A24" w:rsidRPr="006A5A24" w:rsidRDefault="006A5A24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1813746" w14:textId="23945668" w:rsidR="0098647E" w:rsidRPr="006A5A24" w:rsidRDefault="0098647E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A5A2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Resolved,</w:t>
      </w:r>
    </w:p>
    <w:p w14:paraId="6151E217" w14:textId="77777777" w:rsidR="004B3565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nominates 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[</w:t>
      </w:r>
      <w:r w:rsidR="004B3565" w:rsidRPr="004B3565">
        <w:rPr>
          <w:rFonts w:eastAsia="Times New Roman" w:cstheme="minorHAnsi"/>
          <w:color w:val="000000" w:themeColor="text1"/>
          <w:sz w:val="22"/>
          <w:szCs w:val="22"/>
          <w:highlight w:val="yellow"/>
          <w:lang w:val="en-US" w:eastAsia="en-GB"/>
        </w:rPr>
        <w:t>name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]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to serve as a ICANN Fellowship Program mentor for three consecutive ICANN meetings, beginning with ICANN</w:t>
      </w:r>
      <w:r w:rsidR="004B3565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72</w:t>
      </w: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111DD46F" w14:textId="77777777" w:rsidR="004B3565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instructs the GNSO Secretariat to communicate resolved #1 to staff supporting the ICANN Fellowship Program.</w:t>
      </w:r>
    </w:p>
    <w:p w14:paraId="71A47680" w14:textId="77777777" w:rsidR="004B3565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instructs the GNSO Secretariat to inform the nominated candidate that he or she has been selected.</w:t>
      </w:r>
    </w:p>
    <w:p w14:paraId="70D12833" w14:textId="61360D2E" w:rsidR="0098647E" w:rsidRPr="004B3565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B356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requests the GNSO Secretariat to send a response to those applicants who were not nominated, thanking them for their interest and encouraging them to apply for future opportunities as they arise.</w:t>
      </w:r>
    </w:p>
    <w:p w14:paraId="06DE1714" w14:textId="77777777" w:rsidR="00CB7D54" w:rsidRDefault="00227B8C"/>
    <w:sectPr w:rsidR="00CB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074CD"/>
    <w:multiLevelType w:val="multilevel"/>
    <w:tmpl w:val="554A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83924"/>
    <w:multiLevelType w:val="multilevel"/>
    <w:tmpl w:val="A958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7E"/>
    <w:rsid w:val="00227B8C"/>
    <w:rsid w:val="004B3565"/>
    <w:rsid w:val="00695D6A"/>
    <w:rsid w:val="006A5A24"/>
    <w:rsid w:val="0098647E"/>
    <w:rsid w:val="00994D27"/>
    <w:rsid w:val="00CE329C"/>
    <w:rsid w:val="00EF76D1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E3C361"/>
  <w15:chartTrackingRefBased/>
  <w15:docId w15:val="{9CED22F7-DEE8-9B49-85A4-59F37BF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4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8647E"/>
    <w:rPr>
      <w:b/>
      <w:bCs/>
    </w:rPr>
  </w:style>
  <w:style w:type="character" w:styleId="Hyperlink">
    <w:name w:val="Hyperlink"/>
    <w:basedOn w:val="DefaultParagraphFont"/>
    <w:uiPriority w:val="99"/>
    <w:unhideWhenUsed/>
    <w:rsid w:val="009864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5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03dec20-en.htm" TargetMode="External"/><Relationship Id="rId5" Type="http://schemas.openxmlformats.org/officeDocument/2006/relationships/hyperlink" Target="https://www.icann.org/news/announcement-2020-11-16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2021-01-06T09:22:00Z</dcterms:created>
  <dcterms:modified xsi:type="dcterms:W3CDTF">2021-01-07T15:11:00Z</dcterms:modified>
</cp:coreProperties>
</file>