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jc w:val="center"/>
        <w:outlineLvl w:val="0"/>
        <w:rPr>
          <w:b w:val="1"/>
          <w:sz w:val="24.0"/>
          <w:szCs w:val="24.0"/>
        </w:rPr>
      </w:pPr>
      <w:r>
        <w:rPr>
          <w:b w:val="1"/>
          <w:sz w:val="24.0"/>
          <w:szCs w:val="24.0"/>
        </w:rPr>
        <w:t xml:space="preserve">Policy and Implementation Principles for Consideration </w:t>
      </w:r>
      <w:r>
        <w:rPr>
          <w:b w:val="1"/>
          <w:sz w:val="24.0"/>
          <w:szCs w:val="24.0"/>
        </w:rPr>
        <w:t>(Updated 16 January 2014)</w:t>
      </w:r>
    </w:p>
    <w:p>
      <w:pPr>
        <w:outlineLvl w:val="0"/>
        <w:rPr>
          <w:u w:val="single"/>
          <w:color w:val="111111"/>
        </w:rPr>
      </w:pPr>
      <w:r>
        <w:rPr>
          <w:b w:val="1"/>
          <w:u w:val="single"/>
          <w:color w:val="111111"/>
        </w:rPr>
        <w:t>A</w:t>
      </w:r>
      <w:r>
        <w:rPr>
          <w:b w:val="1"/>
          <w:u w:val="single"/>
          <w:color w:val="111111"/>
        </w:rPr>
        <w:t xml:space="preserve">. </w:t>
      </w:r>
      <w:r>
        <w:rPr>
          <w:b w:val="1"/>
          <w:u w:val="single"/>
          <w:color w:val="111111"/>
        </w:rPr>
        <w:t>Overarching Principle</w:t>
      </w:r>
      <w:r>
        <w:rPr>
          <w:u w:val="single"/>
          <w:color w:val="111111"/>
        </w:rPr>
        <w:t>:</w:t>
      </w:r>
    </w:p>
    <w:p>
      <w:pPr>
        <w:spacing w:after="0"/>
        <w:ind w:firstLine="720"/>
        <w:rPr>
          <w:color w:val="000000"/>
        </w:rPr>
      </w:pPr>
      <w:r>
        <w:rPr>
          <w:color w:val="111111"/>
        </w:rPr>
        <w:t>Since its inception, “ICANN has embraced the multi-stakeholder model (MSM) as a framework for the development of inclusive, global Internet governance policy.”</w:t>
      </w:r>
      <w:r>
        <w:rPr>
          <w:rStyle w:val="Footnoteanchor"/>
          <w:vertAlign w:val="superscript"/>
          <w:color w:val="111111"/>
        </w:rPr>
        <w:footnoteReference w:id="1"/>
      </w:r>
      <w:r>
        <w:rPr>
          <w:color w:val="111111"/>
        </w:rPr>
        <w:t xml:space="preserve"> </w:t>
      </w:r>
      <w:r>
        <w:rPr>
          <w:color w:val="000000"/>
        </w:rPr>
        <w:t xml:space="preserve">“Multistakeholder Model” </w:t>
      </w:r>
      <w:r>
        <w:rPr>
          <w:color w:val="000000"/>
        </w:rPr>
        <w:t>is a</w:t>
      </w:r>
      <w:r>
        <w:rPr>
          <w:color w:val="000000"/>
        </w:rPr>
        <w:t xml:space="preserve">n organizational framework or structure for </w:t>
      </w:r>
      <w:r>
        <w:rPr>
          <w:color w:val="000000"/>
          <w:highlight w:val="yellow"/>
        </w:rPr>
        <w:t>organizational</w:t>
      </w:r>
      <w:r>
        <w:rPr>
          <w:color w:val="000000"/>
        </w:rPr>
        <w:t xml:space="preserve"> </w:t>
      </w:r>
      <w:r>
        <w:rPr>
          <w:color w:val="000000"/>
        </w:rPr>
        <w:t>governance or policymaking which aims to bring together all stakeholders affected by such governance or policymaking to cooperate and participate in the dialogue, decision making and implementation of solutions to identified problems or goals.</w:t>
      </w:r>
      <w:r>
        <w:rPr>
          <w:color w:val="000000"/>
        </w:rPr>
        <w:t xml:space="preserve"> </w:t>
      </w:r>
      <w:r>
        <w:rPr>
          <w:color w:val="000000"/>
        </w:rPr>
        <w:t xml:space="preserve">A </w:t>
      </w:r>
      <w:r>
        <w:rPr>
          <w:color w:val="000000"/>
        </w:rPr>
        <w:t>“</w:t>
      </w:r>
      <w:r>
        <w:rPr>
          <w:color w:val="000000"/>
        </w:rPr>
        <w:t>stakeholder</w:t>
      </w:r>
      <w:r>
        <w:rPr>
          <w:color w:val="000000"/>
        </w:rPr>
        <w:t>”</w:t>
      </w:r>
      <w:r>
        <w:rPr>
          <w:color w:val="000000"/>
        </w:rPr>
        <w:t xml:space="preserve"> refers to an individual, group or organization that has a direct or indirect interest or stake in a </w:t>
      </w:r>
      <w:r>
        <w:rPr>
          <w:color w:val="000000"/>
        </w:rPr>
        <w:t>possible</w:t>
      </w:r>
      <w:r>
        <w:rPr>
          <w:color w:val="000000"/>
        </w:rPr>
        <w:t xml:space="preserve"> </w:t>
      </w:r>
      <w:r>
        <w:rPr>
          <w:color w:val="000000"/>
        </w:rPr>
        <w:t>outcome.</w:t>
      </w:r>
      <w:r>
        <w:rPr>
          <w:rStyle w:val="Footnoteanchor"/>
          <w:vertAlign w:val="superscript"/>
          <w:color w:val="000000"/>
        </w:rPr>
        <w:footnoteReference w:id="2"/>
      </w:r>
      <w:r>
        <w:rPr>
          <w:color w:val="0B0080"/>
        </w:rPr>
        <w:t xml:space="preserve"> </w:t>
      </w:r>
    </w:p>
    <w:p>
      <w:pPr>
        <w:spacing w:after="0"/>
        <w:rPr>
          <w:color w:val="000000"/>
        </w:rPr>
      </w:pPr>
    </w:p>
    <w:p>
      <w:pPr>
        <w:spacing w:after="0"/>
        <w:ind w:firstLine="720"/>
      </w:pPr>
      <w:r>
        <w:rPr>
          <w:color w:val="000000"/>
        </w:rPr>
        <w:t>The “ICANN Multistakeholder Model” is a Multistakeholder Model composed of different Internet stak</w:t>
      </w:r>
      <w:r>
        <w:rPr>
          <w:color w:val="000000"/>
        </w:rPr>
        <w:t xml:space="preserve">eholders from around the world </w:t>
      </w:r>
      <w:r>
        <w:rPr>
          <w:color w:val="000000"/>
        </w:rPr>
        <w:t>organized in various Support</w:t>
      </w:r>
      <w:r>
        <w:rPr>
          <w:color w:val="000000"/>
        </w:rPr>
        <w:t>ing</w:t>
      </w:r>
      <w:r>
        <w:rPr>
          <w:color w:val="000000"/>
        </w:rPr>
        <w:t xml:space="preserve"> Organizations, </w:t>
      </w:r>
      <w:r>
        <w:rPr>
          <w:color w:val="000000"/>
          <w:highlight w:val="yellow"/>
        </w:rPr>
        <w:t>Stakeholder Groups</w:t>
      </w:r>
      <w:r>
        <w:rPr>
          <w:color w:val="000000"/>
        </w:rPr>
        <w:t xml:space="preserve">, </w:t>
      </w:r>
      <w:r>
        <w:rPr>
          <w:color w:val="000000"/>
        </w:rPr>
        <w:t xml:space="preserve">Constituencies and Advisory Committees, and utilizes a </w:t>
      </w:r>
      <w:r>
        <w:rPr>
          <w:color w:val="000000"/>
        </w:rPr>
        <w:t xml:space="preserve">bottom-up, </w:t>
      </w:r>
      <w:r>
        <w:rPr>
          <w:color w:val="000000"/>
        </w:rPr>
        <w:t xml:space="preserve">consensus-based policy development process, </w:t>
      </w:r>
      <w:r>
        <w:rPr>
          <w:color w:val="000000"/>
        </w:rPr>
        <w:t>open to anyone willing to participate</w:t>
      </w:r>
      <w:r>
        <w:rPr>
          <w:color w:val="000000"/>
        </w:rPr>
        <w:t>.</w:t>
      </w:r>
      <w:r>
        <w:rPr>
          <w:color w:val="000000"/>
        </w:rPr>
        <w:t xml:space="preserve"> </w:t>
      </w:r>
    </w:p>
    <w:p>
      <w:pPr>
        <w:spacing w:after="0"/>
        <w:rPr>
          <w:color w:val="000000"/>
        </w:rPr>
      </w:pPr>
    </w:p>
    <w:p>
      <w:pPr>
        <w:spacing w:after="0"/>
        <w:ind w:firstLine="720"/>
        <w:rPr>
          <w:color w:val="000000"/>
        </w:rPr>
      </w:pPr>
      <w:r>
        <w:rPr>
          <w:color w:val="000000"/>
        </w:rPr>
        <w:t>The GNSO Policy Development Process enshrines th</w:t>
      </w:r>
      <w:r>
        <w:rPr>
          <w:color w:val="000000"/>
        </w:rPr>
        <w:t>is</w:t>
      </w:r>
      <w:r>
        <w:rPr>
          <w:color w:val="000000"/>
        </w:rPr>
        <w:t xml:space="preserve"> </w:t>
      </w:r>
      <w:r>
        <w:rPr>
          <w:color w:val="000000"/>
        </w:rPr>
        <w:t>concept of a robust bottom-</w:t>
      </w:r>
      <w:r>
        <w:rPr>
          <w:color w:val="000000"/>
        </w:rPr>
        <w:t xml:space="preserve">up consensus </w:t>
      </w:r>
      <w:r>
        <w:rPr>
          <w:color w:val="000000"/>
        </w:rPr>
        <w:t>built</w:t>
      </w:r>
      <w:r>
        <w:rPr>
          <w:rStyle w:val="CommentReference"/>
        </w:rPr>
        <w:t/>
      </w:r>
      <w:r>
        <w:rPr>
          <w:color w:val="000000"/>
        </w:rPr>
        <w:t xml:space="preserve"> MSM and to that end the following </w:t>
      </w:r>
      <w:r>
        <w:rPr>
          <w:color w:val="000000"/>
        </w:rPr>
        <w:t>Principles apply.</w:t>
      </w:r>
    </w:p>
    <w:p>
      <w:pPr>
        <w:spacing w:after="0"/>
        <w:ind w:firstLine="720"/>
        <w:rPr>
          <w:color w:val="000000"/>
        </w:rPr>
      </w:pPr>
    </w:p>
    <w:p>
      <w:pPr>
        <w:outlineLvl w:val="0"/>
        <w:spacing w:after="0"/>
        <w:rPr>
          <w:b w:val="1"/>
          <w:u w:val="single"/>
          <w:color w:val="000000"/>
          <w:highlight w:val="yellow"/>
        </w:rPr>
      </w:pPr>
      <w:r>
        <w:rPr>
          <w:b w:val="1"/>
          <w:u w:val="single"/>
          <w:color w:val="000000"/>
          <w:highlight w:val="yellow"/>
        </w:rPr>
        <w:t>B. Principles</w:t>
      </w:r>
    </w:p>
    <w:p>
      <w:pPr>
        <w:outlineLvl w:val="0"/>
        <w:spacing w:after="0"/>
        <w:rPr>
          <w:b w:val="1"/>
          <w:color w:val="000000"/>
          <w:highlight w:val="yellow"/>
        </w:rPr>
      </w:pPr>
    </w:p>
    <w:p>
      <w:pPr>
        <w:outlineLvl w:val="0"/>
        <w:spacing w:after="0"/>
        <w:rPr>
          <w:b w:val="1"/>
          <w:color w:val="000000"/>
        </w:rPr>
      </w:pPr>
      <w:r>
        <w:rPr>
          <w:b w:val="1"/>
          <w:color w:val="000000"/>
          <w:highlight w:val="yellow"/>
        </w:rPr>
        <w:t xml:space="preserve">I. </w:t>
      </w:r>
      <w:r>
        <w:rPr>
          <w:b w:val="1"/>
          <w:color w:val="000000"/>
          <w:highlight w:val="yellow"/>
        </w:rPr>
        <w:t>Discussed</w:t>
      </w:r>
      <w:r>
        <w:rPr>
          <w:b w:val="1"/>
          <w:color w:val="000000"/>
          <w:highlight w:val="yellow"/>
        </w:rPr>
        <w:t xml:space="preserve"> Principles:</w:t>
      </w:r>
    </w:p>
    <w:p>
      <w:pPr>
        <w:spacing w:after="0"/>
      </w:pPr>
    </w:p>
    <w:p>
      <w:r>
        <w:rPr>
          <w:b w:val="1"/>
          <w:i w:val="1"/>
          <w:color w:val="000000"/>
        </w:rPr>
        <w:t>GNSO Policy &amp; Implementation processes must both be based in the ICANN multi-stakeholder model</w:t>
      </w:r>
      <w:r>
        <w:rPr>
          <w:b w:val="1"/>
          <w:i w:val="1"/>
          <w:color w:val="000000"/>
        </w:rPr>
        <w:t>.</w:t>
      </w:r>
      <w:r>
        <w:rPr>
          <w:color w:val="000000"/>
        </w:rPr>
        <w:t xml:space="preserve"> </w:t>
      </w:r>
      <w:r>
        <w:rPr>
          <w:color w:val="000000"/>
        </w:rPr>
        <w:t>T</w:t>
      </w:r>
      <w:r>
        <w:rPr>
          <w:color w:val="000000"/>
        </w:rPr>
        <w:t>o ensure this</w:t>
      </w:r>
      <w:r>
        <w:rPr>
          <w:color w:val="000000"/>
        </w:rPr>
        <w:t xml:space="preserve">, </w:t>
      </w:r>
      <w:r>
        <w:rPr>
          <w:color w:val="000000"/>
          <w:highlight w:val="yellow"/>
        </w:rPr>
        <w:t>the following Principles are proposed</w:t>
      </w:r>
      <w:r>
        <w:rPr>
          <w:color w:val="000000"/>
        </w:rPr>
        <w:t>:</w:t>
      </w:r>
    </w:p>
    <w:p>
      <w:pPr>
        <w:numPr>
          <w:ilvl w:val="0"/>
          <w:numId w:val="1"/>
        </w:numPr>
        <w:spacing w:after="0" w:line="240" w:lineRule="auto"/>
      </w:pPr>
      <w:r>
        <w:rPr>
          <w:color w:val="000000"/>
        </w:rPr>
        <w:t>Policy Development Processes must function in a bottom-up manner</w:t>
      </w:r>
      <w:r>
        <w:rPr>
          <w:color w:val="000000"/>
        </w:rPr>
        <w:t xml:space="preserve"> </w:t>
      </w:r>
      <w:r>
        <w:rPr>
          <w:color w:val="000000"/>
        </w:rPr>
        <w:t xml:space="preserve">and the process must not be </w:t>
      </w:r>
      <w:r>
        <w:rPr>
          <w:color w:val="000000"/>
        </w:rPr>
        <w:t>conducted in</w:t>
      </w:r>
      <w:r>
        <w:rPr>
          <w:color w:val="000000"/>
        </w:rPr>
        <w:t xml:space="preserve"> a top-</w:t>
      </w:r>
      <w:r>
        <w:rPr>
          <w:color w:val="000000"/>
        </w:rPr>
        <w:t>down manner</w:t>
      </w:r>
      <w:r>
        <w:rPr>
          <w:color w:val="000000"/>
        </w:rPr>
        <w:t xml:space="preserve"> and then imposed on stakeholders</w:t>
      </w:r>
      <w:r>
        <w:rPr>
          <w:rStyle w:val="FootnoteReference"/>
          <w:vertAlign w:val="superscript"/>
          <w:color w:val="000000"/>
        </w:rPr>
        <w:footnoteReference w:id="3"/>
      </w:r>
      <w:r>
        <w:rPr>
          <w:color w:val="000000"/>
        </w:rPr>
        <w:t>, although an exception may be made in emergency cases such as where there are risks to security and stability, as defined in ICANN’s SSR framework.</w:t>
      </w:r>
    </w:p>
    <w:p>
      <w:pPr>
        <w:numPr>
          <w:ilvl w:val="0"/>
          <w:numId w:val="1"/>
        </w:numPr>
        <w:spacing w:after="0" w:line="240" w:lineRule="auto"/>
      </w:pPr>
      <w:r>
        <w:rPr>
          <w:color w:val="000000"/>
        </w:rPr>
        <w:t>Implementation Processes need not function in a bottom-up manner</w:t>
      </w:r>
      <w:r>
        <w:rPr>
          <w:color w:val="000000"/>
        </w:rPr>
        <w:t>,</w:t>
      </w:r>
      <w:r>
        <w:rPr>
          <w:color w:val="000000"/>
        </w:rPr>
        <w:t xml:space="preserve"> </w:t>
      </w:r>
      <w:r>
        <w:rPr>
          <w:color w:val="000000"/>
        </w:rPr>
        <w:t xml:space="preserve">but </w:t>
      </w:r>
      <w:r>
        <w:rPr>
          <w:color w:val="000000"/>
        </w:rPr>
        <w:t xml:space="preserve">in all cases the </w:t>
      </w:r>
      <w:r>
        <w:rPr>
          <w:color w:val="000000"/>
        </w:rPr>
        <w:t xml:space="preserve">relevant </w:t>
      </w:r>
      <w:r>
        <w:rPr>
          <w:color w:val="000000"/>
        </w:rPr>
        <w:t xml:space="preserve">policy development body </w:t>
      </w:r>
      <w:r>
        <w:rPr>
          <w:color w:val="000000"/>
        </w:rPr>
        <w:t xml:space="preserve">(e.g. the chartering organization) </w:t>
      </w:r>
      <w:r>
        <w:rPr>
          <w:color w:val="000000"/>
        </w:rPr>
        <w:t xml:space="preserve">must be </w:t>
      </w:r>
      <w:r>
        <w:rPr>
          <w:color w:val="000000"/>
        </w:rPr>
        <w:t>involved to confirm</w:t>
      </w:r>
      <w:r>
        <w:rPr>
          <w:color w:val="000000"/>
        </w:rPr>
        <w:t xml:space="preserve"> that policie</w:t>
      </w:r>
      <w:r>
        <w:rPr>
          <w:color w:val="000000"/>
        </w:rPr>
        <w:t xml:space="preserve">s are implemented as intended. </w:t>
      </w:r>
    </w:p>
    <w:p>
      <w:pPr>
        <w:numPr>
          <w:ilvl w:val="0"/>
          <w:numId w:val="1"/>
        </w:numPr>
        <w:spacing w:after="0" w:line="240" w:lineRule="auto"/>
        <w:rPr>
          <w:b w:val="0"/>
          <w:i w:val="0"/>
          <w:sz w:val="24.0"/>
          <w:rFonts w:ascii="Cambria"/>
          <w:color w:val="000000"/>
        </w:rPr>
      </w:pPr>
      <w:r>
        <w:rPr>
          <w:b w:val="1"/>
          <w:i w:val="1"/>
          <w:color w:val="800080"/>
        </w:rPr>
        <w:t xml:space="preserve">&lt;CLO&gt; alt text =&gt;  Whilst </w:t>
      </w:r>
      <w:r>
        <w:rPr>
          <w:b w:val="1"/>
          <w:i w:val="1"/>
          <w:u w:val="none"/>
          <w:sz w:val="24.0"/>
          <w:szCs w:val="24.0"/>
          <w:rFonts w:ascii="Cambria"/>
          <w:color w:val="800080"/>
          <w:rFonts w:cs="Times New Roman"/>
          <w:rFonts w:eastAsia="Calibri"/>
          <w:rFonts w:hAnsi="Calibri"/>
          <w:shadow w:val="0"/>
        </w:rPr>
        <w:t>Implementation Processes as such, need not always function in a purely  bottom-up manner</w:t>
      </w:r>
      <w:r>
        <w:rPr>
          <w:b w:val="1"/>
          <w:i w:val="1"/>
          <w:u w:val="none"/>
          <w:sz w:val="24.0"/>
          <w:szCs w:val="24.0"/>
          <w:rFonts w:ascii="Cambria"/>
          <w:color w:val="800080"/>
          <w:rFonts w:cs="Times New Roman"/>
          <w:rFonts w:eastAsia="Calibri"/>
          <w:rFonts w:hAnsi="Calibri"/>
          <w:shadow w:val="0"/>
        </w:rPr>
        <w:t>,</w:t>
      </w:r>
      <w:r>
        <w:rPr>
          <w:b w:val="1"/>
          <w:i w:val="1"/>
          <w:u w:val="none"/>
          <w:sz w:val="24.0"/>
          <w:szCs w:val="24.0"/>
          <w:rFonts w:ascii="Cambria"/>
          <w:color w:val="800080"/>
          <w:rFonts w:cs="Times New Roman"/>
          <w:rFonts w:eastAsia="Calibri"/>
          <w:rFonts w:hAnsi="Calibri"/>
          <w:shadow w:val="0"/>
        </w:rPr>
        <w:t xml:space="preserve"> </w:t>
      </w:r>
      <w:r>
        <w:rPr>
          <w:b w:val="1"/>
          <w:i w:val="1"/>
          <w:u w:val="none"/>
          <w:sz w:val="24.0"/>
          <w:szCs w:val="24.0"/>
          <w:rFonts w:ascii="Cambria"/>
          <w:color w:val="800080"/>
          <w:rFonts w:cs="Times New Roman"/>
          <w:rFonts w:eastAsia="Calibri"/>
          <w:rFonts w:hAnsi="Calibri"/>
          <w:shadow w:val="0"/>
        </w:rPr>
        <w:t xml:space="preserve">in all cases the </w:t>
      </w:r>
      <w:r>
        <w:rPr>
          <w:b w:val="1"/>
          <w:i w:val="1"/>
          <w:u w:val="none"/>
          <w:sz w:val="24.0"/>
          <w:szCs w:val="24.0"/>
          <w:rFonts w:ascii="Cambria"/>
          <w:color w:val="800080"/>
          <w:rFonts w:cs="Times New Roman"/>
          <w:rFonts w:eastAsia="Calibri"/>
          <w:rFonts w:hAnsi="Calibri"/>
          <w:shadow w:val="0"/>
        </w:rPr>
        <w:t xml:space="preserve">relevant </w:t>
      </w:r>
      <w:r>
        <w:rPr>
          <w:b w:val="1"/>
          <w:i w:val="1"/>
          <w:u w:val="none"/>
          <w:sz w:val="24.0"/>
          <w:szCs w:val="24.0"/>
          <w:rFonts w:ascii="Cambria"/>
          <w:color w:val="800080"/>
          <w:rFonts w:cs="Times New Roman"/>
          <w:rFonts w:eastAsia="Calibri"/>
          <w:rFonts w:hAnsi="Calibri"/>
          <w:shadow w:val="0"/>
        </w:rPr>
        <w:t xml:space="preserve">policy development body </w:t>
      </w:r>
      <w:r>
        <w:rPr>
          <w:b w:val="1"/>
          <w:i w:val="1"/>
          <w:u w:val="none"/>
          <w:sz w:val="24.0"/>
          <w:szCs w:val="24.0"/>
          <w:rFonts w:ascii="Cambria"/>
          <w:color w:val="800080"/>
          <w:rFonts w:cs="Times New Roman"/>
          <w:rFonts w:eastAsia="Calibri"/>
          <w:rFonts w:hAnsi="Calibri"/>
          <w:shadow w:val="0"/>
        </w:rPr>
        <w:t xml:space="preserve">(e.g. the chartering organization) </w:t>
      </w:r>
      <w:r>
        <w:rPr>
          <w:b w:val="1"/>
          <w:i w:val="1"/>
          <w:u w:val="none"/>
          <w:sz w:val="24.0"/>
          <w:szCs w:val="24.0"/>
          <w:rFonts w:ascii="Cambria"/>
          <w:color w:val="800080"/>
          <w:rFonts w:cs="Times New Roman"/>
          <w:rFonts w:eastAsia="Calibri"/>
          <w:rFonts w:hAnsi="Calibri"/>
          <w:shadow w:val="0"/>
        </w:rPr>
        <w:t xml:space="preserve">must be </w:t>
      </w:r>
      <w:r>
        <w:rPr>
          <w:b w:val="1"/>
          <w:i w:val="1"/>
          <w:u w:val="none"/>
          <w:sz w:val="24.0"/>
          <w:szCs w:val="24.0"/>
          <w:rFonts w:ascii="Cambria"/>
          <w:color w:val="800080"/>
          <w:rFonts w:cs="Times New Roman"/>
          <w:rFonts w:eastAsia="Calibri"/>
          <w:rFonts w:hAnsi="Calibri"/>
          <w:shadow w:val="0"/>
        </w:rPr>
        <w:t>involved to confirm</w:t>
      </w:r>
      <w:r>
        <w:rPr>
          <w:b w:val="1"/>
          <w:i w:val="1"/>
          <w:u w:val="none"/>
          <w:sz w:val="24.0"/>
          <w:szCs w:val="24.0"/>
          <w:rFonts w:ascii="Cambria"/>
          <w:color w:val="800080"/>
          <w:rFonts w:cs="Times New Roman"/>
          <w:rFonts w:eastAsia="Calibri"/>
          <w:rFonts w:hAnsi="Calibri"/>
          <w:shadow w:val="0"/>
        </w:rPr>
        <w:t xml:space="preserve"> that policie</w:t>
      </w:r>
      <w:r>
        <w:rPr>
          <w:b w:val="1"/>
          <w:i w:val="1"/>
          <w:u w:val="none"/>
          <w:sz w:val="24.0"/>
          <w:szCs w:val="24.0"/>
          <w:rFonts w:ascii="Cambria"/>
          <w:color w:val="800080"/>
          <w:rFonts w:cs="Times New Roman"/>
          <w:rFonts w:eastAsia="Calibri"/>
          <w:rFonts w:hAnsi="Calibri"/>
          <w:shadow w:val="0"/>
        </w:rPr>
        <w:t xml:space="preserve">s are implemented as intended. </w:t>
      </w:r>
    </w:p>
    <w:p>
      <w:pPr>
        <w:numPr>
          <w:ilvl w:val="0"/>
          <w:numId w:val="1"/>
        </w:numPr>
        <w:spacing w:after="0" w:line="240" w:lineRule="auto"/>
      </w:pPr>
      <w:r>
        <w:rPr>
          <w:color w:val="000000"/>
        </w:rPr>
        <w:lastRenderedPageBreak/>
        <w:t>In cases where new or additional policy issues are introduced during an implementation process, these issues should be referred to the relevant policy development body (e.g. the chartering organization).</w:t>
      </w:r>
    </w:p>
    <w:p>
      <w:pPr>
        <w:contextualSpacing w:val="true"/>
        <w:ind w:left="426"/>
      </w:pPr>
    </w:p>
    <w:p>
      <w:r>
        <w:rPr>
          <w:highlight w:val="yellow"/>
        </w:rPr>
        <w:t xml:space="preserve">[OPTION TO CONSIDER: Explanatory </w:t>
      </w:r>
      <w:r>
        <w:rPr>
          <w:highlight w:val="yellow"/>
        </w:rPr>
        <w:t xml:space="preserve">Notes elaborating on certain </w:t>
      </w:r>
      <w:r>
        <w:rPr>
          <w:highlight w:val="yellow"/>
        </w:rPr>
        <w:t xml:space="preserve">specific </w:t>
      </w:r>
      <w:r>
        <w:rPr>
          <w:highlight w:val="yellow"/>
        </w:rPr>
        <w:t xml:space="preserve">aspects of the </w:t>
      </w:r>
      <w:r>
        <w:rPr>
          <w:highlight w:val="yellow"/>
        </w:rPr>
        <w:t xml:space="preserve">above-stated </w:t>
      </w:r>
      <w:r>
        <w:rPr>
          <w:highlight w:val="yellow"/>
        </w:rPr>
        <w:t xml:space="preserve">General Principles follow </w:t>
      </w:r>
      <w:r>
        <w:rPr>
          <w:highlight w:val="yellow"/>
        </w:rPr>
        <w:t xml:space="preserve">in Section III </w:t>
      </w:r>
      <w:r>
        <w:rPr>
          <w:highlight w:val="yellow"/>
        </w:rPr>
        <w:t>below.</w:t>
      </w:r>
      <w:r>
        <w:t xml:space="preserve">] </w:t>
      </w:r>
      <w:r>
        <w:rPr>
          <w:b w:val="1"/>
          <w:i w:val="1"/>
          <w:u w:val="none"/>
          <w:sz w:val="24.0"/>
          <w:szCs w:val="24.0"/>
          <w:rFonts w:ascii="Cambria"/>
          <w:color w:val="800080"/>
          <w:rFonts w:cs="Times New Roman"/>
          <w:rFonts w:eastAsia="Calibri"/>
          <w:rFonts w:hAnsi="Calibri"/>
          <w:shadow w:val="0"/>
        </w:rPr>
        <w:t>&lt;CLO&gt; agreed...</w:t>
      </w:r>
    </w:p>
    <w:p>
      <w:pPr>
        <w:outlineLvl w:val="0"/>
      </w:pPr>
      <w:r>
        <w:rPr>
          <w:b w:val="1"/>
        </w:rPr>
        <w:t xml:space="preserve">II. </w:t>
      </w:r>
      <w:r>
        <w:rPr>
          <w:b w:val="1"/>
        </w:rPr>
        <w:t>Additional Proposed Principles</w:t>
      </w:r>
      <w:r>
        <w:t>:</w:t>
      </w:r>
    </w:p>
    <w:p>
      <w:pPr>
        <w:outlineLvl w:val="0"/>
        <w:rPr>
          <w:u w:val="single"/>
        </w:rPr>
      </w:pPr>
      <w:r>
        <w:rPr>
          <w:u w:val="single"/>
        </w:rPr>
        <w:t>Proposed Principles Relating to Policy</w:t>
      </w:r>
      <w:r>
        <w:rPr>
          <w:u w:val="single"/>
        </w:rPr>
        <w:t xml:space="preserve"> </w:t>
      </w:r>
    </w:p>
    <w:p>
      <w:pPr>
        <w:pStyle w:val="ListParagraph"/>
        <w:numPr>
          <w:ilvl w:val="0"/>
          <w:numId w:val="2"/>
        </w:numPr>
        <w:rPr>
          <w:color w:val="000000"/>
        </w:rPr>
      </w:pPr>
      <w:r>
        <w:t>Policy Standards</w:t>
      </w:r>
      <w:r>
        <w:rPr>
          <w:color w:val="000000"/>
        </w:rPr>
        <w:t>:</w:t>
      </w:r>
    </w:p>
    <w:p>
      <w:pPr>
        <w:numPr>
          <w:ilvl w:val="1"/>
          <w:numId w:val="2"/>
        </w:numPr>
        <w:contextualSpacing w:val="true"/>
        <w:rPr>
          <w:color w:val="000000"/>
        </w:rPr>
      </w:pPr>
      <w:r>
        <w:rPr>
          <w:color w:val="000000"/>
        </w:rPr>
        <w:t xml:space="preserve">As much is possible within time constraints, GNSO policy recommendations should be clear and unambiguous with performance targets and standards.  (“Implementation Studies: Time for a Revival? Personal Reflections on 20 Years of Implementation Studies” by Susan Barrett, </w:t>
      </w:r>
      <w:r>
        <w:rPr>
          <w:u w:val="single"/>
          <w:color w:val="000000"/>
        </w:rPr>
        <w:t>Public Administration</w:t>
      </w:r>
      <w:r>
        <w:rPr>
          <w:color w:val="000000"/>
        </w:rPr>
        <w:t>, Vol. 82 No. 2, 2004, p. 258 last full paragraph). In addition, “. . the underlying policy statement should be specific and concrete enough to put stakeholders on notice about possible implementation parameters.” ((</w:t>
      </w:r>
      <w:r>
        <w:rPr>
          <w:color w:val="000000"/>
          <w:rFonts w:cs="Arial"/>
        </w:rPr>
        <w:t>GNSO gTLD Registries Stakeholder Group Statement on the Policy versus Implementation - Draft Framework, 21 Feb 2013, last paragraph on p.3</w:t>
      </w:r>
      <w:r>
        <w:rPr>
          <w:color w:val="000000"/>
          <w:rFonts w:cs="Arial"/>
        </w:rPr>
        <w:t xml:space="preserve"> </w:t>
      </w:r>
      <w:r>
        <w:rPr>
          <w:i w:val="1"/>
          <w:color w:val="000000"/>
          <w:rFonts w:cs="Arial"/>
        </w:rPr>
        <w:t>[</w:t>
      </w:r>
      <w:r>
        <w:rPr>
          <w:i w:val="1"/>
          <w:color w:val="000000"/>
          <w:rFonts w:cs="Arial"/>
        </w:rPr>
        <w:t>Formerly Principle 2</w:t>
      </w:r>
      <w:r>
        <w:rPr>
          <w:i w:val="1"/>
          <w:color w:val="000000"/>
          <w:rFonts w:cs="Arial"/>
        </w:rPr>
        <w:t>.]</w:t>
      </w:r>
      <w:r>
        <w:rPr>
          <w:color w:val="000000"/>
          <w:rFonts w:cs="Arial"/>
        </w:rPr>
        <w:t xml:space="preserve"> </w:t>
      </w:r>
      <w:r>
        <w:rPr>
          <w:color w:val="000000"/>
          <w:rFonts w:cs="Arial"/>
        </w:rPr>
        <w:t xml:space="preserve"> </w:t>
      </w:r>
    </w:p>
    <w:p>
      <w:pPr>
        <w:contextualSpacing w:val="true"/>
        <w:ind w:left="1440"/>
        <w:rPr>
          <w:color w:val="000000"/>
        </w:rPr>
      </w:pPr>
    </w:p>
    <w:p>
      <w:pPr>
        <w:numPr>
          <w:ilvl w:val="2"/>
          <w:numId w:val="2"/>
        </w:numPr>
        <w:contextualSpacing w:val="true"/>
        <w:rPr>
          <w:color w:val="000000"/>
        </w:rPr>
      </w:pPr>
      <w:r>
        <w:rPr>
          <w:b w:val="1"/>
          <w:i w:val="1"/>
          <w:u w:val="none"/>
          <w:sz w:val="24.0"/>
          <w:szCs w:val="24.0"/>
          <w:rFonts w:ascii="Cambria"/>
          <w:color w:val="800080"/>
          <w:rFonts w:cs="Times New Roman"/>
          <w:rFonts w:eastAsia="Calibri"/>
          <w:rFonts w:hAnsi="Calibri"/>
          <w:shadow w:val="0"/>
        </w:rPr>
        <w:t>&lt;CLO&gt; alt text =&gt; [{</w:t>
      </w:r>
      <w:r>
        <w:rPr>
          <w:color w:val="000000"/>
          <w:rFonts w:cs="Arial"/>
        </w:rPr>
        <w:t xml:space="preserve">Concepts not in </w:t>
      </w:r>
      <w:r>
        <w:rPr>
          <w:color w:val="000000"/>
          <w:rFonts w:cs="Arial"/>
        </w:rPr>
        <w:t>overarching:</w:t>
      </w:r>
      <w:r>
        <w:rPr>
          <w:b w:val="1"/>
          <w:color w:val="800080"/>
          <w:rFonts w:cs="Arial"/>
        </w:rPr>
        <w:t>}] I would assume this text and all following instances are both to be replaced (if needs be when shifted to other headed section(s)  and/or be deleted so would like the text bracketed to act as an aid memoir ...</w:t>
      </w:r>
    </w:p>
    <w:p>
      <w:pPr>
        <w:numPr>
          <w:ilvl w:val="3"/>
          <w:numId w:val="2"/>
        </w:numPr>
        <w:contextualSpacing w:val="true"/>
        <w:rPr>
          <w:color w:val="000000"/>
        </w:rPr>
      </w:pPr>
      <w:r>
        <w:rPr>
          <w:color w:val="000000"/>
        </w:rPr>
        <w:t>should be clear and unambiguous with performance targets and standards</w:t>
      </w:r>
    </w:p>
    <w:p>
      <w:pPr>
        <w:numPr>
          <w:ilvl w:val="3"/>
          <w:numId w:val="2"/>
        </w:numPr>
        <w:contextualSpacing w:val="true"/>
        <w:rPr>
          <w:color w:val="000000"/>
        </w:rPr>
      </w:pPr>
      <w:r>
        <w:rPr>
          <w:color w:val="000000"/>
        </w:rPr>
        <w:t>should be specific and concrete enough to put stakeholders on notice about poss</w:t>
      </w:r>
      <w:r>
        <w:rPr>
          <w:color w:val="000000"/>
        </w:rPr>
        <w:t>ible implementation parameters.</w:t>
      </w:r>
    </w:p>
    <w:p>
      <w:pPr>
        <w:contextualSpacing w:val="true"/>
        <w:ind w:left="2880"/>
        <w:rPr>
          <w:color w:val="000000"/>
        </w:rPr>
      </w:pPr>
    </w:p>
    <w:p>
      <w:pPr>
        <w:numPr>
          <w:ilvl w:val="2"/>
          <w:numId w:val="2"/>
        </w:numPr>
        <w:contextualSpacing w:val="true"/>
        <w:rPr>
          <w:color w:val="000000"/>
        </w:rPr>
      </w:pPr>
      <w:r>
        <w:rPr>
          <w:color w:val="000000"/>
        </w:rPr>
        <w:t>Comments:</w:t>
      </w:r>
    </w:p>
    <w:p>
      <w:pPr>
        <w:numPr>
          <w:ilvl w:val="3"/>
          <w:numId w:val="2"/>
        </w:numPr>
        <w:contextualSpacing w:val="true"/>
        <w:rPr>
          <w:color w:val="000000"/>
        </w:rPr>
      </w:pPr>
    </w:p>
    <w:p>
      <w:pPr>
        <w:contextualSpacing w:val="true"/>
        <w:ind w:left="2880"/>
        <w:rPr>
          <w:color w:val="000000"/>
        </w:rPr>
      </w:pPr>
    </w:p>
    <w:p>
      <w:pPr>
        <w:numPr>
          <w:ilvl w:val="1"/>
          <w:numId w:val="2"/>
        </w:numPr>
        <w:contextualSpacing w:val="true"/>
        <w:spacing w:after="0" w:line="240" w:lineRule="auto"/>
        <w:rPr>
          <w:color w:val="000000"/>
        </w:rPr>
      </w:pPr>
      <w:r>
        <w:rPr>
          <w:color w:val="000000"/>
          <w:rFonts w:cs="Arial"/>
        </w:rPr>
        <w:t>“GNSO Policy development should be based on principles of fairness, notice and due process as well as predictability.”  (Summary of Public Comments on Policy vs. Implementation, 25 March 2013, Characteristics of the framework)</w:t>
      </w:r>
      <w:r>
        <w:rPr>
          <w:color w:val="000000"/>
          <w:rFonts w:cs="Arial"/>
        </w:rPr>
        <w:t xml:space="preserve"> </w:t>
      </w:r>
      <w:r>
        <w:rPr>
          <w:i w:val="1"/>
          <w:color w:val="000000"/>
          <w:rFonts w:cs="Arial"/>
        </w:rPr>
        <w:t>[</w:t>
      </w:r>
      <w:r>
        <w:rPr>
          <w:i w:val="1"/>
          <w:color w:val="000000"/>
          <w:rFonts w:cs="Arial"/>
        </w:rPr>
        <w:t>Formerly Principle 7</w:t>
      </w:r>
      <w:r>
        <w:rPr>
          <w:i w:val="1"/>
          <w:color w:val="000000"/>
          <w:rFonts w:cs="Arial"/>
        </w:rPr>
        <w:t>.]</w:t>
      </w:r>
      <w:r>
        <w:rPr>
          <w:color w:val="000000"/>
          <w:rFonts w:cs="Arial"/>
        </w:rPr>
        <w:t xml:space="preserve">  </w:t>
      </w:r>
    </w:p>
    <w:p>
      <w:pPr>
        <w:contextualSpacing w:val="true"/>
        <w:spacing w:after="0" w:line="240" w:lineRule="auto"/>
        <w:ind w:left="1440"/>
        <w:rPr>
          <w:color w:val="000000"/>
        </w:rPr>
      </w:pPr>
    </w:p>
    <w:p>
      <w:pPr>
        <w:numPr>
          <w:ilvl w:val="2"/>
          <w:numId w:val="2"/>
        </w:numPr>
        <w:contextualSpacing w:val="true"/>
        <w:rPr>
          <w:color w:val="000000"/>
        </w:rPr>
      </w:pPr>
      <w:r>
        <w:rPr>
          <w:color w:val="000000"/>
          <w:rFonts w:cs="Arial"/>
        </w:rPr>
        <w:t xml:space="preserve">Concepts not in </w:t>
      </w:r>
      <w:r>
        <w:rPr>
          <w:color w:val="000000"/>
          <w:rFonts w:cs="Arial"/>
        </w:rPr>
        <w:t>overarching:</w:t>
      </w:r>
    </w:p>
    <w:p>
      <w:pPr>
        <w:numPr>
          <w:ilvl w:val="3"/>
          <w:numId w:val="2"/>
        </w:numPr>
        <w:contextualSpacing w:val="true"/>
        <w:rPr>
          <w:color w:val="000000"/>
        </w:rPr>
      </w:pPr>
      <w:r>
        <w:rPr>
          <w:color w:val="000000"/>
          <w:rFonts w:cs="Arial"/>
        </w:rPr>
        <w:t>should be based on principles of…</w:t>
      </w:r>
    </w:p>
    <w:p>
      <w:pPr>
        <w:numPr>
          <w:ilvl w:val="4"/>
          <w:numId w:val="2"/>
        </w:numPr>
        <w:contextualSpacing w:val="true"/>
        <w:spacing w:after="0" w:line="240" w:lineRule="auto"/>
        <w:rPr>
          <w:color w:val="000000"/>
        </w:rPr>
      </w:pPr>
      <w:r>
        <w:rPr>
          <w:color w:val="000000"/>
          <w:rFonts w:cs="Arial"/>
        </w:rPr>
        <w:t>F</w:t>
      </w:r>
      <w:r>
        <w:rPr>
          <w:color w:val="000000"/>
          <w:rFonts w:cs="Arial"/>
        </w:rPr>
        <w:t>airness</w:t>
      </w:r>
    </w:p>
    <w:p>
      <w:pPr>
        <w:numPr>
          <w:ilvl w:val="4"/>
          <w:numId w:val="2"/>
        </w:numPr>
        <w:contextualSpacing w:val="true"/>
        <w:spacing w:after="0" w:line="240" w:lineRule="auto"/>
        <w:rPr>
          <w:color w:val="000000"/>
        </w:rPr>
      </w:pPr>
      <w:r>
        <w:rPr>
          <w:color w:val="000000"/>
          <w:rFonts w:cs="Arial"/>
        </w:rPr>
        <w:t>Notice</w:t>
      </w:r>
    </w:p>
    <w:p>
      <w:pPr>
        <w:numPr>
          <w:ilvl w:val="4"/>
          <w:numId w:val="2"/>
        </w:numPr>
        <w:contextualSpacing w:val="true"/>
        <w:spacing w:after="0" w:line="240" w:lineRule="auto"/>
        <w:rPr>
          <w:color w:val="000000"/>
        </w:rPr>
      </w:pPr>
      <w:r>
        <w:rPr>
          <w:color w:val="000000"/>
          <w:rFonts w:cs="Arial"/>
        </w:rPr>
        <w:t>due process</w:t>
      </w:r>
    </w:p>
    <w:p>
      <w:pPr>
        <w:numPr>
          <w:ilvl w:val="4"/>
          <w:numId w:val="2"/>
        </w:numPr>
        <w:contextualSpacing w:val="true"/>
        <w:spacing w:after="0" w:line="240" w:lineRule="auto"/>
        <w:rPr>
          <w:color w:val="000000"/>
        </w:rPr>
      </w:pPr>
      <w:r>
        <w:rPr>
          <w:color w:val="000000"/>
          <w:rFonts w:cs="Arial"/>
        </w:rPr>
        <w:t>predictability</w:t>
      </w:r>
    </w:p>
    <w:p>
      <w:pPr>
        <w:contextualSpacing w:val="true"/>
        <w:spacing w:after="0" w:line="240" w:lineRule="auto"/>
        <w:ind w:left="3600"/>
        <w:rPr>
          <w:color w:val="000000"/>
        </w:rPr>
      </w:pPr>
    </w:p>
    <w:p>
      <w:pPr>
        <w:numPr>
          <w:ilvl w:val="2"/>
          <w:numId w:val="2"/>
        </w:numPr>
        <w:contextualSpacing w:val="true"/>
        <w:spacing w:after="0" w:line="240" w:lineRule="auto"/>
        <w:rPr>
          <w:color w:val="000000"/>
        </w:rPr>
      </w:pPr>
      <w:r>
        <w:rPr>
          <w:color w:val="000000"/>
        </w:rPr>
        <w:t>Comments:</w:t>
      </w:r>
    </w:p>
    <w:p>
      <w:pPr>
        <w:numPr>
          <w:ilvl w:val="3"/>
          <w:numId w:val="2"/>
        </w:numPr>
        <w:contextualSpacing w:val="true"/>
        <w:spacing w:after="0" w:line="240" w:lineRule="auto"/>
        <w:rPr>
          <w:sz w:val="20.0"/>
          <w:szCs w:val="20.0"/>
          <w:rFonts w:cs="Arial"/>
        </w:rPr>
      </w:pPr>
      <w:r>
        <w:rPr>
          <w:b w:val="1"/>
          <w:sz w:val="20.0"/>
          <w:szCs w:val="20.0"/>
          <w:rFonts w:cs="Arial"/>
        </w:rPr>
        <w:t>From Nic</w:t>
      </w:r>
      <w:r>
        <w:rPr>
          <w:sz w:val="20.0"/>
          <w:szCs w:val="20.0"/>
          <w:rFonts w:cs="Arial"/>
        </w:rPr>
        <w:t xml:space="preserve">: </w:t>
      </w:r>
      <w:r>
        <w:rPr>
          <w:sz w:val="20.0"/>
          <w:szCs w:val="20.0"/>
        </w:rPr>
        <w:t>We should move this principle in its entirety into the overarching theme.  It is a fundamental and is well worded as is.</w:t>
      </w:r>
    </w:p>
    <w:p>
      <w:pPr>
        <w:contextualSpacing w:val="true"/>
        <w:spacing w:after="0" w:line="240" w:lineRule="auto"/>
        <w:ind w:left="2880"/>
        <w:rPr>
          <w:sz w:val="20.0"/>
          <w:szCs w:val="20.0"/>
          <w:rFonts w:cs="Arial"/>
        </w:rPr>
      </w:pPr>
    </w:p>
    <w:p>
      <w:pPr>
        <w:pStyle w:val="Default"/>
        <w:numPr>
          <w:ilvl w:val="1"/>
          <w:numId w:val="2"/>
        </w:numPr>
        <w:spacing w:after="15"/>
        <w:rPr>
          <w:sz w:val="22.0"/>
          <w:szCs w:val="22.0"/>
          <w:color w:val="252525"/>
        </w:rPr>
      </w:pPr>
      <w:r>
        <w:rPr>
          <w:rFonts w:cs="Arial"/>
        </w:rPr>
        <w:t>“</w:t>
      </w:r>
      <w:r>
        <w:rPr>
          <w:sz w:val="22.0"/>
          <w:szCs w:val="22.0"/>
          <w:color w:val="252525"/>
        </w:rPr>
        <w:t xml:space="preserve">The processes must be designed to be time-sensitive – unending debate should not be an option.” </w:t>
      </w:r>
      <w:r>
        <w:rPr>
          <w:sz w:val="22.0"/>
          <w:szCs w:val="22.0"/>
        </w:rPr>
        <w:t>Three principles from the</w:t>
      </w:r>
      <w:r>
        <w:t xml:space="preserve"> </w:t>
      </w:r>
      <w:r>
        <w:rPr>
          <w:sz w:val="22.0"/>
          <w:szCs w:val="22.0"/>
        </w:rPr>
        <w:t xml:space="preserve">ALAC </w:t>
      </w:r>
      <w:r>
        <w:rPr>
          <w:sz w:val="22.0"/>
          <w:szCs w:val="22.0"/>
        </w:rPr>
        <w:t>Statement on the Policy &amp; Implementation Working G</w:t>
      </w:r>
      <w:r>
        <w:rPr>
          <w:sz w:val="22.0"/>
          <w:szCs w:val="22.0"/>
        </w:rPr>
        <w:t>roup, 21 Nov 2013</w:t>
      </w:r>
    </w:p>
    <w:p>
      <w:pPr>
        <w:pStyle w:val="Default"/>
        <w:spacing w:after="15"/>
        <w:ind w:left="1440"/>
        <w:rPr>
          <w:sz w:val="22.0"/>
          <w:szCs w:val="22.0"/>
          <w:color w:val="252525"/>
        </w:rPr>
      </w:pPr>
    </w:p>
    <w:p>
      <w:pPr>
        <w:numPr>
          <w:ilvl w:val="2"/>
          <w:numId w:val="2"/>
        </w:numPr>
        <w:contextualSpacing w:val="true"/>
        <w:rPr>
          <w:color w:val="000000"/>
        </w:rPr>
      </w:pPr>
      <w:r>
        <w:rPr>
          <w:color w:val="000000"/>
          <w:rFonts w:cs="Arial"/>
        </w:rPr>
        <w:t xml:space="preserve">Concepts not in </w:t>
      </w:r>
      <w:r>
        <w:rPr>
          <w:color w:val="000000"/>
          <w:rFonts w:cs="Arial"/>
        </w:rPr>
        <w:t>overarching:</w:t>
      </w:r>
    </w:p>
    <w:p>
      <w:pPr>
        <w:numPr>
          <w:ilvl w:val="3"/>
          <w:numId w:val="2"/>
        </w:numPr>
        <w:contextualSpacing w:val="true"/>
        <w:rPr>
          <w:color w:val="000000"/>
        </w:rPr>
      </w:pPr>
      <w:r>
        <w:rPr>
          <w:color w:val="252525"/>
        </w:rPr>
        <w:t>must be designed to be time-sensitive</w:t>
      </w:r>
    </w:p>
    <w:p>
      <w:pPr>
        <w:numPr>
          <w:ilvl w:val="3"/>
          <w:numId w:val="2"/>
        </w:numPr>
        <w:contextualSpacing w:val="true"/>
        <w:rPr>
          <w:color w:val="000000"/>
        </w:rPr>
      </w:pPr>
      <w:r>
        <w:rPr>
          <w:color w:val="252525"/>
        </w:rPr>
        <w:t xml:space="preserve">Note – </w:t>
      </w:r>
      <w:r>
        <w:rPr>
          <w:color w:val="252525"/>
        </w:rPr>
        <w:t>A similar concept</w:t>
      </w:r>
      <w:r>
        <w:rPr>
          <w:color w:val="252525"/>
        </w:rPr>
        <w:t xml:space="preserve"> is reflected in ICANN’s Core Value 9:</w:t>
      </w:r>
    </w:p>
    <w:p>
      <w:pPr>
        <w:numPr>
          <w:ilvl w:val="4"/>
          <w:numId w:val="2"/>
        </w:numPr>
        <w:contextualSpacing w:val="true"/>
        <w:rPr>
          <w:color w:val="000000"/>
        </w:rPr>
      </w:pPr>
      <w:r>
        <w:rPr>
          <w:rFonts w:cs="Arial"/>
          <w:lang w:val="en"/>
        </w:rPr>
        <w:t>Core Value 9. Acting with a speed that is responsi</w:t>
      </w:r>
      <w:r>
        <w:rPr>
          <w:rFonts w:cs="Arial"/>
          <w:lang w:val="en"/>
        </w:rPr>
        <w:t>ve to the needs of the Internet</w:t>
      </w:r>
      <w:r>
        <w:rPr>
          <w:rFonts w:cs="Arial"/>
          <w:lang w:val="en"/>
        </w:rPr>
        <w:t>…</w:t>
      </w:r>
    </w:p>
    <w:p>
      <w:pPr>
        <w:contextualSpacing w:val="true"/>
        <w:ind w:left="2880"/>
        <w:rPr>
          <w:color w:val="000000"/>
        </w:rPr>
      </w:pPr>
    </w:p>
    <w:p>
      <w:pPr>
        <w:numPr>
          <w:ilvl w:val="2"/>
          <w:numId w:val="2"/>
        </w:numPr>
        <w:contextualSpacing w:val="true"/>
        <w:spacing w:after="0" w:line="240" w:lineRule="auto"/>
        <w:rPr>
          <w:color w:val="000000"/>
        </w:rPr>
      </w:pPr>
      <w:r>
        <w:rPr>
          <w:color w:val="000000"/>
        </w:rPr>
        <w:t>Comments:</w:t>
      </w:r>
    </w:p>
    <w:p>
      <w:pPr>
        <w:numPr>
          <w:ilvl w:val="3"/>
          <w:numId w:val="2"/>
        </w:numPr>
        <w:contextualSpacing w:val="true"/>
        <w:spacing w:after="0" w:line="240" w:lineRule="auto"/>
        <w:rPr>
          <w:color w:val="000000"/>
        </w:rPr>
      </w:pPr>
    </w:p>
    <w:p>
      <w:pPr>
        <w:contextualSpacing w:val="true"/>
        <w:spacing w:after="0" w:line="240" w:lineRule="auto"/>
        <w:ind w:left="2880"/>
        <w:rPr>
          <w:color w:val="000000"/>
        </w:rPr>
      </w:pPr>
    </w:p>
    <w:p>
      <w:pPr>
        <w:pStyle w:val="Default"/>
        <w:numPr>
          <w:ilvl w:val="1"/>
          <w:numId w:val="2"/>
        </w:numPr>
        <w:rPr>
          <w:sz w:val="22.0"/>
          <w:szCs w:val="22.0"/>
          <w:color w:val="auto"/>
        </w:rPr>
      </w:pPr>
      <w:r>
        <w:rPr>
          <w:sz w:val="22.0"/>
          <w:szCs w:val="22.0"/>
          <w:color w:val="auto"/>
          <w:rFonts w:cs="Arial"/>
          <w:lang w:val="en"/>
        </w:rPr>
        <w:t xml:space="preserve">Core Value </w:t>
      </w:r>
      <w:r>
        <w:rPr>
          <w:sz w:val="22.0"/>
          <w:szCs w:val="22.0"/>
          <w:color w:val="auto"/>
          <w:rFonts w:cs="Arial"/>
          <w:lang w:val="en"/>
        </w:rPr>
        <w:t>7. Employing open and transparent policy development mechanisms that (i) promote well-informed decisions based on expert advice, and (ii) ensure that those entities most affected can assist in the policy development process.</w:t>
      </w:r>
    </w:p>
    <w:p>
      <w:pPr>
        <w:pStyle w:val="Default"/>
        <w:ind w:left="1440"/>
        <w:rPr>
          <w:sz w:val="22.0"/>
          <w:szCs w:val="22.0"/>
          <w:color w:val="auto"/>
        </w:rPr>
      </w:pPr>
    </w:p>
    <w:p>
      <w:pPr>
        <w:pStyle w:val="Default"/>
        <w:numPr>
          <w:ilvl w:val="2"/>
          <w:numId w:val="2"/>
        </w:numPr>
        <w:rPr>
          <w:sz w:val="22.0"/>
          <w:szCs w:val="22.0"/>
          <w:color w:val="auto"/>
        </w:rPr>
      </w:pPr>
      <w:r>
        <w:rPr>
          <w:sz w:val="22.0"/>
          <w:szCs w:val="22.0"/>
          <w:color w:val="auto"/>
          <w:rFonts w:cs="Arial"/>
          <w:lang w:val="en"/>
        </w:rPr>
        <w:t>Concepts not in overarching:</w:t>
      </w:r>
    </w:p>
    <w:p>
      <w:pPr>
        <w:pStyle w:val="Default"/>
        <w:numPr>
          <w:ilvl w:val="3"/>
          <w:numId w:val="2"/>
        </w:numPr>
        <w:rPr>
          <w:sz w:val="22.0"/>
          <w:szCs w:val="22.0"/>
          <w:color w:val="auto"/>
        </w:rPr>
      </w:pPr>
      <w:r>
        <w:rPr>
          <w:sz w:val="22.0"/>
          <w:szCs w:val="22.0"/>
          <w:color w:val="auto"/>
          <w:rFonts w:cs="Arial"/>
          <w:lang w:val="en"/>
        </w:rPr>
        <w:t>transparent policy development</w:t>
      </w:r>
    </w:p>
    <w:p>
      <w:pPr>
        <w:pStyle w:val="Default"/>
        <w:ind w:left="720"/>
        <w:rPr>
          <w:sz w:val="22.0"/>
          <w:szCs w:val="22.0"/>
          <w:color w:val="auto"/>
        </w:rPr>
      </w:pPr>
    </w:p>
    <w:p>
      <w:pPr>
        <w:pStyle w:val="Default"/>
        <w:numPr>
          <w:ilvl w:val="2"/>
          <w:numId w:val="2"/>
        </w:numPr>
        <w:rPr>
          <w:sz w:val="22.0"/>
          <w:szCs w:val="22.0"/>
          <w:color w:val="auto"/>
        </w:rPr>
      </w:pPr>
      <w:r>
        <w:rPr>
          <w:sz w:val="22.0"/>
          <w:szCs w:val="22.0"/>
          <w:color w:val="auto"/>
        </w:rPr>
        <w:t>Comments:</w:t>
      </w:r>
    </w:p>
    <w:p>
      <w:pPr>
        <w:pStyle w:val="Default"/>
        <w:numPr>
          <w:ilvl w:val="3"/>
          <w:numId w:val="2"/>
        </w:numPr>
        <w:rPr>
          <w:sz w:val="22.0"/>
          <w:szCs w:val="22.0"/>
          <w:color w:val="auto"/>
        </w:rPr>
      </w:pPr>
    </w:p>
    <w:p>
      <w:pPr>
        <w:contextualSpacing w:val="true"/>
        <w:spacing w:after="0" w:line="240" w:lineRule="auto"/>
        <w:ind w:left="3600"/>
        <w:rPr>
          <w:color w:val="000000"/>
        </w:rPr>
      </w:pPr>
    </w:p>
    <w:p>
      <w:pPr>
        <w:numPr>
          <w:ilvl w:val="0"/>
          <w:numId w:val="2"/>
        </w:numPr>
        <w:contextualSpacing w:val="true"/>
        <w:spacing w:after="0" w:line="240" w:lineRule="auto"/>
        <w:rPr>
          <w:color w:val="000000"/>
        </w:rPr>
      </w:pPr>
      <w:r>
        <w:rPr>
          <w:color w:val="000000"/>
        </w:rPr>
        <w:t>Policy and the Community:</w:t>
      </w:r>
    </w:p>
    <w:p>
      <w:pPr>
        <w:contextualSpacing w:val="true"/>
        <w:spacing w:after="0" w:line="240" w:lineRule="auto"/>
        <w:ind w:left="720"/>
        <w:rPr>
          <w:color w:val="000000"/>
        </w:rPr>
      </w:pPr>
    </w:p>
    <w:p>
      <w:pPr>
        <w:numPr>
          <w:ilvl w:val="1"/>
          <w:numId w:val="2"/>
        </w:numPr>
        <w:contextualSpacing w:val="true"/>
        <w:spacing w:after="0" w:line="240" w:lineRule="auto"/>
        <w:rPr>
          <w:color w:val="000000"/>
        </w:rPr>
      </w:pPr>
      <w:r>
        <w:rPr>
          <w:color w:val="000000"/>
        </w:rPr>
        <w:t>In policy development efforts:  “</w:t>
      </w:r>
      <w:r>
        <w:rPr>
          <w:color w:val="000000"/>
          <w:rFonts w:cs="Arial"/>
        </w:rPr>
        <w:t>It is the responsibility of the originating SO to provide timely notification to the rest of the community about policy development and/or implementation process.  But it is the responsibility of the other SOs and ACs and stakeholders in general to determine whether or not they are impacted by that activity, and to provide their input in a timely manner.</w:t>
      </w:r>
      <w:r>
        <w:rPr>
          <w:color w:val="000000"/>
        </w:rPr>
        <w:t>”  (</w:t>
      </w:r>
      <w:r>
        <w:rPr>
          <w:color w:val="000000"/>
          <w:rFonts w:cs="Arial"/>
        </w:rPr>
        <w:t>GNSO gTLD Registries Stakeholder Group Statement on the Policy versus Implementation - Draft Framework, 21 Feb 2013, bottom of p.1)</w:t>
      </w:r>
      <w:r>
        <w:rPr>
          <w:color w:val="000000"/>
          <w:rFonts w:cs="Arial"/>
        </w:rPr>
        <w:t xml:space="preserve"> </w:t>
      </w:r>
      <w:r>
        <w:rPr>
          <w:i w:val="1"/>
          <w:color w:val="000000"/>
          <w:rFonts w:cs="Arial"/>
        </w:rPr>
        <w:t>[</w:t>
      </w:r>
      <w:r>
        <w:rPr>
          <w:i w:val="1"/>
          <w:color w:val="000000"/>
          <w:rFonts w:cs="Arial"/>
        </w:rPr>
        <w:t>Formerly Principle 3</w:t>
      </w:r>
      <w:r>
        <w:rPr>
          <w:i w:val="1"/>
          <w:color w:val="000000"/>
          <w:rFonts w:cs="Arial"/>
        </w:rPr>
        <w:t>.]</w:t>
      </w:r>
      <w:r>
        <w:rPr>
          <w:color w:val="000000"/>
          <w:rFonts w:cs="Arial"/>
        </w:rPr>
        <w:t xml:space="preserve">  </w:t>
      </w:r>
    </w:p>
    <w:p>
      <w:pPr>
        <w:contextualSpacing w:val="true"/>
        <w:spacing w:after="0" w:line="240" w:lineRule="auto"/>
        <w:ind w:left="1440"/>
        <w:rPr>
          <w:color w:val="000000"/>
        </w:rPr>
      </w:pPr>
    </w:p>
    <w:p>
      <w:pPr>
        <w:numPr>
          <w:ilvl w:val="2"/>
          <w:numId w:val="2"/>
        </w:numPr>
        <w:contextualSpacing w:val="true"/>
        <w:rPr>
          <w:color w:val="000000"/>
        </w:rPr>
      </w:pPr>
      <w:r>
        <w:rPr>
          <w:color w:val="000000"/>
          <w:rFonts w:cs="Arial"/>
        </w:rPr>
        <w:t xml:space="preserve">Concepts not in </w:t>
      </w:r>
      <w:r>
        <w:rPr>
          <w:color w:val="000000"/>
          <w:rFonts w:cs="Arial"/>
        </w:rPr>
        <w:t>overarching:</w:t>
      </w:r>
    </w:p>
    <w:p>
      <w:pPr>
        <w:numPr>
          <w:ilvl w:val="3"/>
          <w:numId w:val="2"/>
        </w:numPr>
        <w:contextualSpacing w:val="true"/>
        <w:spacing w:after="0" w:line="240" w:lineRule="auto"/>
        <w:rPr>
          <w:color w:val="000000"/>
        </w:rPr>
      </w:pPr>
      <w:r>
        <w:rPr>
          <w:color w:val="000000"/>
          <w:rFonts w:cs="Arial"/>
        </w:rPr>
        <w:t>It is the responsibility of the originating SO to provide timely notification to the rest of the community about policy developmen</w:t>
      </w:r>
      <w:r>
        <w:rPr>
          <w:color w:val="000000"/>
          <w:rFonts w:cs="Arial"/>
        </w:rPr>
        <w:t>t and/or implementation process</w:t>
      </w:r>
    </w:p>
    <w:p>
      <w:pPr>
        <w:numPr>
          <w:ilvl w:val="3"/>
          <w:numId w:val="2"/>
        </w:numPr>
        <w:contextualSpacing w:val="true"/>
        <w:spacing w:after="0" w:line="240" w:lineRule="auto"/>
        <w:rPr>
          <w:color w:val="000000"/>
        </w:rPr>
      </w:pPr>
      <w:r>
        <w:rPr>
          <w:color w:val="000000"/>
          <w:rFonts w:cs="Arial"/>
        </w:rPr>
        <w:t xml:space="preserve">it is the responsibility of the other SOs and ACs and stakeholders in general to determine whether or not they are impacted by that activity, and to provide </w:t>
      </w:r>
      <w:r>
        <w:rPr>
          <w:color w:val="000000"/>
          <w:rFonts w:cs="Arial"/>
        </w:rPr>
        <w:t>their input in a timely manner.</w:t>
      </w:r>
    </w:p>
    <w:p>
      <w:pPr>
        <w:contextualSpacing w:val="true"/>
        <w:spacing w:after="0" w:line="240" w:lineRule="auto"/>
        <w:ind w:left="2880"/>
        <w:rPr>
          <w:color w:val="000000"/>
        </w:rPr>
      </w:pPr>
    </w:p>
    <w:p>
      <w:pPr>
        <w:numPr>
          <w:ilvl w:val="2"/>
          <w:numId w:val="2"/>
        </w:numPr>
        <w:contextualSpacing w:val="true"/>
        <w:spacing w:after="0" w:line="240" w:lineRule="auto"/>
        <w:rPr>
          <w:color w:val="000000"/>
        </w:rPr>
      </w:pPr>
      <w:r>
        <w:rPr>
          <w:color w:val="000000"/>
          <w:rFonts w:cs="Arial"/>
        </w:rPr>
        <w:t>Comments:</w:t>
      </w:r>
    </w:p>
    <w:p>
      <w:pPr>
        <w:numPr>
          <w:ilvl w:val="3"/>
          <w:numId w:val="2"/>
        </w:numPr>
        <w:contextualSpacing w:val="true"/>
        <w:rPr>
          <w:sz w:val="20.0"/>
          <w:szCs w:val="20.0"/>
          <w:rFonts w:cs="Arial"/>
        </w:rPr>
      </w:pPr>
      <w:r>
        <w:rPr>
          <w:b w:val="1"/>
          <w:sz w:val="20.0"/>
          <w:szCs w:val="20.0"/>
          <w:rFonts w:cs="Arial"/>
        </w:rPr>
        <w:t>From Nic</w:t>
      </w:r>
      <w:r>
        <w:rPr>
          <w:sz w:val="20.0"/>
          <w:szCs w:val="20.0"/>
          <w:rFonts w:cs="Arial"/>
        </w:rPr>
        <w:t xml:space="preserve">: In relation to ‘timely manner’ - </w:t>
      </w:r>
      <w:r>
        <w:rPr>
          <w:sz w:val="20.0"/>
          <w:szCs w:val="20.0"/>
        </w:rPr>
        <w:t>I think that timely manner is a bit too broad.  The group developing policy generally asks for a specific date before which a reply is sought. If we leave this as “timely manner” we leave it open for replies after this deadline. I think that feedback should often be accepted after a deadline, but It is the SO and ACs responsibility to assess and respond within a reasonable time period as established by the group developing policy.</w:t>
      </w:r>
    </w:p>
    <w:p>
      <w:pPr>
        <w:numPr>
          <w:ilvl w:val="3"/>
          <w:numId w:val="2"/>
        </w:numPr>
        <w:contextualSpacing w:val="true"/>
        <w:rPr>
          <w:sz w:val="20.0"/>
          <w:szCs w:val="20.0"/>
          <w:rFonts w:cs="Arial"/>
        </w:rPr>
      </w:pPr>
      <w:r>
        <w:rPr>
          <w:b w:val="1"/>
          <w:sz w:val="20.0"/>
          <w:szCs w:val="20.0"/>
          <w:rFonts w:cs="Arial"/>
        </w:rPr>
        <w:t>From Avri:</w:t>
      </w:r>
      <w:r>
        <w:rPr>
          <w:sz w:val="20.0"/>
          <w:szCs w:val="20.0"/>
          <w:rFonts w:cs="Arial"/>
        </w:rPr>
        <w:t xml:space="preserve"> In relation to ‘originating SO’ - </w:t>
      </w:r>
      <w:r>
        <w:rPr>
          <w:sz w:val="20.0"/>
          <w:szCs w:val="20.0"/>
        </w:rPr>
        <w:t>Guess this is one the place where it will be made specific to the GNSO Council.</w:t>
      </w:r>
    </w:p>
    <w:p>
      <w:pPr>
        <w:numPr>
          <w:ilvl w:val="3"/>
          <w:numId w:val="2"/>
        </w:numPr>
        <w:contextualSpacing w:val="true"/>
        <w:spacing w:after="0" w:line="240" w:lineRule="auto"/>
        <w:rPr>
          <w:sz w:val="20.0"/>
          <w:szCs w:val="20.0"/>
          <w:color w:val="000000"/>
        </w:rPr>
      </w:pPr>
    </w:p>
    <w:p>
      <w:pPr>
        <w:contextualSpacing w:val="true"/>
        <w:spacing w:after="0" w:line="240" w:lineRule="auto"/>
        <w:ind w:left="2880"/>
        <w:rPr>
          <w:color w:val="000000"/>
        </w:rPr>
      </w:pPr>
    </w:p>
    <w:p>
      <w:pPr>
        <w:pStyle w:val="Default"/>
        <w:numPr>
          <w:ilvl w:val="1"/>
          <w:numId w:val="2"/>
        </w:numPr>
        <w:spacing w:after="15"/>
        <w:rPr>
          <w:sz w:val="22.0"/>
          <w:szCs w:val="22.0"/>
          <w:color w:val="000000"/>
        </w:rPr>
      </w:pPr>
      <w:r>
        <w:rPr>
          <w:sz w:val="22.0"/>
          <w:szCs w:val="22.0"/>
          <w:color w:val="000000"/>
        </w:rPr>
        <w:t xml:space="preserve">There must be a methodology to recognize when a decision will impact the community, and such decisions must involve a bottom-up process in addressing those decisions. (ALAC </w:t>
      </w:r>
      <w:r>
        <w:rPr>
          <w:sz w:val="22.0"/>
          <w:szCs w:val="22.0"/>
          <w:color w:val="000000"/>
        </w:rPr>
        <w:t>Statement on the Policy &amp; Implementation Working Group, 21 Nov 2013)</w:t>
      </w:r>
      <w:r>
        <w:rPr>
          <w:sz w:val="22.0"/>
          <w:szCs w:val="22.0"/>
          <w:color w:val="000000"/>
        </w:rPr>
        <w:t xml:space="preserve"> </w:t>
      </w:r>
      <w:r>
        <w:rPr>
          <w:i w:val="1"/>
          <w:color w:val="000000"/>
          <w:rFonts w:cs="Arial"/>
        </w:rPr>
        <w:t>[</w:t>
      </w:r>
      <w:r>
        <w:rPr>
          <w:i w:val="1"/>
          <w:color w:val="000000"/>
          <w:rFonts w:cs="Arial"/>
        </w:rPr>
        <w:t>Formerly Principle 8</w:t>
      </w:r>
      <w:r>
        <w:rPr>
          <w:i w:val="1"/>
          <w:color w:val="000000"/>
          <w:rFonts w:cs="Arial"/>
        </w:rPr>
        <w:t>.]</w:t>
      </w:r>
      <w:r>
        <w:rPr>
          <w:color w:val="000000"/>
          <w:rFonts w:cs="Arial"/>
        </w:rPr>
        <w:t xml:space="preserve">  </w:t>
      </w:r>
    </w:p>
    <w:p>
      <w:pPr>
        <w:pStyle w:val="Default"/>
        <w:spacing w:after="15"/>
        <w:ind w:left="1440"/>
        <w:rPr>
          <w:sz w:val="22.0"/>
          <w:szCs w:val="22.0"/>
          <w:color w:val="000000"/>
        </w:rPr>
      </w:pPr>
    </w:p>
    <w:p>
      <w:pPr>
        <w:numPr>
          <w:ilvl w:val="2"/>
          <w:numId w:val="2"/>
        </w:numPr>
        <w:contextualSpacing w:val="true"/>
        <w:spacing w:after="15"/>
        <w:rPr>
          <w:color w:val="000000"/>
        </w:rPr>
      </w:pPr>
      <w:r>
        <w:rPr>
          <w:color w:val="000000"/>
          <w:rFonts w:cs="Arial"/>
        </w:rPr>
        <w:t xml:space="preserve">Concepts not in </w:t>
      </w:r>
      <w:r>
        <w:rPr>
          <w:color w:val="000000"/>
          <w:rFonts w:cs="Arial"/>
        </w:rPr>
        <w:t>overarching:</w:t>
      </w:r>
    </w:p>
    <w:p>
      <w:pPr>
        <w:numPr>
          <w:ilvl w:val="3"/>
          <w:numId w:val="2"/>
        </w:numPr>
        <w:contextualSpacing w:val="true"/>
        <w:rPr>
          <w:color w:val="000000"/>
        </w:rPr>
      </w:pPr>
      <w:r>
        <w:rPr>
          <w:color w:val="000000"/>
        </w:rPr>
        <w:t>must be a methodology to recognize when a decision will impact the community</w:t>
      </w:r>
    </w:p>
    <w:p>
      <w:pPr>
        <w:contextualSpacing w:val="true"/>
        <w:ind w:left="2880"/>
        <w:rPr>
          <w:color w:val="000000"/>
        </w:rPr>
      </w:pPr>
    </w:p>
    <w:p>
      <w:pPr>
        <w:numPr>
          <w:ilvl w:val="2"/>
          <w:numId w:val="2"/>
        </w:numPr>
        <w:contextualSpacing w:val="true"/>
        <w:rPr>
          <w:color w:val="000000"/>
        </w:rPr>
      </w:pPr>
      <w:r>
        <w:rPr>
          <w:color w:val="000000"/>
        </w:rPr>
        <w:t>Comments:</w:t>
      </w:r>
    </w:p>
    <w:p>
      <w:pPr>
        <w:numPr>
          <w:ilvl w:val="3"/>
          <w:numId w:val="2"/>
        </w:numPr>
        <w:contextualSpacing w:val="true"/>
        <w:rPr>
          <w:color w:val="000000"/>
        </w:rPr>
      </w:pPr>
    </w:p>
    <w:p>
      <w:pPr>
        <w:pStyle w:val="Default"/>
        <w:numPr>
          <w:ilvl w:val="1"/>
          <w:numId w:val="2"/>
        </w:numPr>
        <w:rPr>
          <w:sz w:val="22.0"/>
          <w:szCs w:val="22.0"/>
          <w:color w:val="auto"/>
        </w:rPr>
      </w:pPr>
      <w:r>
        <w:rPr>
          <w:sz w:val="22.0"/>
          <w:szCs w:val="22.0"/>
          <w:color w:val="555555"/>
          <w:rFonts w:cs="Arial"/>
          <w:lang w:val="en"/>
        </w:rPr>
        <w:t xml:space="preserve">Core Value 4. Seeking and supporting broad, informed participation reflecting the </w:t>
      </w:r>
      <w:r>
        <w:rPr>
          <w:sz w:val="22.0"/>
          <w:szCs w:val="22.0"/>
          <w:color w:val="auto"/>
          <w:rFonts w:cs="Arial"/>
          <w:lang w:val="en"/>
        </w:rPr>
        <w:t>functional, geographic, and cultural diversity of the Internet at all levels of policy development and decision-making.</w:t>
      </w:r>
    </w:p>
    <w:p>
      <w:pPr>
        <w:pStyle w:val="Default"/>
        <w:ind w:left="1440"/>
        <w:rPr>
          <w:sz w:val="22.0"/>
          <w:szCs w:val="22.0"/>
          <w:color w:val="auto"/>
        </w:rPr>
      </w:pPr>
    </w:p>
    <w:p>
      <w:pPr>
        <w:pStyle w:val="Default"/>
        <w:numPr>
          <w:ilvl w:val="2"/>
          <w:numId w:val="2"/>
        </w:numPr>
        <w:rPr>
          <w:sz w:val="22.0"/>
          <w:szCs w:val="22.0"/>
          <w:color w:val="auto"/>
        </w:rPr>
      </w:pPr>
      <w:r>
        <w:rPr>
          <w:sz w:val="22.0"/>
          <w:szCs w:val="22.0"/>
          <w:color w:val="auto"/>
        </w:rPr>
        <w:t xml:space="preserve">Concepts not in </w:t>
      </w:r>
      <w:r>
        <w:rPr>
          <w:sz w:val="22.0"/>
          <w:szCs w:val="22.0"/>
          <w:color w:val="auto"/>
        </w:rPr>
        <w:t>overarching:</w:t>
      </w:r>
    </w:p>
    <w:p>
      <w:pPr>
        <w:pStyle w:val="Default"/>
        <w:numPr>
          <w:ilvl w:val="3"/>
          <w:numId w:val="2"/>
        </w:numPr>
        <w:rPr>
          <w:sz w:val="22.0"/>
          <w:szCs w:val="22.0"/>
          <w:color w:val="auto"/>
        </w:rPr>
      </w:pPr>
      <w:r>
        <w:rPr>
          <w:sz w:val="22.0"/>
          <w:szCs w:val="22.0"/>
          <w:color w:val="555555"/>
          <w:rFonts w:cs="Arial"/>
          <w:lang w:val="en"/>
        </w:rPr>
        <w:t xml:space="preserve">participation reflecting the </w:t>
      </w:r>
      <w:r>
        <w:rPr>
          <w:sz w:val="22.0"/>
          <w:szCs w:val="22.0"/>
          <w:color w:val="auto"/>
          <w:rFonts w:cs="Arial"/>
          <w:lang w:val="en"/>
        </w:rPr>
        <w:t>functional, geographic, and cultural diversity of the Internet</w:t>
      </w:r>
    </w:p>
    <w:p>
      <w:pPr>
        <w:pStyle w:val="Default"/>
        <w:ind w:left="2880"/>
        <w:rPr>
          <w:sz w:val="22.0"/>
          <w:szCs w:val="22.0"/>
          <w:color w:val="auto"/>
        </w:rPr>
      </w:pPr>
    </w:p>
    <w:p>
      <w:pPr>
        <w:pStyle w:val="Default"/>
        <w:numPr>
          <w:ilvl w:val="2"/>
          <w:numId w:val="2"/>
        </w:numPr>
        <w:rPr>
          <w:sz w:val="22.0"/>
          <w:szCs w:val="22.0"/>
          <w:color w:val="auto"/>
        </w:rPr>
      </w:pPr>
      <w:r>
        <w:rPr>
          <w:sz w:val="22.0"/>
          <w:szCs w:val="22.0"/>
          <w:color w:val="auto"/>
        </w:rPr>
        <w:t>Comments:</w:t>
      </w:r>
    </w:p>
    <w:p>
      <w:pPr>
        <w:pStyle w:val="Default"/>
        <w:numPr>
          <w:ilvl w:val="3"/>
          <w:numId w:val="2"/>
        </w:numPr>
        <w:rPr>
          <w:sz w:val="22.0"/>
          <w:szCs w:val="22.0"/>
          <w:color w:val="auto"/>
        </w:rPr>
      </w:pPr>
    </w:p>
    <w:p>
      <w:pPr>
        <w:pStyle w:val="Default"/>
        <w:ind w:left="2880"/>
        <w:rPr>
          <w:sz w:val="22.0"/>
          <w:szCs w:val="22.0"/>
          <w:color w:val="auto"/>
        </w:rPr>
      </w:pPr>
    </w:p>
    <w:p>
      <w:pPr>
        <w:outlineLvl w:val="0"/>
        <w:rPr>
          <w:u w:val="single"/>
          <w:color w:val="000000"/>
        </w:rPr>
      </w:pPr>
      <w:r>
        <w:rPr>
          <w:u w:val="single"/>
          <w:color w:val="000000"/>
        </w:rPr>
        <w:t>Proposed Principles Relating to Implementation</w:t>
      </w:r>
    </w:p>
    <w:p>
      <w:pPr>
        <w:pStyle w:val="ListParagraph"/>
        <w:numPr>
          <w:ilvl w:val="0"/>
          <w:numId w:val="9"/>
        </w:numPr>
        <w:rPr>
          <w:color w:val="000000"/>
        </w:rPr>
      </w:pPr>
      <w:r>
        <w:rPr>
          <w:color w:val="000000"/>
        </w:rPr>
        <w:t>Implementation Standards</w:t>
      </w:r>
      <w:r>
        <w:rPr>
          <w:color w:val="000000"/>
        </w:rPr>
        <w:t>:</w:t>
      </w:r>
    </w:p>
    <w:p>
      <w:pPr>
        <w:pStyle w:val="ListParagraph"/>
        <w:rPr>
          <w:color w:val="000000"/>
        </w:rPr>
      </w:pPr>
    </w:p>
    <w:p>
      <w:pPr>
        <w:pStyle w:val="ListParagraph"/>
        <w:numPr>
          <w:ilvl w:val="1"/>
          <w:numId w:val="9"/>
        </w:numPr>
        <w:spacing w:after="15"/>
        <w:rPr>
          <w:color w:val="000000"/>
        </w:rPr>
      </w:pPr>
      <w:r>
        <w:rPr>
          <w:color w:val="000000"/>
        </w:rPr>
        <w:t xml:space="preserve">Implementation should be regarded as an integral and continuing part of the policy process rather than an administrative follow-on, and seen as a policy-action dialectic involving dialogue and collaboration between those seeking to put policy into effect and those upon whom action depends. </w:t>
      </w:r>
      <w:r>
        <w:rPr>
          <w:rStyle w:val="FootnoteReference"/>
          <w:vertAlign w:val="superscript"/>
          <w:color w:val="000000"/>
        </w:rPr>
        <w:footnoteReference w:id="4"/>
      </w:r>
      <w:r>
        <w:rPr>
          <w:color w:val="000000"/>
        </w:rPr>
        <w:t xml:space="preserve"> </w:t>
      </w:r>
      <w:r>
        <w:rPr>
          <w:i w:val="1"/>
          <w:color w:val="000000"/>
          <w:rFonts w:cs="Arial"/>
        </w:rPr>
        <w:t>[</w:t>
      </w:r>
      <w:r>
        <w:rPr>
          <w:i w:val="1"/>
          <w:color w:val="000000"/>
          <w:rFonts w:cs="Arial"/>
        </w:rPr>
        <w:t>Formerly Principle 1</w:t>
      </w:r>
      <w:r>
        <w:rPr>
          <w:i w:val="1"/>
          <w:color w:val="000000"/>
          <w:rFonts w:cs="Arial"/>
        </w:rPr>
        <w:t>.]</w:t>
      </w:r>
      <w:r>
        <w:rPr>
          <w:color w:val="000000"/>
          <w:rFonts w:cs="Arial"/>
        </w:rPr>
        <w:t xml:space="preserve">  </w:t>
      </w:r>
    </w:p>
    <w:p>
      <w:pPr>
        <w:pStyle w:val="ListParagraph"/>
        <w:spacing w:after="15"/>
        <w:ind w:left="1440"/>
        <w:rPr>
          <w:color w:val="000000"/>
        </w:rPr>
      </w:pPr>
    </w:p>
    <w:p>
      <w:pPr>
        <w:pStyle w:val="ListParagraph"/>
        <w:numPr>
          <w:ilvl w:val="2"/>
          <w:numId w:val="9"/>
        </w:numPr>
        <w:spacing w:after="15"/>
        <w:rPr>
          <w:color w:val="000000"/>
        </w:rPr>
      </w:pPr>
      <w:r>
        <w:rPr>
          <w:color w:val="000000"/>
          <w:rFonts w:cs="Arial"/>
        </w:rPr>
        <w:t xml:space="preserve">Concepts not in </w:t>
      </w:r>
      <w:r>
        <w:rPr>
          <w:color w:val="000000"/>
          <w:rFonts w:cs="Arial"/>
        </w:rPr>
        <w:t>overarching:</w:t>
      </w:r>
    </w:p>
    <w:p>
      <w:pPr>
        <w:pStyle w:val="ListParagraph"/>
        <w:numPr>
          <w:ilvl w:val="3"/>
          <w:numId w:val="9"/>
        </w:numPr>
        <w:spacing w:after="15"/>
        <w:rPr>
          <w:color w:val="000000"/>
        </w:rPr>
      </w:pPr>
      <w:r>
        <w:rPr>
          <w:color w:val="000000"/>
        </w:rPr>
        <w:t>Implementation should be regarded as an integral and continuing part of the policy process rather than an administrative follow-o</w:t>
      </w:r>
      <w:r>
        <w:rPr>
          <w:color w:val="000000"/>
        </w:rPr>
        <w:t>n</w:t>
      </w:r>
    </w:p>
    <w:p>
      <w:pPr>
        <w:pStyle w:val="ListParagraph"/>
        <w:numPr>
          <w:ilvl w:val="3"/>
          <w:numId w:val="9"/>
        </w:numPr>
        <w:spacing w:after="15"/>
        <w:rPr>
          <w:color w:val="000000"/>
        </w:rPr>
      </w:pPr>
      <w:r>
        <w:rPr>
          <w:color w:val="000000"/>
        </w:rPr>
        <w:t>should be seen as a policy-action dialectic involving dialogue and collaboration between those seeking to put policy into effect and</w:t>
      </w:r>
      <w:r>
        <w:rPr>
          <w:color w:val="000000"/>
        </w:rPr>
        <w:t xml:space="preserve"> those upon whom action depends</w:t>
      </w:r>
    </w:p>
    <w:p>
      <w:pPr>
        <w:pStyle w:val="ListParagraph"/>
        <w:spacing w:after="15"/>
        <w:ind w:left="2880"/>
        <w:rPr>
          <w:color w:val="000000"/>
        </w:rPr>
      </w:pPr>
    </w:p>
    <w:p>
      <w:pPr>
        <w:pStyle w:val="ListParagraph"/>
        <w:numPr>
          <w:ilvl w:val="2"/>
          <w:numId w:val="9"/>
        </w:numPr>
        <w:spacing w:after="15"/>
        <w:rPr>
          <w:color w:val="000000"/>
        </w:rPr>
      </w:pPr>
      <w:r>
        <w:rPr>
          <w:color w:val="000000"/>
        </w:rPr>
        <w:t>Comments:</w:t>
      </w:r>
    </w:p>
    <w:p>
      <w:pPr>
        <w:numPr>
          <w:ilvl w:val="3"/>
          <w:numId w:val="9"/>
        </w:numPr>
        <w:contextualSpacing w:val="true"/>
        <w:rPr>
          <w:sz w:val="20.0"/>
          <w:szCs w:val="20.0"/>
        </w:rPr>
      </w:pPr>
      <w:r>
        <w:rPr>
          <w:b w:val="1"/>
          <w:sz w:val="20.0"/>
          <w:szCs w:val="20.0"/>
        </w:rPr>
        <w:t>From Marika</w:t>
      </w:r>
      <w:r>
        <w:rPr>
          <w:sz w:val="20.0"/>
          <w:szCs w:val="20.0"/>
        </w:rPr>
        <w:t>: In relation to ‘negotiation and bargaining’ - This makes it sound like a negotiation which is usually not what happens during the implementation process. Is it the intent that the implementation process would become a negotiation between staff and affected parties?</w:t>
      </w:r>
    </w:p>
    <w:p>
      <w:pPr>
        <w:numPr>
          <w:ilvl w:val="3"/>
          <w:numId w:val="9"/>
        </w:numPr>
        <w:contextualSpacing w:val="true"/>
        <w:rPr>
          <w:sz w:val="20.0"/>
          <w:szCs w:val="20.0"/>
        </w:rPr>
      </w:pPr>
      <w:r>
        <w:rPr>
          <w:b w:val="1"/>
          <w:sz w:val="20.0"/>
          <w:szCs w:val="20.0"/>
        </w:rPr>
        <w:t>Response from Chuck</w:t>
      </w:r>
      <w:r>
        <w:rPr>
          <w:sz w:val="20.0"/>
          <w:szCs w:val="20.0"/>
        </w:rPr>
        <w:t>: Yes, when needed. In fact, that has happened a lot with new gTLDs. There are several cases where staff did not do this and the results then later needed to be changed and the process took longer than needed. We need to realize that we are all on the same team; it is not staff vs. impacted parties; sometimes the impacted parties are the only ones who have the expertise needed.</w:t>
      </w:r>
    </w:p>
    <w:p>
      <w:pPr>
        <w:numPr>
          <w:ilvl w:val="3"/>
          <w:numId w:val="9"/>
        </w:numPr>
        <w:contextualSpacing w:val="true"/>
        <w:rPr>
          <w:sz w:val="20.0"/>
          <w:szCs w:val="20.0"/>
        </w:rPr>
      </w:pPr>
      <w:r>
        <w:rPr>
          <w:b w:val="1"/>
          <w:sz w:val="20.0"/>
          <w:szCs w:val="20.0"/>
        </w:rPr>
        <w:t>Response from Avri</w:t>
      </w:r>
      <w:r>
        <w:rPr>
          <w:sz w:val="20.0"/>
          <w:szCs w:val="20.0"/>
        </w:rPr>
        <w:t>: In the case of problems, some form of conciliation of the intent of the policy and the effect of the implementations needs to be done.</w:t>
      </w:r>
    </w:p>
    <w:p>
      <w:pPr>
        <w:numPr>
          <w:ilvl w:val="3"/>
          <w:numId w:val="9"/>
        </w:numPr>
        <w:contextualSpacing w:val="true"/>
        <w:rPr>
          <w:sz w:val="20.0"/>
          <w:szCs w:val="20.0"/>
        </w:rPr>
      </w:pPr>
      <w:r>
        <w:rPr>
          <w:b w:val="1"/>
          <w:sz w:val="20.0"/>
          <w:szCs w:val="20.0"/>
        </w:rPr>
        <w:t>From Mary</w:t>
      </w:r>
      <w:r>
        <w:rPr>
          <w:sz w:val="20.0"/>
          <w:szCs w:val="20.0"/>
        </w:rPr>
        <w:t>: Is there a way to rephrase the sentence to capture the idea that Policy and Implementation are not two separate phases entirely, but require continuous dialogue and communication between those that determined the policy (e.g. GNSO) and those that are charged with operationalizing/implementing it (e.g. staff)?</w:t>
      </w:r>
    </w:p>
    <w:p>
      <w:pPr>
        <w:spacing w:after="15"/>
        <w:ind w:left="2520"/>
        <w:rPr>
          <w:color w:val="000000"/>
        </w:rPr>
      </w:pPr>
    </w:p>
    <w:p>
      <w:pPr>
        <w:numPr>
          <w:ilvl w:val="1"/>
          <w:numId w:val="9"/>
        </w:numPr>
        <w:contextualSpacing w:val="true"/>
        <w:spacing w:after="0" w:line="240" w:lineRule="auto"/>
      </w:pPr>
      <w:r>
        <w:rPr>
          <w:rFonts w:cs="Arial"/>
        </w:rPr>
        <w:t xml:space="preserve">All </w:t>
      </w:r>
      <w:r>
        <w:rPr>
          <w:rFonts w:cs="Arial"/>
        </w:rPr>
        <w:t xml:space="preserve">GNSO </w:t>
      </w:r>
      <w:r>
        <w:rPr>
          <w:rFonts w:cs="Arial"/>
        </w:rPr>
        <w:t>PDP WGs should be encouraged to provide as much implementation detail as possible within a reasonable timeframe. . . .  To the extent implementation detail cannot be provided, the PDP recommendations should strive to identify areas where additional policy work may be needed based on issues that become evident only in the first cut at implementation.</w:t>
      </w:r>
      <w:r>
        <w:t>”  (</w:t>
      </w:r>
      <w:r>
        <w:rPr>
          <w:rFonts w:cs="Arial"/>
        </w:rPr>
        <w:t>GNSO gTLD Registries Stakeholder Group Statement on the Policy versus Implementation - Draft Framework, 21 Feb 2013</w:t>
      </w:r>
      <w:r>
        <w:rPr>
          <w:rFonts w:cs="Arial"/>
        </w:rPr>
        <w:t>, second bullet under item a) on p. 4)</w:t>
      </w:r>
      <w:r>
        <w:rPr>
          <w:rFonts w:cs="Arial"/>
        </w:rPr>
        <w:t xml:space="preserve"> </w:t>
      </w:r>
      <w:r>
        <w:rPr>
          <w:i w:val="1"/>
          <w:color w:val="000000"/>
          <w:rFonts w:cs="Arial"/>
        </w:rPr>
        <w:t>[</w:t>
      </w:r>
      <w:r>
        <w:rPr>
          <w:i w:val="1"/>
          <w:color w:val="000000"/>
          <w:rFonts w:cs="Arial"/>
        </w:rPr>
        <w:t>Formerly Principle 6</w:t>
      </w:r>
      <w:r>
        <w:rPr>
          <w:i w:val="1"/>
          <w:color w:val="000000"/>
          <w:rFonts w:cs="Arial"/>
        </w:rPr>
        <w:t>.]</w:t>
      </w:r>
      <w:r>
        <w:rPr>
          <w:color w:val="000000"/>
          <w:rFonts w:cs="Arial"/>
        </w:rPr>
        <w:t xml:space="preserve">  </w:t>
      </w:r>
    </w:p>
    <w:p>
      <w:pPr>
        <w:contextualSpacing w:val="true"/>
        <w:spacing w:after="0" w:line="240" w:lineRule="auto"/>
        <w:ind w:left="1440"/>
      </w:pPr>
    </w:p>
    <w:p>
      <w:pPr>
        <w:pStyle w:val="ListParagraph"/>
        <w:numPr>
          <w:ilvl w:val="2"/>
          <w:numId w:val="9"/>
        </w:numPr>
        <w:spacing w:after="15"/>
        <w:rPr>
          <w:color w:val="000000"/>
        </w:rPr>
      </w:pPr>
      <w:r>
        <w:rPr>
          <w:color w:val="000000"/>
          <w:rFonts w:cs="Arial"/>
        </w:rPr>
        <w:t xml:space="preserve">Concepts not in </w:t>
      </w:r>
      <w:r>
        <w:rPr>
          <w:color w:val="000000"/>
          <w:rFonts w:cs="Arial"/>
        </w:rPr>
        <w:t>overarching:</w:t>
      </w:r>
    </w:p>
    <w:p>
      <w:pPr>
        <w:numPr>
          <w:ilvl w:val="3"/>
          <w:numId w:val="9"/>
        </w:numPr>
        <w:contextualSpacing w:val="true"/>
        <w:spacing w:after="0" w:line="240" w:lineRule="auto"/>
      </w:pPr>
      <w:r>
        <w:rPr>
          <w:rFonts w:cs="Arial"/>
        </w:rPr>
        <w:t>provide as much implementation detail as possible within a reasonable timeframe</w:t>
      </w:r>
    </w:p>
    <w:p>
      <w:pPr>
        <w:numPr>
          <w:ilvl w:val="3"/>
          <w:numId w:val="9"/>
        </w:numPr>
        <w:contextualSpacing w:val="true"/>
        <w:spacing w:after="0" w:line="240" w:lineRule="auto"/>
      </w:pPr>
      <w:r>
        <w:rPr>
          <w:rFonts w:cs="Arial"/>
        </w:rPr>
        <w:t>To the extent implementation detail cannot be provided, the PDP recommendations should strive to identify areas where additional policy work may be needed based on issues that become evident only in the first cut at implementation.</w:t>
      </w:r>
      <w:r>
        <w:t xml:space="preserve"> </w:t>
      </w:r>
    </w:p>
    <w:p>
      <w:pPr>
        <w:contextualSpacing w:val="true"/>
        <w:spacing w:after="0" w:line="240" w:lineRule="auto"/>
        <w:ind w:left="2880"/>
      </w:pPr>
    </w:p>
    <w:p>
      <w:pPr>
        <w:numPr>
          <w:ilvl w:val="2"/>
          <w:numId w:val="9"/>
        </w:numPr>
        <w:contextualSpacing w:val="true"/>
        <w:spacing w:after="0" w:line="240" w:lineRule="auto"/>
      </w:pPr>
      <w:r>
        <w:t>Comments:</w:t>
      </w:r>
    </w:p>
    <w:p>
      <w:pPr>
        <w:numPr>
          <w:ilvl w:val="3"/>
          <w:numId w:val="9"/>
        </w:numPr>
        <w:contextualSpacing w:val="true"/>
        <w:spacing w:after="0" w:line="240" w:lineRule="auto"/>
      </w:pPr>
    </w:p>
    <w:p>
      <w:pPr>
        <w:contextualSpacing w:val="true"/>
        <w:spacing w:after="0" w:line="240" w:lineRule="auto"/>
        <w:ind w:left="2160"/>
      </w:pPr>
    </w:p>
    <w:p>
      <w:pPr>
        <w:numPr>
          <w:ilvl w:val="1"/>
          <w:numId w:val="9"/>
        </w:numPr>
        <w:contextualSpacing w:val="true"/>
        <w:spacing w:after="0" w:line="240" w:lineRule="auto"/>
      </w:pPr>
      <w:r>
        <w:t xml:space="preserve">Administrative updates, error corrections and clarifications to approved GNSO policy should be treated as implementation issues without any requirement for public consultation. </w:t>
      </w:r>
      <w:r>
        <w:rPr>
          <w:rFonts w:cs="Arial"/>
        </w:rPr>
        <w:t>(“</w:t>
      </w:r>
      <w:r>
        <w:rPr>
          <w:rFonts w:cs="Calibri-Bold"/>
        </w:rPr>
        <w:t>POLICY VERSUS IMPLEMENTATION – DRAFT FRAMEWORK</w:t>
      </w:r>
      <w:r>
        <w:rPr>
          <w:rFonts w:cs="Arial"/>
        </w:rPr>
        <w:t>”, 31 Jan 20</w:t>
      </w:r>
      <w:r>
        <w:rPr>
          <w:rFonts w:cs="Arial"/>
        </w:rPr>
        <w:t>13</w:t>
      </w:r>
      <w:r>
        <w:rPr>
          <w:rFonts w:cs="Arial"/>
        </w:rPr>
        <w:t>)</w:t>
      </w:r>
      <w:r>
        <w:rPr>
          <w:rFonts w:cs="Arial"/>
        </w:rPr>
        <w:t xml:space="preserve"> </w:t>
      </w:r>
      <w:r>
        <w:rPr>
          <w:i w:val="1"/>
          <w:color w:val="000000"/>
          <w:rFonts w:cs="Arial"/>
        </w:rPr>
        <w:t>[</w:t>
      </w:r>
      <w:r>
        <w:rPr>
          <w:i w:val="1"/>
          <w:color w:val="000000"/>
          <w:rFonts w:cs="Arial"/>
        </w:rPr>
        <w:t>Formerly Principle 5</w:t>
      </w:r>
      <w:r>
        <w:rPr>
          <w:i w:val="1"/>
          <w:color w:val="000000"/>
          <w:rFonts w:cs="Arial"/>
        </w:rPr>
        <w:t>.]</w:t>
      </w:r>
      <w:r>
        <w:rPr>
          <w:color w:val="000000"/>
          <w:rFonts w:cs="Arial"/>
        </w:rPr>
        <w:t xml:space="preserve">  </w:t>
      </w:r>
    </w:p>
    <w:p>
      <w:pPr>
        <w:contextualSpacing w:val="true"/>
        <w:spacing w:after="0" w:line="240" w:lineRule="auto"/>
        <w:ind w:left="1440"/>
      </w:pPr>
    </w:p>
    <w:p>
      <w:pPr>
        <w:pStyle w:val="ListParagraph"/>
        <w:numPr>
          <w:ilvl w:val="2"/>
          <w:numId w:val="9"/>
        </w:numPr>
        <w:spacing w:after="15"/>
        <w:rPr>
          <w:color w:val="000000"/>
        </w:rPr>
      </w:pPr>
      <w:r>
        <w:rPr>
          <w:color w:val="000000"/>
          <w:rFonts w:cs="Arial"/>
        </w:rPr>
        <w:t xml:space="preserve">Concepts not in </w:t>
      </w:r>
      <w:r>
        <w:rPr>
          <w:color w:val="000000"/>
          <w:rFonts w:cs="Arial"/>
        </w:rPr>
        <w:t>overarching:</w:t>
      </w:r>
    </w:p>
    <w:p>
      <w:pPr>
        <w:numPr>
          <w:ilvl w:val="3"/>
          <w:numId w:val="9"/>
        </w:numPr>
        <w:contextualSpacing w:val="true"/>
        <w:spacing w:after="0" w:line="240" w:lineRule="auto"/>
      </w:pPr>
      <w:r>
        <w:t>Administrative updates, error corrections and clarifications…</w:t>
      </w:r>
      <w:r>
        <w:t xml:space="preserve"> </w:t>
      </w:r>
      <w:r>
        <w:t>should be treated as implementation issues without any requi</w:t>
      </w:r>
      <w:r>
        <w:t>rement for public consultation.</w:t>
      </w:r>
    </w:p>
    <w:p>
      <w:pPr>
        <w:contextualSpacing w:val="true"/>
        <w:spacing w:after="0" w:line="240" w:lineRule="auto"/>
        <w:ind w:left="2160"/>
      </w:pPr>
    </w:p>
    <w:p>
      <w:pPr>
        <w:numPr>
          <w:ilvl w:val="2"/>
          <w:numId w:val="9"/>
        </w:numPr>
        <w:contextualSpacing w:val="true"/>
        <w:spacing w:after="0" w:line="240" w:lineRule="auto"/>
      </w:pPr>
      <w:r>
        <w:t>Comments:</w:t>
      </w:r>
    </w:p>
    <w:p>
      <w:pPr>
        <w:numPr>
          <w:ilvl w:val="3"/>
          <w:numId w:val="9"/>
        </w:numPr>
        <w:contextualSpacing w:val="true"/>
        <w:spacing w:after="0" w:line="240" w:lineRule="auto"/>
      </w:pPr>
    </w:p>
    <w:p>
      <w:pPr>
        <w:contextualSpacing w:val="true"/>
        <w:spacing w:after="0" w:line="240" w:lineRule="auto"/>
        <w:ind w:left="2880"/>
      </w:pPr>
    </w:p>
    <w:p>
      <w:pPr>
        <w:pStyle w:val="Default"/>
        <w:numPr>
          <w:ilvl w:val="1"/>
          <w:numId w:val="9"/>
        </w:numPr>
        <w:rPr>
          <w:sz w:val="22.0"/>
          <w:szCs w:val="22.0"/>
          <w:color w:val="auto"/>
        </w:rPr>
      </w:pPr>
      <w:r>
        <w:rPr>
          <w:sz w:val="22.0"/>
          <w:szCs w:val="22.0"/>
          <w:color w:val="auto"/>
          <w:rFonts w:cs="Arial"/>
          <w:lang w:val="en"/>
        </w:rPr>
        <w:t xml:space="preserve">Core Value </w:t>
      </w:r>
      <w:r>
        <w:rPr>
          <w:sz w:val="22.0"/>
          <w:szCs w:val="22.0"/>
          <w:color w:val="auto"/>
          <w:rFonts w:cs="Arial"/>
          <w:lang w:val="en"/>
        </w:rPr>
        <w:t>8. Making decisions by applying documented policies neutrally and objectively, with integrity and fairness.</w:t>
      </w:r>
    </w:p>
    <w:p>
      <w:pPr>
        <w:pStyle w:val="Default"/>
        <w:ind w:left="1440"/>
        <w:rPr>
          <w:sz w:val="22.0"/>
          <w:szCs w:val="22.0"/>
          <w:color w:val="auto"/>
        </w:rPr>
      </w:pPr>
    </w:p>
    <w:p>
      <w:pPr>
        <w:pStyle w:val="ListParagraph"/>
        <w:numPr>
          <w:ilvl w:val="2"/>
          <w:numId w:val="9"/>
        </w:numPr>
        <w:spacing w:after="15"/>
        <w:rPr>
          <w:color w:val="000000"/>
        </w:rPr>
      </w:pPr>
      <w:r>
        <w:rPr>
          <w:color w:val="000000"/>
          <w:rFonts w:cs="Arial"/>
        </w:rPr>
        <w:t xml:space="preserve">Concepts not in </w:t>
      </w:r>
      <w:r>
        <w:rPr>
          <w:color w:val="000000"/>
          <w:rFonts w:cs="Arial"/>
        </w:rPr>
        <w:t>overarching:</w:t>
      </w:r>
    </w:p>
    <w:p>
      <w:pPr>
        <w:numPr>
          <w:ilvl w:val="3"/>
          <w:numId w:val="9"/>
        </w:numPr>
        <w:contextualSpacing w:val="true"/>
        <w:spacing w:after="0" w:line="240" w:lineRule="auto"/>
      </w:pPr>
      <w:r>
        <w:rPr>
          <w:rFonts w:cs="Arial"/>
          <w:lang w:val="en"/>
        </w:rPr>
        <w:t>applying documented policies neutrally and objectively, with integrity and fairness</w:t>
      </w:r>
    </w:p>
    <w:p>
      <w:pPr>
        <w:contextualSpacing w:val="true"/>
        <w:spacing w:after="0" w:line="240" w:lineRule="auto"/>
        <w:ind w:left="2160"/>
      </w:pPr>
    </w:p>
    <w:p>
      <w:pPr>
        <w:numPr>
          <w:ilvl w:val="2"/>
          <w:numId w:val="9"/>
        </w:numPr>
        <w:contextualSpacing w:val="true"/>
        <w:spacing w:after="0" w:line="240" w:lineRule="auto"/>
      </w:pPr>
      <w:r>
        <w:rPr>
          <w:rFonts w:cs="Arial"/>
          <w:lang w:val="en"/>
        </w:rPr>
        <w:t>Comments:</w:t>
      </w:r>
    </w:p>
    <w:p>
      <w:pPr>
        <w:numPr>
          <w:ilvl w:val="3"/>
          <w:numId w:val="9"/>
        </w:numPr>
        <w:contextualSpacing w:val="true"/>
        <w:spacing w:after="0" w:line="240" w:lineRule="auto"/>
      </w:pPr>
    </w:p>
    <w:p>
      <w:pPr>
        <w:pStyle w:val="ListParagraph"/>
        <w:spacing w:after="15"/>
        <w:rPr>
          <w:color w:val="000000"/>
        </w:rPr>
      </w:pPr>
    </w:p>
    <w:p>
      <w:pPr>
        <w:pStyle w:val="ListParagraph"/>
        <w:numPr>
          <w:ilvl w:val="0"/>
          <w:numId w:val="9"/>
        </w:numPr>
        <w:spacing w:after="15"/>
        <w:rPr>
          <w:color w:val="000000"/>
        </w:rPr>
      </w:pPr>
      <w:r>
        <w:rPr>
          <w:color w:val="000000"/>
        </w:rPr>
        <w:t>Limitation of Implementation</w:t>
      </w:r>
      <w:r>
        <w:rPr>
          <w:color w:val="000000"/>
        </w:rPr>
        <w:t>:</w:t>
      </w:r>
    </w:p>
    <w:p>
      <w:pPr>
        <w:spacing w:after="15"/>
        <w:ind w:left="360"/>
        <w:rPr>
          <w:color w:val="000000"/>
        </w:rPr>
      </w:pPr>
    </w:p>
    <w:p>
      <w:pPr>
        <w:numPr>
          <w:ilvl w:val="1"/>
          <w:numId w:val="9"/>
        </w:numPr>
        <w:contextualSpacing w:val="true"/>
        <w:spacing w:after="0" w:line="240" w:lineRule="auto"/>
      </w:pPr>
      <w:r>
        <w:rPr>
          <w:rFonts w:cs="Arial"/>
        </w:rPr>
        <w:t>“. . . a proposed change (in policy implementation) is treated as an implementation change unless the objective is to create new obligations on certain parties.”  (“</w:t>
      </w:r>
      <w:r>
        <w:rPr>
          <w:rFonts w:cs="Calibri-Bold"/>
        </w:rPr>
        <w:t>POLICY VERSUS IMPLEMENTATION – DRAFT FRAMEWORK</w:t>
      </w:r>
      <w:r>
        <w:rPr>
          <w:rFonts w:cs="Arial"/>
        </w:rPr>
        <w:t>”, 31 Jan 2013, p.5, last paragraph)</w:t>
      </w:r>
      <w:r>
        <w:rPr>
          <w:rFonts w:cs="Arial"/>
        </w:rPr>
        <w:t xml:space="preserve"> “. . . creation of new obligations on parties would automatically put a proposal  in the policy category . . . “  (Summary of Public Comments on Policy vs. Implementation, 25 March 2013, Characteristics of the framework, Policy Development)</w:t>
      </w:r>
      <w:r>
        <w:rPr>
          <w:rFonts w:cs="Arial"/>
        </w:rPr>
        <w:t xml:space="preserve"> </w:t>
      </w:r>
      <w:r>
        <w:rPr>
          <w:i w:val="1"/>
          <w:color w:val="000000"/>
          <w:rFonts w:cs="Arial"/>
        </w:rPr>
        <w:t>[</w:t>
      </w:r>
      <w:r>
        <w:rPr>
          <w:i w:val="1"/>
          <w:color w:val="000000"/>
          <w:rFonts w:cs="Arial"/>
        </w:rPr>
        <w:t>Formerly Principle 4</w:t>
      </w:r>
      <w:r>
        <w:rPr>
          <w:i w:val="1"/>
          <w:color w:val="000000"/>
          <w:rFonts w:cs="Arial"/>
        </w:rPr>
        <w:t>.]</w:t>
      </w:r>
      <w:r>
        <w:rPr>
          <w:color w:val="000000"/>
          <w:rFonts w:cs="Arial"/>
        </w:rPr>
        <w:t xml:space="preserve">  </w:t>
      </w:r>
    </w:p>
    <w:p>
      <w:pPr>
        <w:contextualSpacing w:val="true"/>
        <w:spacing w:after="0" w:line="240" w:lineRule="auto"/>
        <w:ind w:left="1440"/>
      </w:pPr>
    </w:p>
    <w:p>
      <w:pPr>
        <w:pStyle w:val="ListParagraph"/>
        <w:numPr>
          <w:ilvl w:val="2"/>
          <w:numId w:val="9"/>
        </w:numPr>
        <w:spacing w:after="15"/>
        <w:rPr>
          <w:color w:val="000000"/>
        </w:rPr>
      </w:pPr>
      <w:r>
        <w:rPr>
          <w:color w:val="000000"/>
          <w:rFonts w:cs="Arial"/>
        </w:rPr>
        <w:t xml:space="preserve">Concepts not in </w:t>
      </w:r>
      <w:r>
        <w:rPr>
          <w:color w:val="000000"/>
          <w:rFonts w:cs="Arial"/>
        </w:rPr>
        <w:t>overarching:</w:t>
      </w:r>
    </w:p>
    <w:p>
      <w:pPr>
        <w:pStyle w:val="ListParagraph"/>
        <w:numPr>
          <w:ilvl w:val="3"/>
          <w:numId w:val="9"/>
        </w:numPr>
        <w:spacing w:after="15"/>
        <w:rPr>
          <w:color w:val="000000"/>
        </w:rPr>
      </w:pPr>
      <w:r>
        <w:rPr>
          <w:rFonts w:cs="Arial"/>
        </w:rPr>
        <w:t>a proposed change (in policy implementation) is treated as an implementation change unless the objective is to create new ob</w:t>
      </w:r>
      <w:r>
        <w:rPr>
          <w:rFonts w:cs="Arial"/>
        </w:rPr>
        <w:t>ligations on certain parties.</w:t>
      </w:r>
    </w:p>
    <w:p>
      <w:pPr>
        <w:pStyle w:val="ListParagraph"/>
        <w:numPr>
          <w:ilvl w:val="3"/>
          <w:numId w:val="9"/>
        </w:numPr>
        <w:spacing w:after="15"/>
        <w:rPr>
          <w:color w:val="000000"/>
        </w:rPr>
      </w:pPr>
      <w:r>
        <w:rPr>
          <w:rFonts w:cs="Arial"/>
        </w:rPr>
        <w:t>creation of new obligations on parties would automatically put a pr</w:t>
      </w:r>
      <w:r>
        <w:rPr>
          <w:rFonts w:cs="Arial"/>
        </w:rPr>
        <w:t>oposal  in the policy category</w:t>
      </w:r>
    </w:p>
    <w:p>
      <w:pPr>
        <w:pStyle w:val="ListParagraph"/>
        <w:spacing w:after="15"/>
        <w:ind w:left="2880"/>
        <w:rPr>
          <w:color w:val="000000"/>
        </w:rPr>
      </w:pPr>
    </w:p>
    <w:p>
      <w:pPr>
        <w:pStyle w:val="ListParagraph"/>
        <w:numPr>
          <w:ilvl w:val="2"/>
          <w:numId w:val="9"/>
        </w:numPr>
        <w:spacing w:after="15"/>
        <w:rPr>
          <w:color w:val="000000"/>
        </w:rPr>
      </w:pPr>
      <w:r>
        <w:rPr>
          <w:rFonts w:cs="Arial"/>
        </w:rPr>
        <w:t>Comments:</w:t>
      </w:r>
    </w:p>
    <w:p>
      <w:pPr>
        <w:numPr>
          <w:ilvl w:val="3"/>
          <w:numId w:val="9"/>
        </w:numPr>
        <w:contextualSpacing w:val="true"/>
        <w:spacing w:after="0" w:line="240" w:lineRule="auto"/>
        <w:rPr>
          <w:sz w:val="20.0"/>
          <w:szCs w:val="20.0"/>
        </w:rPr>
      </w:pPr>
      <w:r>
        <w:rPr>
          <w:b w:val="1"/>
          <w:sz w:val="20.0"/>
          <w:szCs w:val="20.0"/>
          <w:rFonts w:cs="Arial"/>
        </w:rPr>
        <w:t>From Nic</w:t>
      </w:r>
      <w:r>
        <w:rPr>
          <w:sz w:val="20.0"/>
          <w:szCs w:val="20.0"/>
          <w:rFonts w:cs="Arial"/>
        </w:rPr>
        <w:t xml:space="preserve">: In relation to ‘creation of new obligations on parties’ - </w:t>
      </w:r>
      <w:r>
        <w:rPr>
          <w:sz w:val="20.0"/>
          <w:szCs w:val="20.0"/>
        </w:rPr>
        <w:t>Any and all new obligations? In the past, specific implementation obligations have come out of broader policy recommendations.  Are we comfortable opening the door this wide? It seems like it would be very easy to push back on any implementation under the guise of it creating new obligations.</w:t>
      </w:r>
    </w:p>
    <w:p>
      <w:pPr>
        <w:numPr>
          <w:ilvl w:val="3"/>
          <w:numId w:val="9"/>
        </w:numPr>
        <w:contextualSpacing w:val="true"/>
        <w:spacing w:after="0" w:line="240" w:lineRule="auto"/>
        <w:rPr>
          <w:sz w:val="20.0"/>
          <w:szCs w:val="20.0"/>
        </w:rPr>
      </w:pPr>
      <w:r>
        <w:rPr>
          <w:b w:val="1"/>
          <w:sz w:val="20.0"/>
          <w:szCs w:val="20.0"/>
          <w:rFonts w:cs="Arial"/>
        </w:rPr>
        <w:t>From Chuck @ Nic:</w:t>
      </w:r>
      <w:r>
        <w:rPr>
          <w:sz w:val="20.0"/>
          <w:szCs w:val="20.0"/>
        </w:rPr>
        <w:t xml:space="preserve"> Note that this suggestion was in the Policy Framework that staff wrote so maybe Marika can respond on this issue.  I agree that we want to avoid on creating an easy way to cause delays so maybe we can come up with some qualifying language that would help here.</w:t>
      </w:r>
    </w:p>
    <w:p>
      <w:pPr>
        <w:numPr>
          <w:ilvl w:val="3"/>
          <w:numId w:val="9"/>
        </w:numPr>
        <w:contextualSpacing w:val="true"/>
        <w:spacing w:after="0" w:line="240" w:lineRule="auto"/>
        <w:rPr>
          <w:sz w:val="20.0"/>
          <w:szCs w:val="20.0"/>
        </w:rPr>
      </w:pPr>
      <w:r>
        <w:rPr>
          <w:b w:val="1"/>
          <w:sz w:val="20.0"/>
          <w:szCs w:val="20.0"/>
          <w:rFonts w:cs="Arial"/>
        </w:rPr>
        <w:t>Response from Nic:</w:t>
      </w:r>
      <w:r>
        <w:rPr>
          <w:sz w:val="20.0"/>
          <w:szCs w:val="20.0"/>
        </w:rPr>
        <w:t xml:space="preserve"> Sounds good Chuck. Not sure how to make this more concrete.  I more comfortable with something like: </w:t>
      </w:r>
      <w:r>
        <w:rPr>
          <w:sz w:val="20.0"/>
          <w:szCs w:val="20.0"/>
          <w:rFonts w:cs="Arial"/>
        </w:rPr>
        <w:t>“is treated as an implementation change unless the change entails new obligations that place a materially burden on certain parties.”</w:t>
      </w:r>
    </w:p>
    <w:p>
      <w:pPr>
        <w:numPr>
          <w:ilvl w:val="3"/>
          <w:numId w:val="9"/>
        </w:numPr>
        <w:contextualSpacing w:val="true"/>
        <w:spacing w:after="0" w:line="240" w:lineRule="auto"/>
        <w:rPr>
          <w:sz w:val="20.0"/>
          <w:szCs w:val="20.0"/>
        </w:rPr>
      </w:pPr>
      <w:r>
        <w:rPr>
          <w:b w:val="1"/>
          <w:sz w:val="20.0"/>
          <w:szCs w:val="20.0"/>
          <w:rFonts w:cs="Arial"/>
        </w:rPr>
        <w:t>From Avri:</w:t>
      </w:r>
      <w:r>
        <w:rPr>
          <w:sz w:val="20.0"/>
          <w:szCs w:val="20.0"/>
        </w:rPr>
        <w:t xml:space="preserve"> in relation to ‘unless the objective is to create new obligations on certain parties’ - In this case I have difficulty with the word ‘ objective’ since we don’t always know the objective or indeed the objective may be solving a more practical and other problem. The obligation may just ensue. And yes, any new obligation on a Stakeholder is a policy matter.</w:t>
      </w:r>
    </w:p>
    <w:p>
      <w:pPr>
        <w:pStyle w:val="ListParagraph"/>
        <w:numPr>
          <w:ilvl w:val="3"/>
          <w:numId w:val="9"/>
        </w:numPr>
        <w:spacing w:after="15"/>
        <w:rPr>
          <w:color w:val="000000"/>
        </w:rPr>
      </w:pPr>
    </w:p>
    <w:p/>
    <w:p>
      <w:pPr>
        <w:outlineLvl w:val="0"/>
        <w:rPr>
          <w:u w:val="single"/>
          <w:color w:val="000000"/>
        </w:rPr>
      </w:pPr>
      <w:r>
        <w:rPr>
          <w:u w:val="single"/>
          <w:color w:val="000000"/>
        </w:rPr>
        <w:t>Proposed Principles Relating to ICANN Staff</w:t>
      </w:r>
    </w:p>
    <w:p>
      <w:pPr>
        <w:pStyle w:val="ListParagraph"/>
        <w:numPr>
          <w:ilvl w:val="0"/>
          <w:numId w:val="13"/>
        </w:numPr>
        <w:rPr>
          <w:color w:val="000000"/>
        </w:rPr>
      </w:pPr>
      <w:r>
        <w:rPr>
          <w:color w:val="000000"/>
        </w:rPr>
        <w:t>ICANN Staff Involvement</w:t>
      </w:r>
    </w:p>
    <w:p>
      <w:pPr>
        <w:pStyle w:val="ListParagraph"/>
        <w:rPr>
          <w:color w:val="000000"/>
        </w:rPr>
      </w:pPr>
    </w:p>
    <w:p>
      <w:pPr>
        <w:pStyle w:val="ListParagraph"/>
        <w:numPr>
          <w:ilvl w:val="1"/>
          <w:numId w:val="13"/>
        </w:numPr>
        <w:rPr>
          <w:color w:val="000000"/>
        </w:rPr>
      </w:pPr>
      <w:r>
        <w:rPr>
          <w:color w:val="000000"/>
        </w:rPr>
        <w:t>“</w:t>
      </w:r>
      <w:r>
        <w:t>The GNSO WG Guidelines contain the following that could contain possible policy and implementation principles:  “ICANN Staff performs the following two basic functions for any WG, namely secretariat (fundamentally a support function covering logistics) and policy liaison (a support function providing WG assistance in a neutral manner, including drafting, if required, which should reflect faithfully the deliberations of the Working Group).”</w:t>
      </w:r>
      <w:r>
        <w:t xml:space="preserve"> </w:t>
      </w:r>
      <w:r>
        <w:rPr>
          <w:i w:val="1"/>
          <w:color w:val="000000"/>
          <w:rFonts w:cs="Arial"/>
        </w:rPr>
        <w:t>[</w:t>
      </w:r>
      <w:r>
        <w:rPr>
          <w:i w:val="1"/>
          <w:color w:val="000000"/>
          <w:rFonts w:cs="Arial"/>
        </w:rPr>
        <w:t>Formerly Principle 10</w:t>
      </w:r>
      <w:r>
        <w:rPr>
          <w:i w:val="1"/>
          <w:color w:val="000000"/>
          <w:rFonts w:cs="Arial"/>
        </w:rPr>
        <w:t>.]</w:t>
      </w:r>
      <w:r>
        <w:rPr>
          <w:color w:val="000000"/>
          <w:rFonts w:cs="Arial"/>
        </w:rPr>
        <w:t xml:space="preserve">  </w:t>
      </w:r>
    </w:p>
    <w:p>
      <w:pPr>
        <w:pStyle w:val="ListParagraph"/>
        <w:ind w:left="1440"/>
        <w:rPr>
          <w:color w:val="000000"/>
        </w:rPr>
      </w:pPr>
    </w:p>
    <w:p>
      <w:pPr>
        <w:pStyle w:val="ListParagraph"/>
        <w:numPr>
          <w:ilvl w:val="2"/>
          <w:numId w:val="13"/>
        </w:numPr>
        <w:spacing w:after="15"/>
        <w:rPr>
          <w:color w:val="000000"/>
        </w:rPr>
      </w:pPr>
      <w:r>
        <w:rPr>
          <w:color w:val="000000"/>
          <w:rFonts w:cs="Arial"/>
        </w:rPr>
        <w:t xml:space="preserve">Concepts not in </w:t>
      </w:r>
      <w:r>
        <w:rPr>
          <w:color w:val="000000"/>
          <w:rFonts w:cs="Arial"/>
        </w:rPr>
        <w:t>overarching:</w:t>
      </w:r>
    </w:p>
    <w:p>
      <w:pPr>
        <w:pStyle w:val="ListParagraph"/>
        <w:numPr>
          <w:ilvl w:val="3"/>
          <w:numId w:val="13"/>
        </w:numPr>
        <w:rPr>
          <w:color w:val="000000"/>
        </w:rPr>
      </w:pPr>
      <w:r>
        <w:t>ICANN Staff performs the following two basic functions for any WG</w:t>
      </w:r>
      <w:r>
        <w:t>:</w:t>
      </w:r>
    </w:p>
    <w:p>
      <w:pPr>
        <w:pStyle w:val="ListParagraph"/>
        <w:numPr>
          <w:ilvl w:val="4"/>
          <w:numId w:val="13"/>
        </w:numPr>
        <w:rPr>
          <w:color w:val="000000"/>
        </w:rPr>
      </w:pPr>
      <w:r>
        <w:t>secretariat (fundamentally a support function covering logistics)</w:t>
      </w:r>
    </w:p>
    <w:p>
      <w:pPr>
        <w:pStyle w:val="ListParagraph"/>
        <w:numPr>
          <w:ilvl w:val="4"/>
          <w:numId w:val="13"/>
        </w:numPr>
        <w:rPr>
          <w:color w:val="000000"/>
        </w:rPr>
      </w:pPr>
      <w:r>
        <w:t>policy liaison (a support function providing WG assistance in a neutral manner, including drafting, if required, which should reflect faithfully the deliberations of the Working Group)</w:t>
      </w:r>
    </w:p>
    <w:p>
      <w:pPr>
        <w:pStyle w:val="ListParagraph"/>
        <w:ind w:left="3600"/>
        <w:rPr>
          <w:color w:val="000000"/>
        </w:rPr>
      </w:pPr>
    </w:p>
    <w:p>
      <w:pPr>
        <w:pStyle w:val="ListParagraph"/>
        <w:numPr>
          <w:ilvl w:val="2"/>
          <w:numId w:val="13"/>
        </w:numPr>
        <w:rPr>
          <w:color w:val="000000"/>
        </w:rPr>
      </w:pPr>
      <w:r>
        <w:t>Comments:</w:t>
      </w:r>
    </w:p>
    <w:p>
      <w:pPr>
        <w:pStyle w:val="ListParagraph"/>
        <w:numPr>
          <w:ilvl w:val="3"/>
          <w:numId w:val="13"/>
        </w:numPr>
        <w:rPr>
          <w:color w:val="000000"/>
        </w:rPr>
      </w:pPr>
    </w:p>
    <w:p>
      <w:pPr>
        <w:pStyle w:val="ListParagraph"/>
        <w:rPr>
          <w:color w:val="000000"/>
        </w:rPr>
      </w:pPr>
    </w:p>
    <w:p>
      <w:pPr>
        <w:pStyle w:val="ListParagraph"/>
        <w:numPr>
          <w:ilvl w:val="0"/>
          <w:numId w:val="13"/>
        </w:numPr>
        <w:rPr>
          <w:color w:val="000000"/>
        </w:rPr>
      </w:pPr>
      <w:r>
        <w:rPr>
          <w:color w:val="000000"/>
        </w:rPr>
        <w:t>ICANN Staff Limitations</w:t>
      </w:r>
    </w:p>
    <w:p>
      <w:pPr>
        <w:pStyle w:val="Default"/>
        <w:numPr>
          <w:ilvl w:val="1"/>
          <w:numId w:val="14"/>
        </w:numPr>
        <w:rPr>
          <w:sz w:val="22.0"/>
          <w:szCs w:val="22.0"/>
          <w:color w:val="252525"/>
        </w:rPr>
      </w:pPr>
      <w:r>
        <w:rPr>
          <w:sz w:val="22.0"/>
          <w:szCs w:val="22.0"/>
          <w:color w:val="252525"/>
        </w:rPr>
        <w:t>There must be a way to come to closure when the community is divided, and this should not simply give ex</w:t>
      </w:r>
      <w:r>
        <w:rPr>
          <w:sz w:val="22.0"/>
          <w:szCs w:val="22.0"/>
          <w:color w:val="252525"/>
        </w:rPr>
        <w:t xml:space="preserve">ecutive powers to ICANN Staff. </w:t>
      </w:r>
      <w:r>
        <w:rPr>
          <w:sz w:val="22.0"/>
          <w:szCs w:val="22.0"/>
        </w:rPr>
        <w:t>Three principles from the</w:t>
      </w:r>
      <w:r>
        <w:t xml:space="preserve"> </w:t>
      </w:r>
      <w:r>
        <w:rPr>
          <w:sz w:val="22.0"/>
          <w:szCs w:val="22.0"/>
        </w:rPr>
        <w:t xml:space="preserve">ALAC </w:t>
      </w:r>
      <w:r>
        <w:rPr>
          <w:sz w:val="22.0"/>
          <w:szCs w:val="22.0"/>
        </w:rPr>
        <w:t>Statement on the Policy &amp; Implementation Working G</w:t>
      </w:r>
      <w:r>
        <w:rPr>
          <w:sz w:val="22.0"/>
          <w:szCs w:val="22.0"/>
        </w:rPr>
        <w:t>roup, 21 Nov 2013: “</w:t>
      </w:r>
      <w:r>
        <w:rPr>
          <w:sz w:val="22.0"/>
          <w:szCs w:val="22.0"/>
          <w:color w:val="252525"/>
        </w:rPr>
        <w:t xml:space="preserve"> </w:t>
      </w:r>
      <w:r>
        <w:rPr>
          <w:i w:val="1"/>
          <w:color w:val="000000"/>
          <w:rFonts w:cs="Arial"/>
        </w:rPr>
        <w:t>[</w:t>
      </w:r>
      <w:r>
        <w:rPr>
          <w:i w:val="1"/>
          <w:color w:val="000000"/>
          <w:rFonts w:cs="Arial"/>
        </w:rPr>
        <w:t>Formerly Principle 8</w:t>
      </w:r>
      <w:r>
        <w:rPr>
          <w:i w:val="1"/>
          <w:color w:val="000000"/>
          <w:rFonts w:cs="Arial"/>
        </w:rPr>
        <w:t>.]</w:t>
      </w:r>
      <w:r>
        <w:rPr>
          <w:color w:val="000000"/>
          <w:rFonts w:cs="Arial"/>
        </w:rPr>
        <w:t xml:space="preserve">  </w:t>
      </w:r>
    </w:p>
    <w:p>
      <w:pPr>
        <w:pStyle w:val="Default"/>
        <w:ind w:left="1440"/>
        <w:rPr>
          <w:sz w:val="22.0"/>
          <w:szCs w:val="22.0"/>
          <w:color w:val="252525"/>
        </w:rPr>
      </w:pPr>
    </w:p>
    <w:p>
      <w:pPr>
        <w:pStyle w:val="ListParagraph"/>
        <w:numPr>
          <w:ilvl w:val="2"/>
          <w:numId w:val="14"/>
        </w:numPr>
        <w:spacing w:after="15"/>
        <w:rPr>
          <w:color w:val="000000"/>
        </w:rPr>
      </w:pPr>
      <w:r>
        <w:rPr>
          <w:color w:val="000000"/>
          <w:rFonts w:cs="Arial"/>
        </w:rPr>
        <w:t xml:space="preserve">Concepts not in </w:t>
      </w:r>
      <w:r>
        <w:rPr>
          <w:color w:val="000000"/>
          <w:rFonts w:cs="Arial"/>
        </w:rPr>
        <w:t>overarching:</w:t>
      </w:r>
    </w:p>
    <w:p>
      <w:pPr>
        <w:pStyle w:val="Default"/>
        <w:numPr>
          <w:ilvl w:val="3"/>
          <w:numId w:val="4"/>
        </w:numPr>
        <w:rPr>
          <w:sz w:val="22.0"/>
          <w:szCs w:val="22.0"/>
          <w:color w:val="252525"/>
        </w:rPr>
      </w:pPr>
      <w:r>
        <w:rPr>
          <w:sz w:val="22.0"/>
          <w:szCs w:val="22.0"/>
          <w:color w:val="252525"/>
        </w:rPr>
        <w:t xml:space="preserve">There must be a way to come to closure when the community is divided, and this should not simply give executive powers to ICANN Staff. </w:t>
      </w:r>
    </w:p>
    <w:p>
      <w:pPr>
        <w:pStyle w:val="Default"/>
        <w:ind w:left="2880"/>
        <w:rPr>
          <w:sz w:val="22.0"/>
          <w:szCs w:val="22.0"/>
          <w:color w:val="252525"/>
        </w:rPr>
      </w:pPr>
    </w:p>
    <w:p>
      <w:pPr>
        <w:pStyle w:val="Default"/>
        <w:numPr>
          <w:ilvl w:val="2"/>
          <w:numId w:val="4"/>
        </w:numPr>
        <w:rPr>
          <w:sz w:val="22.0"/>
          <w:szCs w:val="22.0"/>
          <w:color w:val="252525"/>
        </w:rPr>
      </w:pPr>
      <w:r>
        <w:rPr>
          <w:sz w:val="22.0"/>
          <w:szCs w:val="22.0"/>
          <w:color w:val="252525"/>
        </w:rPr>
        <w:t>Comments:</w:t>
      </w:r>
    </w:p>
    <w:p>
      <w:pPr>
        <w:pStyle w:val="Default"/>
        <w:numPr>
          <w:ilvl w:val="3"/>
          <w:numId w:val="4"/>
        </w:numPr>
        <w:rPr>
          <w:sz w:val="22.0"/>
          <w:szCs w:val="22.0"/>
          <w:color w:val="252525"/>
        </w:rPr>
      </w:pPr>
    </w:p>
    <w:p>
      <w:pPr>
        <w:pStyle w:val="Default"/>
        <w:rPr>
          <w:b w:val="1"/>
          <w:sz w:val="22.0"/>
          <w:szCs w:val="22.0"/>
          <w:rFonts w:cs="Arial"/>
        </w:rPr>
      </w:pPr>
    </w:p>
    <w:p>
      <w:pPr>
        <w:pStyle w:val="Default"/>
        <w:outlineLvl w:val="0"/>
        <w:rPr>
          <w:b w:val="1"/>
          <w:u w:val="single"/>
          <w:sz w:val="22.0"/>
          <w:szCs w:val="22.0"/>
          <w:rFonts w:cs="Arial"/>
        </w:rPr>
      </w:pPr>
      <w:r>
        <w:rPr>
          <w:b w:val="1"/>
          <w:u w:val="single"/>
          <w:sz w:val="22.0"/>
          <w:szCs w:val="22.0"/>
          <w:rFonts w:cs="Arial"/>
        </w:rPr>
        <w:t>C</w:t>
      </w:r>
      <w:r>
        <w:rPr>
          <w:b w:val="1"/>
          <w:u w:val="single"/>
          <w:sz w:val="22.0"/>
          <w:szCs w:val="22.0"/>
          <w:rFonts w:cs="Arial"/>
        </w:rPr>
        <w:t xml:space="preserve">. Explanatory </w:t>
      </w:r>
      <w:r>
        <w:rPr>
          <w:b w:val="1"/>
          <w:u w:val="single"/>
          <w:sz w:val="22.0"/>
          <w:szCs w:val="22.0"/>
          <w:rFonts w:cs="Arial"/>
        </w:rPr>
        <w:t>Notes to</w:t>
      </w:r>
      <w:r>
        <w:rPr>
          <w:b w:val="1"/>
          <w:u w:val="single"/>
          <w:sz w:val="22.0"/>
          <w:szCs w:val="22.0"/>
          <w:rFonts w:cs="Arial"/>
        </w:rPr>
        <w:t xml:space="preserve"> Principles</w:t>
      </w:r>
    </w:p>
    <w:p>
      <w:pPr>
        <w:pStyle w:val="Default"/>
        <w:rPr>
          <w:sz w:val="22.0"/>
          <w:szCs w:val="22.0"/>
        </w:rPr>
      </w:pPr>
    </w:p>
    <w:p>
      <w:pPr>
        <w:pStyle w:val="Default"/>
        <w:numPr>
          <w:ilvl w:val="0"/>
          <w:numId w:val="19"/>
        </w:numPr>
        <w:rPr>
          <w:sz w:val="22.0"/>
          <w:szCs w:val="22.0"/>
        </w:rPr>
      </w:pPr>
      <w:r>
        <w:rPr>
          <w:sz w:val="22.0"/>
          <w:szCs w:val="22.0"/>
          <w:highlight w:val="yellow"/>
        </w:rPr>
        <w:t>What is the role of public comments (and their analysis and response to them) in the Policy Development Process?</w:t>
      </w:r>
    </w:p>
    <w:p>
      <w:pPr>
        <w:pStyle w:val="Default"/>
        <w:rPr>
          <w:sz w:val="22.0"/>
          <w:szCs w:val="22.0"/>
        </w:rPr>
      </w:pPr>
    </w:p>
    <w:p>
      <w:pPr>
        <w:pStyle w:val="Default"/>
        <w:rPr>
          <w:sz w:val="22.0"/>
          <w:szCs w:val="22.0"/>
        </w:rPr>
      </w:pPr>
      <w:r>
        <w:rPr>
          <w:sz w:val="22.0"/>
          <w:szCs w:val="22.0"/>
        </w:rPr>
        <w:t xml:space="preserve">Previous note from Marika: </w:t>
      </w:r>
      <w:r>
        <w:rPr>
          <w:sz w:val="22.0"/>
          <w:szCs w:val="22.0"/>
        </w:rPr>
        <w:t>‘ICANN may continue to refine the implementation of the requirement over time as more experience is gained - without having to go back to a requirement defined in the policy as recommended, so long as public comment is solicited with regard to those proposed implementation refinements. The community can assess the success of the implementation against the requirement’</w:t>
      </w:r>
      <w:r>
        <w:rPr>
          <w:sz w:val="22.0"/>
          <w:szCs w:val="22.0"/>
        </w:rPr>
        <w:t xml:space="preserve"> (to which Chuck and Avri noted that it is not enough to simply solicit public comment and then leave it to staff to analyze and implement)</w:t>
      </w:r>
    </w:p>
    <w:p>
      <w:pPr>
        <w:pStyle w:val="Default"/>
        <w:rPr>
          <w:sz w:val="22.0"/>
          <w:szCs w:val="22.0"/>
        </w:rPr>
      </w:pPr>
    </w:p>
    <w:p>
      <w:pPr>
        <w:pStyle w:val="Default"/>
        <w:numPr>
          <w:ilvl w:val="0"/>
          <w:numId w:val="19"/>
        </w:numPr>
        <w:rPr>
          <w:sz w:val="22.0"/>
          <w:szCs w:val="22.0"/>
        </w:rPr>
      </w:pPr>
      <w:r>
        <w:rPr>
          <w:sz w:val="22.0"/>
          <w:szCs w:val="22.0"/>
          <w:highlight w:val="yellow"/>
        </w:rPr>
        <w:t>In relation to emergencies that justify not utilizing the bottom-up process, these should be the exception rather than the rule</w:t>
      </w:r>
      <w:r>
        <w:rPr>
          <w:sz w:val="22.0"/>
          <w:szCs w:val="22.0"/>
        </w:rPr>
        <w:t xml:space="preserve"> (based on a comment by Avri in an earlier version).</w:t>
      </w:r>
    </w:p>
    <w:p>
      <w:pPr>
        <w:pStyle w:val="Default"/>
        <w:rPr>
          <w:sz w:val="22.0"/>
          <w:szCs w:val="22.0"/>
        </w:rPr>
      </w:pPr>
    </w:p>
    <w:p>
      <w:pPr>
        <w:numPr>
          <w:ilvl w:val="0"/>
          <w:numId w:val="19"/>
        </w:numPr>
        <w:contextualSpacing w:val="true"/>
        <w:spacing w:after="0" w:line="240" w:lineRule="auto"/>
      </w:pPr>
      <w:r>
        <w:rPr>
          <w:highlight w:val="yellow"/>
        </w:rPr>
        <w:t>What is the role of an Implementation Review Team?</w:t>
      </w:r>
    </w:p>
    <w:p>
      <w:pPr>
        <w:spacing w:after="0" w:line="240" w:lineRule="auto"/>
      </w:pPr>
    </w:p>
    <w:p>
      <w:pPr>
        <w:spacing w:after="0" w:line="240" w:lineRule="auto"/>
      </w:pPr>
      <w:r>
        <w:t xml:space="preserve">Previous note from Marika: </w:t>
      </w:r>
      <w:r>
        <w:t>“</w:t>
      </w:r>
      <w:r>
        <w:rPr>
          <w:rFonts w:cs="TimesNewRomanPSMT"/>
        </w:rPr>
        <w:t>ICANN Staff should inform the GNSO of its proposed implementation of a new GNSO recommended policy. 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t>” (Section 14 of the GNSP PDP Manual)</w:t>
      </w:r>
    </w:p>
    <w:p>
      <w:pPr>
        <w:spacing w:after="0" w:line="240" w:lineRule="auto"/>
      </w:pPr>
    </w:p>
    <w:p>
      <w:pPr>
        <w:numPr>
          <w:ilvl w:val="0"/>
          <w:numId w:val="19"/>
        </w:numPr>
        <w:contextualSpacing w:val="true"/>
        <w:spacing w:after="0" w:line="240" w:lineRule="auto"/>
        <w:rPr>
          <w:highlight w:val="yellow"/>
        </w:rPr>
      </w:pPr>
      <w:r>
        <w:rPr>
          <w:highlight w:val="yellow"/>
        </w:rPr>
        <w:t>Others?</w:t>
      </w:r>
    </w:p>
    <w:p>
      <w:pPr>
        <w:pStyle w:val="Default"/>
        <w:rPr>
          <w:sz w:val="22.0"/>
          <w:szCs w:val="22.0"/>
          <w:rFonts w:cs="Arial"/>
        </w:rPr>
      </w:pPr>
    </w:p>
    <w:p/>
    <w:sectPr>
      <w:pgSz w:w="12240" w:h="15840" w:orient="portrait"/>
      <w:pgMar w:bottom="1440" w:top="1440" w:right="180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y Wong" w:date="2014-01-20T10:57:00Z" w:initials="MW">
    <w:p w14:paraId="39A345CC" w14:textId="77777777" w:rsidR="00096DA8" w:rsidRDefault="00096DA8" w:rsidP="006F6FAF">
      <w:pPr>
        <w:pStyle w:val="CommentText"/>
      </w:pPr>
      <w:r>
        <w:rPr>
          <w:rStyle w:val="CommentReference"/>
        </w:rPr>
        <w:annotationRef/>
      </w:r>
      <w:r>
        <w:t>Should this be "based" rather than "built" since that's the word used in the preceding paragraph?</w:t>
      </w:r>
    </w:p>
  </w:comment>
  <w:comment w:id="1" w:author="Mary Wong" w:date="2014-01-20T10:57:00Z" w:initials="MW">
    <w:p w14:paraId="47B97B3A" w14:textId="77777777" w:rsidR="00096DA8" w:rsidRDefault="00096DA8" w:rsidP="006F6FAF">
      <w:pPr>
        <w:pStyle w:val="CommentText"/>
      </w:pPr>
      <w:r>
        <w:rPr>
          <w:rStyle w:val="CommentReference"/>
        </w:rPr>
        <w:annotationRef/>
      </w:r>
      <w:r>
        <w:t>The earlier version raised a question as to whether this terminology implies that the GNSO Council has to sign off on the implementation plan, which could give rise to the possibility of "back door"/late stage opposition of an agreed-upon policy. Should the language be changed to more accurately reflect the Council's responsibility to ensure that implementation accords with the decided policy, without giving that implication?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686C" w14:textId="77777777" w:rsidR="00096DA8" w:rsidRDefault="00096DA8" w:rsidP="006F6FAF">
      <w:pPr>
        <w:spacing w:after="0" w:line="240" w:lineRule="auto"/>
      </w:pPr>
      <w:r>
        <w:separator/>
      </w:r>
    </w:p>
  </w:endnote>
  <w:endnote w:type="continuationSeparator" w:id="0">
    <w:p w14:paraId="3841BBE6" w14:textId="77777777" w:rsidR="00096DA8" w:rsidRDefault="00096DA8" w:rsidP="006F6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notTrueType w:val="true"/>
    <w:sig w:usb0="E0002AFF" w:usb1="C0007841" w:usb2="00000009" w:usb3="00000000" w:csb0="000001FF" w:csb1="00000000"/>
  </w:font>
  <w:font w:name="Symbol">
    <w:panose1 w:val="00000000000000000000"/>
    <w:charset w:val="02"/>
    <w:family w:val="auto"/>
    <w:pitch w:val="variable"/>
    <w:notTrueType w:val="true"/>
    <w:sig w:usb0="00000000" w:usb1="10000000" w:usb2="00000000" w:usb3="00000000" w:csb0="80000000" w:csb1="00000000"/>
  </w:font>
  <w:font w:name="Arial">
    <w:panose1 w:val="020B0604020202020204"/>
    <w:charset w:val="00"/>
    <w:family w:val="auto"/>
    <w:pitch w:val="variable"/>
    <w:notTrueType w:val="true"/>
    <w:sig w:usb0="E0002AFF" w:usb1="C0007843" w:usb2="00000009" w:usb3="00000000" w:csb0="000001FF" w:csb1="00000000"/>
  </w:font>
  <w:font w:name="Microsoft Sans Serif">
    <w:panose1 w:val="020B0604020202020204"/>
    <w:charset w:val="CC"/>
    <w:family w:val="swiss"/>
    <w:pitch w:val="variable"/>
    <w:sig w:usb0="61002BDF" w:usb1="80000000" w:usb2="00000008" w:usb3="00000000" w:csb0="000101FF" w:csb1="00000000"/>
  </w:font>
  <w:font w:name="Mistral">
    <w:panose1 w:val="03090702030407020403"/>
    <w:charset w:val="CC"/>
    <w:family w:val="script"/>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Arial Black">
    <w:panose1 w:val="020B0A04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A00002EF" w:usb1="420020EB" w:usb2="00000000" w:usb3="00000000" w:csb0="000000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Biondi">
    <w:panose1 w:val="02000505030000020004"/>
    <w:charset w:val="00"/>
    <w:family w:val="auto"/>
    <w:pitch w:val="variable"/>
    <w:sig w:usb0="8000002F" w:usb1="0000004A" w:usb2="00000000" w:usb3="00000000" w:csb0="00000001" w:csb1="00000000"/>
  </w:font>
  <w:font w:name="Calibri">
    <w:panose1 w:val="020F0502020204030204"/>
    <w:charset w:val="00"/>
    <w:family w:val="auto"/>
    <w:pitch w:val="variable"/>
    <w:notTrueType w:val="true"/>
    <w:sig w:usb0="E10002FF" w:usb1="4000ACFF" w:usb2="00000009" w:usb3="00000000" w:csb0="0000019F" w:csb1="00000000"/>
  </w:font>
  <w:font w:name="OpenSymbol">
    <w:altName w:val="Arial Unicode MS"/>
    <w:charset w:val="80"/>
    <w:family w:val="auto"/>
    <w:pitch w:val="default"/>
    <w:notTrueType w:val="true"/>
    <w:sig w:usb0="null" w:usb1="null" w:usb2="null" w:usb3="null" w:csb0="null" w:csb1="null"/>
  </w:font>
  <w:font w:name="Cambria">
    <w:panose1 w:val="02040503050406030204"/>
    <w:charset w:val="00"/>
    <w:family w:val="auto"/>
    <w:pitch w:val="variable"/>
    <w:notTrueType w:val="true"/>
    <w:sig w:usb0="E00002FF" w:usb1="400004FF" w:usb2="00000000" w:usb3="00000000" w:csb0="0000019F" w:csb1="00000000"/>
  </w:font>
  <w:font w:name="ＭＳ 明朝">
    <w:charset w:val="4E"/>
    <w:family w:val="auto"/>
    <w:pitch w:val="variable"/>
    <w:notTrueType w:val="true"/>
    <w:sig w:usb0="E00002FF" w:usb1="6AC7FDFB" w:usb2="00000012" w:usb3="00000000" w:csb0="0002009F" w:csb1="00000000"/>
  </w:font>
  <w:font w:name="Liberation Serif">
    <w:altName w:val="Times New Roman"/>
    <w:charset w:val="80"/>
    <w:family w:val="roman"/>
    <w:pitch w:val="variable"/>
    <w:notTrueType w:val="true"/>
    <w:sig w:usb0="null" w:usb1="null" w:usb2="null" w:usb3="null" w:csb0="null" w:csb1="null"/>
  </w:font>
  <w:font w:name="WenQuanYi Micro Hei">
    <w:panose1 w:val="00000000000000000000"/>
    <w:charset w:val="00"/>
    <w:family w:val="roman"/>
    <w:pitch w:val="default"/>
    <w:notTrueType w:val="true"/>
    <w:sig w:usb0="null" w:usb1="null" w:usb2="null" w:usb3="null" w:csb0="null" w:csb1="null"/>
  </w:font>
  <w:font w:name="Lohit Hindi">
    <w:panose1 w:val="00000000000000000000"/>
    <w:charset w:val="00"/>
    <w:family w:val="roman"/>
    <w:pitch w:val="default"/>
    <w:notTrueType w:val="true"/>
    <w:sig w:usb0="null" w:usb1="null" w:usb2="null" w:usb3="null" w:csb0="null" w:csb1="null"/>
  </w:font>
  <w:font w:name="Lucida Grande">
    <w:panose1 w:val="020B0600040502020204"/>
    <w:charset w:val="00"/>
    <w:family w:val="auto"/>
    <w:pitch w:val="variable"/>
    <w:notTrueType w:val="true"/>
    <w:sig w:usb0="E1000AEF" w:usb1="5000A1FF" w:usb2="00000000" w:usb3="00000000" w:csb0="000001BF" w:csb1="00000000"/>
  </w:font>
  <w:font w:name="Calibri-Bold">
    <w:altName w:val="Calibri Bold"/>
    <w:panose1 w:val="00000000000000000000"/>
    <w:charset w:val="4D"/>
    <w:family w:val="auto"/>
    <w:pitch w:val="default"/>
    <w:notTrueType w:val="true"/>
    <w:sig w:usb0="00000003" w:usb1="00000000" w:usb2="00000000" w:usb3="00000000" w:csb0="00000001" w:csb1="00000000"/>
  </w:font>
  <w:font w:name="TimesNewRomanPSMT">
    <w:panose1 w:val="00000000000000000000"/>
    <w:charset w:val="00"/>
    <w:family w:val="swiss"/>
    <w:pitch w:val="default"/>
    <w:notTrueType w:val="true"/>
    <w:sig w:usb0="00000003" w:usb1="00000000" w:usb2="00000000" w:usb3="00000000" w:csb0="00000001" w:csb1="00000000"/>
  </w:font>
  <w:font w:name="ＭＳ ゴシック">
    <w:charset w:val="4E"/>
    <w:family w:val="auto"/>
    <w:pitch w:val="variable"/>
    <w:notTrueType w:val="tru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rPr>
          <w:sz w:val="18.0"/>
          <w:szCs w:val="18.0"/>
        </w:rPr>
      </w:pPr>
      <w:r>
        <w:rPr>
          <w:sz w:val="18.0"/>
          <w:szCs w:val="18.0"/>
          <w:color w:val="111111"/>
        </w:rPr>
        <w:footnoteRef/>
      </w:r>
      <w:r>
        <w:rPr>
          <w:sz w:val="18.0"/>
          <w:szCs w:val="18.0"/>
          <w:color w:val="111111"/>
        </w:rPr>
        <w:t xml:space="preserve"> See Blog by David Olive: http://blog.icann.org/2013/10/advancing-icanns-multi-stakeholder-model-through-community-engagement/#sthash.LNVQ8JNO.dpuf</w:t>
      </w:r>
    </w:p>
  </w:footnote>
  <w:footnote w:id="2">
    <w:p>
      <w:pPr>
        <w:pStyle w:val="Footnote"/>
        <w:ind w:left="0" w:firstLine="0"/>
        <w:rPr>
          <w:sz w:val="18.0"/>
          <w:szCs w:val="18.0"/>
          <w:rFonts w:ascii="Calibri"/>
          <w:rFonts w:hAnsi="Calibri"/>
        </w:rPr>
      </w:pPr>
      <w:r>
        <w:rPr>
          <w:sz w:val="18.0"/>
          <w:szCs w:val="18.0"/>
          <w:rFonts w:ascii="Calibri"/>
          <w:rFonts w:hAnsi="Calibri"/>
        </w:rPr>
        <w:footnoteRef/>
      </w:r>
      <w:r>
        <w:rPr>
          <w:sz w:val="18.0"/>
          <w:szCs w:val="18.0"/>
          <w:rFonts w:ascii="Calibri"/>
          <w:rFonts w:hAnsi="Calibri"/>
        </w:rPr>
        <w:t xml:space="preserve"> See ICANN Wiki: </w:t>
      </w:r>
      <w:hyperlink r:id="rId1">
        <w:r>
          <w:rPr>
            <w:rStyle w:val="InternetLink"/>
            <w:rFonts w:ascii="Calibri"/>
            <w:rFonts w:hAnsi="Calibri"/>
          </w:rPr>
          <w:t>http://icannwiki.com/index.php/Multistakeholder_Model</w:t>
        </w:r>
      </w:hyperlink>
    </w:p>
  </w:footnote>
  <w:footnote w:id="3">
    <w:p>
      <w:pPr>
        <w:pStyle w:val="FootnoteText"/>
      </w:pPr>
      <w:r>
        <w:rPr>
          <w:rStyle w:val="FootnoteReference"/>
          <w:sz w:val="18.0"/>
          <w:szCs w:val="18.0"/>
        </w:rPr>
        <w:footnoteRef/>
      </w:r>
      <w:r>
        <w:rPr>
          <w:sz w:val="18.0"/>
          <w:szCs w:val="18.0"/>
        </w:rPr>
        <w:t xml:space="preserve"> This Principle is applicable regardless of when a Policy Development Process is initiated, and who by. For example, </w:t>
      </w:r>
      <w:r>
        <w:rPr>
          <w:sz w:val="18.0"/>
          <w:szCs w:val="18.0"/>
        </w:rPr>
        <w:t xml:space="preserve">under the ICANN Bylaws </w:t>
      </w:r>
      <w:r>
        <w:rPr>
          <w:sz w:val="18.0"/>
          <w:szCs w:val="18.0"/>
        </w:rPr>
        <w:t>a GNSO PDP may be initiated by the Board, the GNSO Council or another ICANN Supporting Organization or Advisory Committee.</w:t>
      </w:r>
    </w:p>
  </w:footnote>
  <w:footnote w:id="4">
    <w:p>
      <w:pPr>
        <w:pStyle w:val="FootnoteText"/>
        <w:rPr>
          <w:sz w:val="18.0"/>
          <w:szCs w:val="18.0"/>
        </w:rPr>
      </w:pPr>
      <w:r>
        <w:rPr>
          <w:rStyle w:val="FootnoteReference"/>
          <w:sz w:val="18.0"/>
          <w:szCs w:val="18.0"/>
        </w:rPr>
        <w:footnoteRef/>
      </w:r>
      <w:r>
        <w:rPr>
          <w:sz w:val="18.0"/>
          <w:szCs w:val="18.0"/>
        </w:rPr>
        <w:t xml:space="preserve"> adapted from the following statement: “Implementation should be regarded as an integral and continuing part of the political policy process rather than an administrative follow-on, and seen as a policy-action dialectic involving negotiation and bargaining between those seeking to put policy into effect and those upon whom action depends.”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10">
    <w:multiLevelType w:val="multilevel"/>
    <w:lvl w:ilvl="0">
      <w:numFmt w:val="bullet"/>
      <w:lvlText w:val=""/>
      <w:start w:val="1"/>
      <w:pPr>
        <w:ind w:left="720" w:hanging="360"/>
      </w:pPr>
      <w:rPr>
        <w:rFonts w:ascii="Symbol"/>
        <w:rFonts w:cs="Symbol"/>
        <w:rFonts w:hAnsi="Symbol"/>
      </w:rPr>
    </w:lvl>
    <w:lvl w:ilvl="1">
      <w:numFmt w:val="bullet"/>
      <w:lvlText w:val="◦"/>
      <w:start w:val="1"/>
      <w:pPr>
        <w:ind w:left="1080" w:hanging="360"/>
      </w:pPr>
      <w:rPr>
        <w:rFonts w:ascii="OpenSymbol"/>
        <w:rFonts w:cs="OpenSymbol"/>
        <w:rFonts w:hAnsi="OpenSymbol"/>
      </w:rPr>
    </w:lvl>
    <w:lvl w:ilvl="2">
      <w:numFmt w:val="bullet"/>
      <w:lvlText w:val="▪"/>
      <w:start w:val="1"/>
      <w:pPr>
        <w:ind w:left="1440" w:hanging="360"/>
      </w:pPr>
      <w:rPr>
        <w:rFonts w:ascii="OpenSymbol"/>
        <w:rFonts w:cs="OpenSymbol"/>
        <w:rFonts w:hAnsi="OpenSymbol"/>
      </w:rPr>
    </w:lvl>
    <w:lvl w:ilvl="3">
      <w:numFmt w:val="bullet"/>
      <w:lvlText w:val=""/>
      <w:start w:val="1"/>
      <w:pPr>
        <w:ind w:left="1800" w:hanging="360"/>
      </w:pPr>
      <w:rPr>
        <w:rFonts w:ascii="Symbol"/>
        <w:rFonts w:cs="Symbol"/>
        <w:rFonts w:hAnsi="Symbol"/>
      </w:rPr>
    </w:lvl>
    <w:lvl w:ilvl="4">
      <w:numFmt w:val="bullet"/>
      <w:lvlText w:val="◦"/>
      <w:start w:val="1"/>
      <w:pPr>
        <w:ind w:left="2160" w:hanging="360"/>
      </w:pPr>
      <w:rPr>
        <w:rFonts w:ascii="OpenSymbol"/>
        <w:rFonts w:cs="OpenSymbol"/>
        <w:rFonts w:hAnsi="OpenSymbol"/>
      </w:rPr>
    </w:lvl>
    <w:lvl w:ilvl="5">
      <w:numFmt w:val="bullet"/>
      <w:lvlText w:val="▪"/>
      <w:start w:val="1"/>
      <w:pPr>
        <w:ind w:left="2520" w:hanging="360"/>
      </w:pPr>
      <w:rPr>
        <w:rFonts w:ascii="OpenSymbol"/>
        <w:rFonts w:cs="OpenSymbol"/>
        <w:rFonts w:hAnsi="OpenSymbol"/>
      </w:rPr>
    </w:lvl>
    <w:lvl w:ilvl="6">
      <w:numFmt w:val="bullet"/>
      <w:lvlText w:val=""/>
      <w:start w:val="1"/>
      <w:pPr>
        <w:ind w:left="2880" w:hanging="360"/>
      </w:pPr>
      <w:rPr>
        <w:rFonts w:ascii="Symbol"/>
        <w:rFonts w:cs="Symbol"/>
        <w:rFonts w:hAnsi="Symbol"/>
      </w:rPr>
    </w:lvl>
    <w:lvl w:ilvl="7">
      <w:numFmt w:val="bullet"/>
      <w:lvlText w:val="◦"/>
      <w:start w:val="1"/>
      <w:pPr>
        <w:ind w:left="3240" w:hanging="360"/>
      </w:pPr>
      <w:rPr>
        <w:rFonts w:ascii="OpenSymbol"/>
        <w:rFonts w:cs="OpenSymbol"/>
        <w:rFonts w:hAnsi="OpenSymbol"/>
      </w:rPr>
    </w:lvl>
    <w:lvl w:ilvl="8">
      <w:numFmt w:val="bullet"/>
      <w:lvlText w:val="▪"/>
      <w:start w:val="1"/>
      <w:pPr>
        <w:ind w:left="3600" w:hanging="360"/>
      </w:pPr>
      <w:rPr>
        <w:rFonts w:ascii="OpenSymbol"/>
        <w:rFonts w:cs="OpenSymbol"/>
        <w:rFonts w:hAnsi="OpenSymbol"/>
      </w:rPr>
    </w:lvl>
  </w:abstractNum>
  <w:abstractNum w:abstractNumId="13">
    <w:multiLevelType w:val="hybridMultilevel"/>
    <w:lvl w:ilvl="0">
      <w:numFmt w:val="decimal"/>
      <w:lvlText w:val="%1.)"/>
      <w:start w:val="1"/>
      <w:pPr>
        <w:ind w:left="720" w:hanging="360"/>
      </w:pPr>
    </w:lvl>
    <w:lvl w:ilvl="1">
      <w:numFmt w:val="lowerLetter"/>
      <w:lvlText w:val="%2."/>
      <w:start w:val="1"/>
      <w:pPr>
        <w:ind w:left="1440" w:hanging="360"/>
      </w:p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abstractNum w:abstractNumId="8">
    <w:multiLevelType w:val="hybridMultilevel"/>
    <w:lvl w:ilvl="0">
      <w:numFmt w:val="decimal"/>
      <w:lvlText w:val="%1."/>
      <w:start w:val="1"/>
      <w:pPr>
        <w:ind w:left="1080" w:hanging="360"/>
      </w:pPr>
    </w:lvl>
    <w:lvl w:ilvl="1">
      <w:numFmt w:val="lowerLetter"/>
      <w:lvlText w:val="%2)"/>
      <w:start w:val="1"/>
      <w:pPr>
        <w:ind w:left="1800" w:hanging="360"/>
      </w:pPr>
    </w:lvl>
    <w:lvl w:ilvl="2">
      <w:numFmt w:val="lowerRoman"/>
      <w:lvlText w:val="%3."/>
      <w:start w:val="1"/>
      <w:pPr>
        <w:ind w:left="2520" w:hanging="180"/>
      </w:pPr>
    </w:lvl>
    <w:lvl w:ilvl="3">
      <w:numFmt w:val="decimal"/>
      <w:lvlText w:val="%4."/>
      <w:start w:val="1"/>
      <w:pPr>
        <w:ind w:left="3240" w:hanging="360"/>
      </w:pPr>
    </w:lvl>
    <w:lvl w:ilvl="4">
      <w:numFmt w:val="lowerLetter"/>
      <w:lvlText w:val="%5."/>
      <w:start w:val="1"/>
      <w:pPr>
        <w:ind w:left="3960" w:hanging="360"/>
      </w:pPr>
    </w:lvl>
    <w:lvl w:ilvl="5">
      <w:numFmt w:val="lowerRoman"/>
      <w:lvlText w:val="%6."/>
      <w:start w:val="1"/>
      <w:pPr>
        <w:ind w:left="4680" w:hanging="180"/>
      </w:pPr>
    </w:lvl>
    <w:lvl w:ilvl="6">
      <w:numFmt w:val="decimal"/>
      <w:lvlText w:val="%7."/>
      <w:start w:val="1"/>
      <w:pPr>
        <w:ind w:left="5400" w:hanging="360"/>
      </w:pPr>
    </w:lvl>
    <w:lvl w:ilvl="7">
      <w:numFmt w:val="lowerLetter"/>
      <w:lvlText w:val="%8."/>
      <w:start w:val="1"/>
      <w:pPr>
        <w:ind w:left="6120" w:hanging="360"/>
      </w:pPr>
    </w:lvl>
    <w:lvl w:ilvl="8">
      <w:numFmt w:val="lowerRoman"/>
      <w:lvlText w:val="%9."/>
      <w:start w:val="1"/>
      <w:pPr>
        <w:ind w:left="6840" w:hanging="180"/>
      </w:pPr>
    </w:lvl>
  </w:abstractNum>
  <w:abstractNum w:abstractNumId="6">
    <w:multiLevelType w:val="hybridMultilevel"/>
    <w:lvl w:ilvl="0">
      <w:numFmt w:val="decimal"/>
      <w:lvlText w:val="%1."/>
      <w:start w:val="1"/>
      <w:pPr>
        <w:ind w:left="720" w:hanging="360"/>
      </w:pPr>
    </w:lvl>
    <w:lvl w:ilvl="1">
      <w:numFmt w:val="bullet"/>
      <w:lvlText w:val=""/>
      <w:start w:val="1"/>
      <w:pPr>
        <w:ind w:left="1440" w:hanging="360"/>
      </w:pPr>
      <w:rPr>
        <w:rFonts w:ascii="Symbol"/>
        <w:rFonts w:hAnsi="Symbol"/>
      </w:r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abstractNum w:abstractNumId="2">
    <w:multiLevelType w:val="hybridMultilevel"/>
    <w:lvl w:ilvl="0">
      <w:numFmt w:val="decimal"/>
      <w:lvlText w:val="%1.)"/>
      <w:start w:val="1"/>
      <w:pPr>
        <w:ind w:left="1080" w:hanging="360"/>
      </w:pPr>
    </w:lvl>
    <w:lvl w:ilvl="1">
      <w:numFmt w:val="lowerLetter"/>
      <w:lvlText w:val="%2."/>
      <w:start w:val="1"/>
      <w:pPr>
        <w:ind w:left="1800" w:hanging="360"/>
      </w:pPr>
    </w:lvl>
    <w:lvl w:ilvl="2">
      <w:numFmt w:val="lowerRoman"/>
      <w:lvlText w:val="%3."/>
      <w:start w:val="1"/>
      <w:pPr>
        <w:ind w:left="2520" w:hanging="180"/>
      </w:pPr>
    </w:lvl>
    <w:lvl w:ilvl="3">
      <w:numFmt w:val="decimal"/>
      <w:lvlText w:val="%4."/>
      <w:start w:val="1"/>
      <w:pPr>
        <w:ind w:left="3240" w:hanging="360"/>
      </w:pPr>
    </w:lvl>
    <w:lvl w:ilvl="4">
      <w:numFmt w:val="lowerLetter"/>
      <w:lvlText w:val="%5."/>
      <w:start w:val="1"/>
      <w:pPr>
        <w:ind w:left="3960" w:hanging="360"/>
      </w:pPr>
    </w:lvl>
    <w:lvl w:ilvl="5">
      <w:numFmt w:val="lowerRoman"/>
      <w:lvlText w:val="%6."/>
      <w:start w:val="1"/>
      <w:pPr>
        <w:ind w:left="4680" w:hanging="180"/>
      </w:pPr>
    </w:lvl>
    <w:lvl w:ilvl="6">
      <w:numFmt w:val="decimal"/>
      <w:lvlText w:val="%7."/>
      <w:start w:val="1"/>
      <w:pPr>
        <w:ind w:left="5400" w:hanging="360"/>
      </w:pPr>
    </w:lvl>
    <w:lvl w:ilvl="7">
      <w:numFmt w:val="lowerLetter"/>
      <w:lvlText w:val="%8."/>
      <w:start w:val="1"/>
      <w:pPr>
        <w:ind w:left="6120" w:hanging="360"/>
      </w:pPr>
    </w:lvl>
    <w:lvl w:ilvl="8">
      <w:numFmt w:val="lowerRoman"/>
      <w:lvlText w:val="%9."/>
      <w:start w:val="1"/>
      <w:pPr>
        <w:ind w:left="6840" w:hanging="180"/>
      </w:pPr>
    </w:lvl>
  </w:abstractNum>
  <w:abstractNum w:abstractNumId="12">
    <w:multiLevelType w:val="hybridMultilevel"/>
    <w:lvl w:ilvl="0">
      <w:numFmt w:val="lowerLetter"/>
      <w:lvlText w:val="%1)"/>
      <w:start w:val="1"/>
      <w:pPr>
        <w:ind w:left="1800" w:hanging="360"/>
      </w:pPr>
    </w:lvl>
    <w:lvl w:ilvl="1">
      <w:numFmt w:val="lowerLetter"/>
      <w:lvlText w:val="%2."/>
      <w:start w:val="1"/>
      <w:pPr>
        <w:ind w:left="2520" w:hanging="360"/>
      </w:pPr>
    </w:lvl>
    <w:lvl w:ilvl="2">
      <w:numFmt w:val="lowerRoman"/>
      <w:lvlText w:val="%3."/>
      <w:start w:val="1"/>
      <w:pPr>
        <w:ind w:left="3240" w:hanging="180"/>
      </w:pPr>
    </w:lvl>
    <w:lvl w:ilvl="3">
      <w:numFmt w:val="decimal"/>
      <w:lvlText w:val="%4."/>
      <w:start w:val="1"/>
      <w:pPr>
        <w:ind w:left="3960" w:hanging="360"/>
      </w:pPr>
    </w:lvl>
    <w:lvl w:ilvl="4">
      <w:numFmt w:val="lowerLetter"/>
      <w:lvlText w:val="%5."/>
      <w:start w:val="1"/>
      <w:pPr>
        <w:ind w:left="4680" w:hanging="360"/>
      </w:pPr>
    </w:lvl>
    <w:lvl w:ilvl="5">
      <w:numFmt w:val="lowerRoman"/>
      <w:lvlText w:val="%6."/>
      <w:start w:val="1"/>
      <w:pPr>
        <w:ind w:left="5400" w:hanging="180"/>
      </w:pPr>
    </w:lvl>
    <w:lvl w:ilvl="6">
      <w:numFmt w:val="decimal"/>
      <w:lvlText w:val="%7."/>
      <w:start w:val="1"/>
      <w:pPr>
        <w:ind w:left="6120" w:hanging="360"/>
      </w:pPr>
    </w:lvl>
    <w:lvl w:ilvl="7">
      <w:numFmt w:val="lowerLetter"/>
      <w:lvlText w:val="%8."/>
      <w:start w:val="1"/>
      <w:pPr>
        <w:ind w:left="6840" w:hanging="360"/>
      </w:pPr>
    </w:lvl>
    <w:lvl w:ilvl="8">
      <w:numFmt w:val="lowerRoman"/>
      <w:lvlText w:val="%9."/>
      <w:start w:val="1"/>
      <w:pPr>
        <w:ind w:left="7560" w:hanging="180"/>
      </w:pPr>
    </w:lvl>
  </w:abstractNum>
  <w:abstractNum w:abstractNumId="15">
    <w:multiLevelType w:val="multilevel"/>
    <w:lvl w:ilvl="0">
      <w:numFmt w:val="decimal"/>
      <w:lvlText w:val="%1)"/>
      <w:start w:val="1"/>
      <w:pPr>
        <w:ind w:left="1080" w:hanging="360"/>
      </w:pPr>
    </w:lvl>
    <w:lvl w:ilvl="1">
      <w:numFmt w:val="lowerLetter"/>
      <w:lvlText w:val="%2)"/>
      <w:start w:val="1"/>
      <w:pPr>
        <w:ind w:left="1440" w:hanging="360"/>
      </w:pPr>
    </w:lvl>
    <w:lvl w:ilvl="2">
      <w:numFmt w:val="lowerRoman"/>
      <w:lvlText w:val="%3)"/>
      <w:start w:val="1"/>
      <w:pPr>
        <w:ind w:left="1800" w:hanging="360"/>
      </w:pPr>
    </w:lvl>
    <w:lvl w:ilvl="3">
      <w:numFmt w:val="decimal"/>
      <w:lvlText w:val="(%4)"/>
      <w:start w:val="1"/>
      <w:pPr>
        <w:ind w:left="2160" w:hanging="360"/>
      </w:pPr>
    </w:lvl>
    <w:lvl w:ilvl="4">
      <w:numFmt w:val="lowerLetter"/>
      <w:lvlText w:val="(%5)"/>
      <w:start w:val="1"/>
      <w:pPr>
        <w:ind w:left="2520" w:hanging="360"/>
      </w:pPr>
    </w:lvl>
    <w:lvl w:ilvl="5">
      <w:numFmt w:val="lowerRoman"/>
      <w:lvlText w:val="(%6)"/>
      <w:start w:val="1"/>
      <w:pPr>
        <w:ind w:left="2880" w:hanging="360"/>
      </w:pPr>
    </w:lvl>
    <w:lvl w:ilvl="6">
      <w:numFmt w:val="decimal"/>
      <w:lvlText w:val="%7."/>
      <w:start w:val="1"/>
      <w:pPr>
        <w:ind w:left="3240" w:hanging="360"/>
      </w:pPr>
    </w:lvl>
    <w:lvl w:ilvl="7">
      <w:numFmt w:val="lowerLetter"/>
      <w:lvlText w:val="%8."/>
      <w:start w:val="1"/>
      <w:pPr>
        <w:ind w:left="3600" w:hanging="360"/>
      </w:pPr>
    </w:lvl>
    <w:lvl w:ilvl="8">
      <w:numFmt w:val="lowerRoman"/>
      <w:lvlText w:val="%9."/>
      <w:start w:val="1"/>
      <w:pPr>
        <w:ind w:left="3960" w:hanging="360"/>
      </w:pPr>
    </w:lvl>
  </w:abstractNum>
  <w:abstractNum w:abstractNumId="5">
    <w:multiLevelType w:val="hybridMultilevel"/>
    <w:lvl w:ilvl="0">
      <w:numFmt w:val="decimal"/>
      <w:lvlText w:val="%1.)"/>
      <w:start w:val="1"/>
      <w:pPr>
        <w:ind w:left="720" w:hanging="360"/>
      </w:pPr>
    </w:lvl>
    <w:lvl w:ilvl="1">
      <w:numFmt w:val="lowerLetter"/>
      <w:lvlText w:val="%2."/>
      <w:start w:val="1"/>
      <w:pPr>
        <w:ind w:left="1440" w:hanging="360"/>
      </w:p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abstractNum w:abstractNumId="16">
    <w:multiLevelType w:val="hybridMultilevel"/>
    <w:lvl w:ilvl="0">
      <w:numFmt w:val="decimal"/>
      <w:lvlText w:val="%1.)"/>
      <w:start w:val="1"/>
      <w:pPr>
        <w:ind w:left="720" w:hanging="360"/>
      </w:pPr>
    </w:lvl>
    <w:lvl w:ilvl="1">
      <w:numFmt w:val="lowerLetter"/>
      <w:lvlText w:val="%2."/>
      <w:start w:val="1"/>
      <w:pPr>
        <w:ind w:left="1440" w:hanging="360"/>
      </w:p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abstractNum w:abstractNumId="17">
    <w:multiLevelType w:val="hybridMultilevel"/>
    <w:lvl w:ilvl="0">
      <w:numFmt w:val="lowerLetter"/>
      <w:lvlText w:val="%1."/>
      <w:start w:val="1"/>
      <w:pPr>
        <w:ind w:left="360" w:hanging="360"/>
      </w:pPr>
    </w:lvl>
    <w:lvl w:ilvl="1">
      <w:numFmt w:val="lowerLetter"/>
      <w:lvlText w:val="%2."/>
      <w:start w:val="1"/>
      <w:pPr>
        <w:ind w:left="1080" w:hanging="360"/>
      </w:pPr>
    </w:lvl>
    <w:lvl w:ilvl="2">
      <w:numFmt w:val="lowerRoman"/>
      <w:lvlText w:val="%3."/>
      <w:start w:val="1"/>
      <w:pPr>
        <w:ind w:left="1800" w:hanging="180"/>
      </w:pPr>
    </w:lvl>
    <w:lvl w:ilvl="3">
      <w:numFmt w:val="decimal"/>
      <w:lvlText w:val="%4."/>
      <w:start w:val="1"/>
      <w:pPr>
        <w:ind w:left="2520" w:hanging="360"/>
      </w:pPr>
    </w:lvl>
    <w:lvl w:ilvl="4">
      <w:numFmt w:val="lowerLetter"/>
      <w:lvlText w:val="%5."/>
      <w:start w:val="1"/>
      <w:pPr>
        <w:ind w:left="3240" w:hanging="360"/>
      </w:pPr>
    </w:lvl>
    <w:lvl w:ilvl="5">
      <w:numFmt w:val="lowerRoman"/>
      <w:lvlText w:val="%6."/>
      <w:start w:val="1"/>
      <w:pPr>
        <w:ind w:left="3960" w:hanging="180"/>
      </w:pPr>
    </w:lvl>
    <w:lvl w:ilvl="6">
      <w:numFmt w:val="decimal"/>
      <w:lvlText w:val="%7."/>
      <w:start w:val="1"/>
      <w:pPr>
        <w:ind w:left="4680" w:hanging="360"/>
      </w:pPr>
    </w:lvl>
    <w:lvl w:ilvl="7">
      <w:numFmt w:val="lowerLetter"/>
      <w:lvlText w:val="%8."/>
      <w:start w:val="1"/>
      <w:pPr>
        <w:ind w:left="5400" w:hanging="360"/>
      </w:pPr>
    </w:lvl>
    <w:lvl w:ilvl="8">
      <w:numFmt w:val="lowerRoman"/>
      <w:lvlText w:val="%9."/>
      <w:start w:val="1"/>
      <w:pPr>
        <w:ind w:left="6120" w:hanging="180"/>
      </w:pPr>
    </w:lvl>
  </w:abstractNum>
  <w:abstractNum w:abstractNumId="9">
    <w:multiLevelType w:val="hybridMultilevel"/>
    <w:lvl w:ilvl="0">
      <w:numFmt w:val="lowerLetter"/>
      <w:lvlText w:val="%1."/>
      <w:start w:val="1"/>
      <w:pPr>
        <w:ind w:left="720" w:hanging="360"/>
      </w:pPr>
    </w:lvl>
    <w:lvl w:ilvl="1">
      <w:numFmt w:val="lowerLetter"/>
      <w:lvlText w:val="%2."/>
      <w:start w:val="1"/>
      <w:pPr>
        <w:ind w:left="1440" w:hanging="360"/>
      </w:p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abstractNum w:abstractNumId="1">
    <w:multiLevelType w:val="hybridMultilevel"/>
    <w:lvl w:ilvl="0">
      <w:numFmt w:val="decimal"/>
      <w:lvlText w:val="%1.)"/>
      <w:start w:val="1"/>
      <w:pPr>
        <w:ind w:left="720" w:hanging="360"/>
      </w:pPr>
    </w:lvl>
    <w:lvl w:ilvl="1">
      <w:numFmt w:val="lowerLetter"/>
      <w:lvlText w:val="%2."/>
      <w:start w:val="1"/>
      <w:pPr>
        <w:ind w:left="1440" w:hanging="360"/>
      </w:p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abstractNum w:abstractNumId="11">
    <w:multiLevelType w:val="hybridMultilevel"/>
    <w:lvl w:ilvl="0">
      <w:numFmt w:val="decimal"/>
      <w:lvlText w:val="%1.)"/>
      <w:start w:val="1"/>
      <w:pPr>
        <w:ind w:left="720" w:hanging="360"/>
      </w:pPr>
    </w:lvl>
    <w:lvl w:ilvl="1">
      <w:numFmt w:val="lowerLetter"/>
      <w:lvlText w:val="%2."/>
      <w:start w:val="1"/>
      <w:pPr>
        <w:ind w:left="1440" w:hanging="360"/>
      </w:p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abstractNum w:abstractNumId="7">
    <w:multiLevelType w:val="hybridMultilevel"/>
    <w:lvl w:ilvl="0">
      <w:numFmt w:val="decimal"/>
      <w:lvlText w:val="%1.)"/>
      <w:start w:val="1"/>
      <w:pPr>
        <w:ind w:left="720" w:hanging="360"/>
      </w:pPr>
    </w:lvl>
    <w:lvl w:ilvl="1">
      <w:numFmt w:val="lowerLetter"/>
      <w:lvlText w:val="%2."/>
      <w:start w:val="1"/>
      <w:pPr>
        <w:ind w:left="1440" w:hanging="360"/>
      </w:p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abstractNum w:abstractNumId="14">
    <w:multiLevelType w:val="hybridMultilevel"/>
    <w:lvl w:ilvl="0">
      <w:numFmt w:val="lowerLetter"/>
      <w:lvlText w:val="%1."/>
      <w:start w:val="1"/>
      <w:pPr>
        <w:ind w:left="1080" w:hanging="360"/>
      </w:pPr>
    </w:lvl>
    <w:lvl w:ilvl="1">
      <w:numFmt w:val="lowerLetter"/>
      <w:lvlText w:val="%2."/>
      <w:start w:val="1"/>
      <w:pPr>
        <w:ind w:left="1800" w:hanging="360"/>
      </w:pPr>
    </w:lvl>
    <w:lvl w:ilvl="2">
      <w:numFmt w:val="lowerRoman"/>
      <w:lvlText w:val="%3."/>
      <w:start w:val="1"/>
      <w:pPr>
        <w:ind w:left="2520" w:hanging="180"/>
      </w:pPr>
    </w:lvl>
    <w:lvl w:ilvl="3">
      <w:numFmt w:val="decimal"/>
      <w:lvlText w:val="%4."/>
      <w:start w:val="1"/>
      <w:pPr>
        <w:ind w:left="3240" w:hanging="360"/>
      </w:pPr>
    </w:lvl>
    <w:lvl w:ilvl="4">
      <w:numFmt w:val="lowerLetter"/>
      <w:lvlText w:val="%5."/>
      <w:start w:val="1"/>
      <w:pPr>
        <w:ind w:left="3960" w:hanging="360"/>
      </w:pPr>
    </w:lvl>
    <w:lvl w:ilvl="5">
      <w:numFmt w:val="lowerRoman"/>
      <w:lvlText w:val="%6."/>
      <w:start w:val="1"/>
      <w:pPr>
        <w:ind w:left="4680" w:hanging="180"/>
      </w:pPr>
    </w:lvl>
    <w:lvl w:ilvl="6">
      <w:numFmt w:val="decimal"/>
      <w:lvlText w:val="%7."/>
      <w:start w:val="1"/>
      <w:pPr>
        <w:ind w:left="5400" w:hanging="360"/>
      </w:pPr>
    </w:lvl>
    <w:lvl w:ilvl="7">
      <w:numFmt w:val="lowerLetter"/>
      <w:lvlText w:val="%8."/>
      <w:start w:val="1"/>
      <w:pPr>
        <w:ind w:left="6120" w:hanging="360"/>
      </w:pPr>
    </w:lvl>
    <w:lvl w:ilvl="8">
      <w:numFmt w:val="lowerRoman"/>
      <w:lvlText w:val="%9."/>
      <w:start w:val="1"/>
      <w:pPr>
        <w:ind w:left="6840" w:hanging="180"/>
      </w:pPr>
    </w:lvl>
  </w:abstractNum>
  <w:abstractNum w:abstractNumId="4">
    <w:multiLevelType w:val="hybridMultilevel"/>
    <w:lvl w:ilvl="0">
      <w:numFmt w:val="lowerLetter"/>
      <w:lvlText w:val="%1."/>
      <w:start w:val="1"/>
      <w:pPr>
        <w:ind w:left="1080" w:hanging="360"/>
      </w:pPr>
    </w:lvl>
    <w:lvl w:ilvl="1">
      <w:numFmt w:val="lowerLetter"/>
      <w:lvlText w:val="%2."/>
      <w:start w:val="1"/>
      <w:pPr>
        <w:ind w:left="1800" w:hanging="360"/>
      </w:pPr>
    </w:lvl>
    <w:lvl w:ilvl="2">
      <w:numFmt w:val="lowerRoman"/>
      <w:lvlText w:val="%3."/>
      <w:start w:val="1"/>
      <w:pPr>
        <w:ind w:left="2520" w:hanging="180"/>
      </w:pPr>
    </w:lvl>
    <w:lvl w:ilvl="3">
      <w:numFmt w:val="decimal"/>
      <w:lvlText w:val="%4."/>
      <w:start w:val="1"/>
      <w:pPr>
        <w:ind w:left="3240" w:hanging="360"/>
      </w:pPr>
    </w:lvl>
    <w:lvl w:ilvl="4">
      <w:numFmt w:val="lowerLetter"/>
      <w:lvlText w:val="%5."/>
      <w:start w:val="1"/>
      <w:pPr>
        <w:ind w:left="3960" w:hanging="360"/>
      </w:pPr>
    </w:lvl>
    <w:lvl w:ilvl="5">
      <w:numFmt w:val="lowerRoman"/>
      <w:lvlText w:val="%6."/>
      <w:start w:val="1"/>
      <w:pPr>
        <w:ind w:left="4680" w:hanging="180"/>
      </w:pPr>
    </w:lvl>
    <w:lvl w:ilvl="6">
      <w:numFmt w:val="decimal"/>
      <w:lvlText w:val="%7."/>
      <w:start w:val="1"/>
      <w:pPr>
        <w:ind w:left="5400" w:hanging="360"/>
      </w:pPr>
    </w:lvl>
    <w:lvl w:ilvl="7">
      <w:numFmt w:val="lowerLetter"/>
      <w:lvlText w:val="%8."/>
      <w:start w:val="1"/>
      <w:pPr>
        <w:ind w:left="6120" w:hanging="360"/>
      </w:pPr>
    </w:lvl>
    <w:lvl w:ilvl="8">
      <w:numFmt w:val="lowerRoman"/>
      <w:lvlText w:val="%9."/>
      <w:start w:val="1"/>
      <w:pPr>
        <w:ind w:left="6840" w:hanging="180"/>
      </w:pPr>
    </w:lvl>
  </w:abstractNum>
  <w:abstractNum w:abstractNumId="3">
    <w:multiLevelType w:val="hybridMultilevel"/>
    <w:lvl w:ilvl="0">
      <w:numFmt w:val="lowerLetter"/>
      <w:lvlText w:val="%1."/>
      <w:start w:val="1"/>
      <w:pPr>
        <w:ind w:left="1080" w:hanging="360"/>
      </w:pPr>
    </w:lvl>
    <w:lvl w:ilvl="1">
      <w:numFmt w:val="lowerLetter"/>
      <w:lvlText w:val="%2."/>
      <w:start w:val="1"/>
      <w:pPr>
        <w:ind w:left="1800" w:hanging="360"/>
      </w:pPr>
    </w:lvl>
    <w:lvl w:ilvl="2">
      <w:numFmt w:val="lowerRoman"/>
      <w:lvlText w:val="%3."/>
      <w:start w:val="1"/>
      <w:pPr>
        <w:ind w:left="2520" w:hanging="180"/>
      </w:pPr>
    </w:lvl>
    <w:lvl w:ilvl="3">
      <w:numFmt w:val="decimal"/>
      <w:lvlText w:val="%4."/>
      <w:start w:val="1"/>
      <w:pPr>
        <w:ind w:left="3240" w:hanging="360"/>
      </w:pPr>
    </w:lvl>
    <w:lvl w:ilvl="4">
      <w:numFmt w:val="lowerLetter"/>
      <w:lvlText w:val="%5."/>
      <w:start w:val="1"/>
      <w:pPr>
        <w:ind w:left="3960" w:hanging="360"/>
      </w:pPr>
    </w:lvl>
    <w:lvl w:ilvl="5">
      <w:numFmt w:val="lowerRoman"/>
      <w:lvlText w:val="%6."/>
      <w:start w:val="1"/>
      <w:pPr>
        <w:ind w:left="4680" w:hanging="180"/>
      </w:pPr>
    </w:lvl>
    <w:lvl w:ilvl="6">
      <w:numFmt w:val="decimal"/>
      <w:lvlText w:val="%7."/>
      <w:start w:val="1"/>
      <w:pPr>
        <w:ind w:left="5400" w:hanging="360"/>
      </w:pPr>
    </w:lvl>
    <w:lvl w:ilvl="7">
      <w:numFmt w:val="lowerLetter"/>
      <w:lvlText w:val="%8."/>
      <w:start w:val="1"/>
      <w:pPr>
        <w:ind w:left="6120" w:hanging="360"/>
      </w:pPr>
    </w:lvl>
    <w:lvl w:ilvl="8">
      <w:numFmt w:val="lowerRoman"/>
      <w:lvlText w:val="%9."/>
      <w:start w:val="1"/>
      <w:pPr>
        <w:ind w:left="6840" w:hanging="180"/>
      </w:pPr>
    </w:lvl>
  </w:abstractNum>
  <w:abstractNum w:abstractNumId="0">
    <w:multiLevelType w:val="hybridMultilevel"/>
    <w:lvl w:ilvl="0">
      <w:numFmt w:val="lowerLetter"/>
      <w:lvlText w:val="%1."/>
      <w:start w:val="1"/>
      <w:pPr>
        <w:ind w:left="1080" w:hanging="360"/>
      </w:pPr>
    </w:lvl>
    <w:lvl w:ilvl="1">
      <w:numFmt w:val="lowerLetter"/>
      <w:lvlText w:val="%2."/>
      <w:start w:val="1"/>
      <w:pPr>
        <w:ind w:left="1800" w:hanging="360"/>
      </w:pPr>
    </w:lvl>
    <w:lvl w:ilvl="2">
      <w:numFmt w:val="lowerRoman"/>
      <w:lvlText w:val="%3."/>
      <w:start w:val="1"/>
      <w:pPr>
        <w:ind w:left="2520" w:hanging="180"/>
      </w:pPr>
    </w:lvl>
    <w:lvl w:ilvl="3">
      <w:numFmt w:val="decimal"/>
      <w:lvlText w:val="%4."/>
      <w:start w:val="1"/>
      <w:pPr>
        <w:ind w:left="3240" w:hanging="360"/>
      </w:pPr>
    </w:lvl>
    <w:lvl w:ilvl="4">
      <w:numFmt w:val="lowerLetter"/>
      <w:lvlText w:val="%5."/>
      <w:start w:val="1"/>
      <w:pPr>
        <w:ind w:left="3960" w:hanging="360"/>
      </w:pPr>
    </w:lvl>
    <w:lvl w:ilvl="5">
      <w:numFmt w:val="lowerRoman"/>
      <w:lvlText w:val="%6."/>
      <w:start w:val="1"/>
      <w:pPr>
        <w:ind w:left="4680" w:hanging="180"/>
      </w:pPr>
    </w:lvl>
    <w:lvl w:ilvl="6">
      <w:numFmt w:val="decimal"/>
      <w:lvlText w:val="%7."/>
      <w:start w:val="1"/>
      <w:pPr>
        <w:ind w:left="5400" w:hanging="360"/>
      </w:pPr>
    </w:lvl>
    <w:lvl w:ilvl="7">
      <w:numFmt w:val="lowerLetter"/>
      <w:lvlText w:val="%8."/>
      <w:start w:val="1"/>
      <w:pPr>
        <w:ind w:left="6120" w:hanging="360"/>
      </w:pPr>
    </w:lvl>
    <w:lvl w:ilvl="8">
      <w:numFmt w:val="lowerRoman"/>
      <w:lvlText w:val="%9."/>
      <w:start w:val="1"/>
      <w:pPr>
        <w:ind w:left="6840" w:hanging="180"/>
      </w:pPr>
    </w:lvl>
  </w:abstractNum>
  <w:abstractNum w:abstractNumId="18">
    <w:multiLevelType w:val="hybridMultilevel"/>
    <w:lvl w:ilvl="0">
      <w:numFmt w:val="decimal"/>
      <w:lvlText w:val="%1."/>
      <w:start w:val="1"/>
      <w:pPr>
        <w:ind w:left="720" w:hanging="360"/>
      </w:pPr>
    </w:lvl>
    <w:lvl w:ilvl="1">
      <w:numFmt w:val="bullet"/>
      <w:lvlText w:val=""/>
      <w:start w:val="1"/>
      <w:pPr>
        <w:ind w:left="1440" w:hanging="360"/>
      </w:pPr>
      <w:rPr>
        <w:rFonts w:ascii="Symbol"/>
        <w:rFonts w:hAnsi="Symbol"/>
      </w:rPr>
    </w:lvl>
    <w:lvl w:ilvl="2">
      <w:numFmt w:val="lowerRoman"/>
      <w:lvlText w:val="%3."/>
      <w:start w:val="1"/>
      <w:pPr>
        <w:ind w:left="2160" w:hanging="180"/>
      </w:pPr>
    </w:lvl>
    <w:lvl w:ilvl="3">
      <w:numFmt w:val="decimal"/>
      <w:lvlText w:val="%4."/>
      <w:start w:val="1"/>
      <w:pPr>
        <w:ind w:left="2880" w:hanging="360"/>
      </w:pPr>
    </w:lvl>
    <w:lvl w:ilvl="4">
      <w:numFmt w:val="lowerLetter"/>
      <w:lvlText w:val="%5."/>
      <w:start w:val="1"/>
      <w:pPr>
        <w:ind w:left="3600" w:hanging="360"/>
      </w:pPr>
    </w:lvl>
    <w:lvl w:ilvl="5">
      <w:numFmt w:val="lowerRoman"/>
      <w:lvlText w:val="%6."/>
      <w:start w:val="1"/>
      <w:pPr>
        <w:ind w:left="4320" w:hanging="180"/>
      </w:pPr>
    </w:lvl>
    <w:lvl w:ilvl="6">
      <w:numFmt w:val="decimal"/>
      <w:lvlText w:val="%7."/>
      <w:start w:val="1"/>
      <w:pPr>
        <w:ind w:left="5040" w:hanging="360"/>
      </w:pPr>
    </w:lvl>
    <w:lvl w:ilvl="7">
      <w:numFmt w:val="lowerLetter"/>
      <w:lvlText w:val="%8."/>
      <w:start w:val="1"/>
      <w:pPr>
        <w:ind w:left="5760" w:hanging="360"/>
      </w:pPr>
    </w:lvl>
    <w:lvl w:ilvl="8">
      <w:numFmt w:val="lowerRoman"/>
      <w:lvlText w:val="%9."/>
      <w:start w:val="1"/>
      <w:pPr>
        <w:ind w:left="6480" w:hanging="180"/>
      </w:pPr>
    </w:lvl>
  </w:abstractNum>
  <w:num w:numId="1">
    <w:abstractNumId w:val="10"/>
  </w:num>
  <w:num w:numId="2">
    <w:abstractNumId w:val="13"/>
  </w:num>
  <w:num w:numId="3">
    <w:abstractNumId w:val="8"/>
  </w:num>
  <w:num w:numId="4">
    <w:abstractNumId w:val="6"/>
  </w:num>
  <w:num w:numId="5">
    <w:abstractNumId w:val="2"/>
  </w:num>
  <w:num w:numId="6">
    <w:abstractNumId w:val="12"/>
  </w:num>
  <w:num w:numId="7">
    <w:abstractNumId w:val="15"/>
  </w:num>
  <w:num w:numId="8">
    <w:abstractNumId w:val="5"/>
  </w:num>
  <w:num w:numId="9">
    <w:abstractNumId w:val="16"/>
  </w:num>
  <w:num w:numId="10">
    <w:abstractNumId w:val="17"/>
  </w:num>
  <w:num w:numId="11">
    <w:abstractNumId w:val="9"/>
  </w:num>
  <w:num w:numId="12">
    <w:abstractNumId w:val="1"/>
  </w:num>
  <w:num w:numId="13">
    <w:abstractNumId w:val="11"/>
  </w:num>
  <w:num w:numId="14">
    <w:abstractNumId w:val="7"/>
  </w:num>
  <w:num w:numId="15">
    <w:abstractNumId w:val="14"/>
  </w:num>
  <w:num w:numId="16">
    <w:abstractNumId w:val="4"/>
  </w:num>
  <w:num w:numId="17">
    <w:abstractNumId w:val="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AF"/>
    <w:rsid w:val="000664A7"/>
    <w:rsid w:val="00096DA8"/>
    <w:rsid w:val="000A5938"/>
    <w:rsid w:val="00155091"/>
    <w:rsid w:val="001A5FF4"/>
    <w:rsid w:val="0025197A"/>
    <w:rsid w:val="0032062C"/>
    <w:rsid w:val="00321CE0"/>
    <w:rsid w:val="00511A31"/>
    <w:rsid w:val="00575801"/>
    <w:rsid w:val="005A0BEB"/>
    <w:rsid w:val="00645F33"/>
    <w:rsid w:val="006F6FAF"/>
    <w:rsid w:val="00757D2D"/>
    <w:rsid w:val="0079225C"/>
    <w:rsid w:val="008F2A77"/>
    <w:rsid w:val="00922B0C"/>
    <w:rsid w:val="00A742E3"/>
    <w:rsid w:val="00BD279A"/>
    <w:rsid w:val="00C66D97"/>
    <w:rsid w:val="00CC6B75"/>
    <w:rsid w:val="00D97002"/>
    <w:rsid w:val="00DC08C6"/>
    <w:rsid w:val="00E20EF3"/>
    <w:rsid w:val="00F8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77B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A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6FAF"/>
    <w:rPr>
      <w:sz w:val="18"/>
      <w:szCs w:val="18"/>
    </w:rPr>
  </w:style>
  <w:style w:type="paragraph" w:styleId="CommentText">
    <w:name w:val="annotation text"/>
    <w:basedOn w:val="Normal"/>
    <w:link w:val="CommentTextChar"/>
    <w:uiPriority w:val="99"/>
    <w:unhideWhenUsed/>
    <w:rsid w:val="006F6FAF"/>
    <w:rPr>
      <w:sz w:val="24"/>
      <w:szCs w:val="24"/>
    </w:rPr>
  </w:style>
  <w:style w:type="character" w:customStyle="1" w:styleId="CommentTextChar">
    <w:name w:val="Comment Text Char"/>
    <w:basedOn w:val="DefaultParagraphFont"/>
    <w:link w:val="CommentText"/>
    <w:uiPriority w:val="99"/>
    <w:rsid w:val="006F6FAF"/>
    <w:rPr>
      <w:rFonts w:ascii="Calibri" w:eastAsia="Calibri" w:hAnsi="Calibri" w:cs="Times New Roman"/>
    </w:rPr>
  </w:style>
  <w:style w:type="character" w:customStyle="1" w:styleId="Footnoteanchor">
    <w:name w:val="Footnote anchor"/>
    <w:rsid w:val="006F6FAF"/>
    <w:rPr>
      <w:vertAlign w:val="superscript"/>
    </w:rPr>
  </w:style>
  <w:style w:type="character" w:customStyle="1" w:styleId="InternetLink">
    <w:name w:val="Internet Link"/>
    <w:rsid w:val="006F6FAF"/>
    <w:rPr>
      <w:color w:val="000080"/>
      <w:u w:val="single"/>
      <w:lang w:val="en-US" w:eastAsia="en-US" w:bidi="en-US"/>
    </w:rPr>
  </w:style>
  <w:style w:type="paragraph" w:customStyle="1" w:styleId="Footnote">
    <w:name w:val="Footnote"/>
    <w:basedOn w:val="Normal"/>
    <w:rsid w:val="006F6FAF"/>
    <w:pPr>
      <w:widowControl w:val="0"/>
      <w:suppressLineNumbers/>
      <w:tabs>
        <w:tab w:val="left" w:pos="709"/>
      </w:tabs>
      <w:suppressAutoHyphens/>
      <w:spacing w:after="0" w:line="240" w:lineRule="auto"/>
      <w:ind w:left="339" w:hanging="339"/>
    </w:pPr>
    <w:rPr>
      <w:rFonts w:ascii="Liberation Serif" w:eastAsia="WenQuanYi Micro Hei" w:hAnsi="Liberation Serif" w:cs="Lohit Hindi"/>
      <w:sz w:val="20"/>
      <w:szCs w:val="20"/>
      <w:lang w:val="en-AU" w:eastAsia="zh-CN" w:bidi="hi-IN"/>
    </w:rPr>
  </w:style>
  <w:style w:type="paragraph" w:styleId="FootnoteText">
    <w:name w:val="footnote text"/>
    <w:basedOn w:val="Normal"/>
    <w:link w:val="FootnoteTextChar"/>
    <w:uiPriority w:val="99"/>
    <w:unhideWhenUsed/>
    <w:rsid w:val="006F6FAF"/>
    <w:rPr>
      <w:sz w:val="24"/>
      <w:szCs w:val="24"/>
    </w:rPr>
  </w:style>
  <w:style w:type="character" w:customStyle="1" w:styleId="FootnoteTextChar">
    <w:name w:val="Footnote Text Char"/>
    <w:basedOn w:val="DefaultParagraphFont"/>
    <w:link w:val="FootnoteText"/>
    <w:uiPriority w:val="99"/>
    <w:rsid w:val="006F6FAF"/>
    <w:rPr>
      <w:rFonts w:ascii="Calibri" w:eastAsia="Calibri" w:hAnsi="Calibri" w:cs="Times New Roman"/>
    </w:rPr>
  </w:style>
  <w:style w:type="character" w:styleId="FootnoteReference">
    <w:name w:val="footnote reference"/>
    <w:uiPriority w:val="99"/>
    <w:unhideWhenUsed/>
    <w:rsid w:val="006F6FAF"/>
    <w:rPr>
      <w:vertAlign w:val="superscript"/>
    </w:rPr>
  </w:style>
  <w:style w:type="paragraph" w:styleId="BalloonText">
    <w:name w:val="Balloon Text"/>
    <w:basedOn w:val="Normal"/>
    <w:link w:val="BalloonTextChar"/>
    <w:uiPriority w:val="99"/>
    <w:semiHidden/>
    <w:unhideWhenUsed/>
    <w:rsid w:val="006F6F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FAF"/>
    <w:rPr>
      <w:rFonts w:ascii="Lucida Grande" w:eastAsia="Calibri" w:hAnsi="Lucida Grande" w:cs="Lucida Grande"/>
      <w:sz w:val="18"/>
      <w:szCs w:val="18"/>
    </w:rPr>
  </w:style>
  <w:style w:type="paragraph" w:styleId="ListParagraph">
    <w:name w:val="List Paragraph"/>
    <w:basedOn w:val="Normal"/>
    <w:uiPriority w:val="34"/>
    <w:qFormat/>
    <w:rsid w:val="006F6FAF"/>
    <w:pPr>
      <w:ind w:left="720"/>
      <w:contextualSpacing/>
    </w:pPr>
  </w:style>
  <w:style w:type="paragraph" w:customStyle="1" w:styleId="Default">
    <w:name w:val="Default"/>
    <w:rsid w:val="0025197A"/>
    <w:pPr>
      <w:autoSpaceDE w:val="0"/>
      <w:autoSpaceDN w:val="0"/>
      <w:adjustRightInd w:val="0"/>
    </w:pPr>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A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6FAF"/>
    <w:rPr>
      <w:sz w:val="18"/>
      <w:szCs w:val="18"/>
    </w:rPr>
  </w:style>
  <w:style w:type="paragraph" w:styleId="CommentText">
    <w:name w:val="annotation text"/>
    <w:basedOn w:val="Normal"/>
    <w:link w:val="CommentTextChar"/>
    <w:uiPriority w:val="99"/>
    <w:unhideWhenUsed/>
    <w:rsid w:val="006F6FAF"/>
    <w:rPr>
      <w:sz w:val="24"/>
      <w:szCs w:val="24"/>
    </w:rPr>
  </w:style>
  <w:style w:type="character" w:customStyle="1" w:styleId="CommentTextChar">
    <w:name w:val="Comment Text Char"/>
    <w:basedOn w:val="DefaultParagraphFont"/>
    <w:link w:val="CommentText"/>
    <w:uiPriority w:val="99"/>
    <w:rsid w:val="006F6FAF"/>
    <w:rPr>
      <w:rFonts w:ascii="Calibri" w:eastAsia="Calibri" w:hAnsi="Calibri" w:cs="Times New Roman"/>
    </w:rPr>
  </w:style>
  <w:style w:type="character" w:customStyle="1" w:styleId="Footnoteanchor">
    <w:name w:val="Footnote anchor"/>
    <w:rsid w:val="006F6FAF"/>
    <w:rPr>
      <w:vertAlign w:val="superscript"/>
    </w:rPr>
  </w:style>
  <w:style w:type="character" w:customStyle="1" w:styleId="InternetLink">
    <w:name w:val="Internet Link"/>
    <w:rsid w:val="006F6FAF"/>
    <w:rPr>
      <w:color w:val="000080"/>
      <w:u w:val="single"/>
      <w:lang w:val="en-US" w:eastAsia="en-US" w:bidi="en-US"/>
    </w:rPr>
  </w:style>
  <w:style w:type="paragraph" w:customStyle="1" w:styleId="Footnote">
    <w:name w:val="Footnote"/>
    <w:basedOn w:val="Normal"/>
    <w:rsid w:val="006F6FAF"/>
    <w:pPr>
      <w:widowControl w:val="0"/>
      <w:suppressLineNumbers/>
      <w:tabs>
        <w:tab w:val="left" w:pos="709"/>
      </w:tabs>
      <w:suppressAutoHyphens/>
      <w:spacing w:after="0" w:line="240" w:lineRule="auto"/>
      <w:ind w:left="339" w:hanging="339"/>
    </w:pPr>
    <w:rPr>
      <w:rFonts w:ascii="Liberation Serif" w:eastAsia="WenQuanYi Micro Hei" w:hAnsi="Liberation Serif" w:cs="Lohit Hindi"/>
      <w:sz w:val="20"/>
      <w:szCs w:val="20"/>
      <w:lang w:val="en-AU" w:eastAsia="zh-CN" w:bidi="hi-IN"/>
    </w:rPr>
  </w:style>
  <w:style w:type="paragraph" w:styleId="FootnoteText">
    <w:name w:val="footnote text"/>
    <w:basedOn w:val="Normal"/>
    <w:link w:val="FootnoteTextChar"/>
    <w:uiPriority w:val="99"/>
    <w:unhideWhenUsed/>
    <w:rsid w:val="006F6FAF"/>
    <w:rPr>
      <w:sz w:val="24"/>
      <w:szCs w:val="24"/>
    </w:rPr>
  </w:style>
  <w:style w:type="character" w:customStyle="1" w:styleId="FootnoteTextChar">
    <w:name w:val="Footnote Text Char"/>
    <w:basedOn w:val="DefaultParagraphFont"/>
    <w:link w:val="FootnoteText"/>
    <w:uiPriority w:val="99"/>
    <w:rsid w:val="006F6FAF"/>
    <w:rPr>
      <w:rFonts w:ascii="Calibri" w:eastAsia="Calibri" w:hAnsi="Calibri" w:cs="Times New Roman"/>
    </w:rPr>
  </w:style>
  <w:style w:type="character" w:styleId="FootnoteReference">
    <w:name w:val="footnote reference"/>
    <w:uiPriority w:val="99"/>
    <w:unhideWhenUsed/>
    <w:rsid w:val="006F6FAF"/>
    <w:rPr>
      <w:vertAlign w:val="superscript"/>
    </w:rPr>
  </w:style>
  <w:style w:type="paragraph" w:styleId="BalloonText">
    <w:name w:val="Balloon Text"/>
    <w:basedOn w:val="Normal"/>
    <w:link w:val="BalloonTextChar"/>
    <w:uiPriority w:val="99"/>
    <w:semiHidden/>
    <w:unhideWhenUsed/>
    <w:rsid w:val="006F6F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FAF"/>
    <w:rPr>
      <w:rFonts w:ascii="Lucida Grande" w:eastAsia="Calibri" w:hAnsi="Lucida Grande" w:cs="Lucida Grande"/>
      <w:sz w:val="18"/>
      <w:szCs w:val="18"/>
    </w:rPr>
  </w:style>
  <w:style w:type="paragraph" w:styleId="ListParagraph">
    <w:name w:val="List Paragraph"/>
    <w:basedOn w:val="Normal"/>
    <w:uiPriority w:val="34"/>
    <w:qFormat/>
    <w:rsid w:val="006F6FAF"/>
    <w:pPr>
      <w:ind w:left="720"/>
      <w:contextualSpacing/>
    </w:pPr>
  </w:style>
  <w:style w:type="paragraph" w:customStyle="1" w:styleId="Default">
    <w:name w:val="Default"/>
    <w:rsid w:val="0025197A"/>
    <w:pPr>
      <w:autoSpaceDE w:val="0"/>
      <w:autoSpaceDN w:val="0"/>
      <w:adjustRightInd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Relationships xmlns="http://schemas.openxmlformats.org/package/2006/relationships"><Relationship Id="rId1" Type="http://schemas.openxmlformats.org/officeDocument/2006/relationships/hyperlink" Target="http://icannwiki.com/index.php/Multistakeholder_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30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Steinbach</dc:creator>
  <cp:keywords/>
  <dc:description/>
  <cp:lastModifiedBy/>
  <cp:revision>1</cp:revision>
  <dcterms:created xsi:type="dcterms:W3CDTF">2014-01-20T21:55:00Z</dcterms:created>
  <dcterms:modified xsi:type="dcterms:W3CDTF">2014-01-20T22:13:00Z</dcterms:modified>
</cp:coreProperties>
</file>