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F10" w:rsidRPr="00755F10" w:rsidRDefault="00755F10" w:rsidP="00755F10">
      <w:pPr>
        <w:jc w:val="center"/>
        <w:rPr>
          <w:b/>
          <w:sz w:val="28"/>
          <w:szCs w:val="28"/>
        </w:rPr>
      </w:pPr>
      <w:r>
        <w:rPr>
          <w:b/>
          <w:sz w:val="28"/>
          <w:szCs w:val="28"/>
        </w:rPr>
        <w:t>DRAFT</w:t>
      </w:r>
    </w:p>
    <w:p w:rsidR="00755F10" w:rsidRDefault="00755F10">
      <w:pPr>
        <w:rPr>
          <w:sz w:val="22"/>
          <w:szCs w:val="22"/>
        </w:rPr>
      </w:pPr>
    </w:p>
    <w:p w:rsidR="00433BB8" w:rsidRPr="001B463A" w:rsidRDefault="00FA19D8">
      <w:pPr>
        <w:rPr>
          <w:sz w:val="22"/>
          <w:szCs w:val="22"/>
        </w:rPr>
      </w:pPr>
      <w:proofErr w:type="gramStart"/>
      <w:r>
        <w:rPr>
          <w:sz w:val="22"/>
          <w:szCs w:val="22"/>
        </w:rPr>
        <w:t xml:space="preserve">This submission is on behalf of </w:t>
      </w:r>
      <w:r w:rsidR="00085946" w:rsidRPr="001B463A">
        <w:rPr>
          <w:sz w:val="22"/>
          <w:szCs w:val="22"/>
        </w:rPr>
        <w:t>the Customer Serv</w:t>
      </w:r>
      <w:r w:rsidR="00667E34" w:rsidRPr="001B463A">
        <w:rPr>
          <w:sz w:val="22"/>
          <w:szCs w:val="22"/>
        </w:rPr>
        <w:t xml:space="preserve">ice </w:t>
      </w:r>
      <w:r w:rsidR="00085946" w:rsidRPr="001B463A">
        <w:rPr>
          <w:sz w:val="22"/>
          <w:szCs w:val="22"/>
        </w:rPr>
        <w:t>Committee</w:t>
      </w:r>
      <w:r w:rsidR="00667E34" w:rsidRPr="001B463A">
        <w:rPr>
          <w:sz w:val="22"/>
          <w:szCs w:val="22"/>
        </w:rPr>
        <w:t xml:space="preserve"> (CSC) </w:t>
      </w:r>
      <w:r>
        <w:rPr>
          <w:sz w:val="22"/>
          <w:szCs w:val="22"/>
        </w:rPr>
        <w:t xml:space="preserve">which is </w:t>
      </w:r>
      <w:r w:rsidR="00667E34" w:rsidRPr="001B463A">
        <w:rPr>
          <w:sz w:val="22"/>
          <w:szCs w:val="22"/>
        </w:rPr>
        <w:t xml:space="preserve">seeking travel funding for </w:t>
      </w:r>
      <w:r w:rsidR="00E1341D">
        <w:rPr>
          <w:sz w:val="22"/>
          <w:szCs w:val="22"/>
        </w:rPr>
        <w:t xml:space="preserve">the </w:t>
      </w:r>
      <w:r w:rsidR="00667E34" w:rsidRPr="001B463A">
        <w:rPr>
          <w:sz w:val="22"/>
          <w:szCs w:val="22"/>
        </w:rPr>
        <w:t>CSC to attend two ICANN meetings annually</w:t>
      </w:r>
      <w:r w:rsidR="00612D29">
        <w:rPr>
          <w:sz w:val="22"/>
          <w:szCs w:val="22"/>
        </w:rPr>
        <w:t xml:space="preserve"> </w:t>
      </w:r>
      <w:r w:rsidR="00612D29" w:rsidRPr="001B463A">
        <w:rPr>
          <w:sz w:val="22"/>
          <w:szCs w:val="22"/>
        </w:rPr>
        <w:t>(</w:t>
      </w:r>
      <w:r w:rsidR="00612D29">
        <w:rPr>
          <w:sz w:val="22"/>
          <w:szCs w:val="22"/>
        </w:rPr>
        <w:t>in total 4*2</w:t>
      </w:r>
      <w:r w:rsidR="00612D29" w:rsidRPr="001B463A">
        <w:rPr>
          <w:sz w:val="22"/>
          <w:szCs w:val="22"/>
        </w:rPr>
        <w:t xml:space="preserve"> slots)</w:t>
      </w:r>
      <w:r w:rsidR="000B44DA">
        <w:rPr>
          <w:sz w:val="22"/>
          <w:szCs w:val="22"/>
        </w:rPr>
        <w:t xml:space="preserve">, firstly </w:t>
      </w:r>
      <w:r w:rsidR="00612D29">
        <w:rPr>
          <w:sz w:val="22"/>
          <w:szCs w:val="22"/>
        </w:rPr>
        <w:t>to ensure all</w:t>
      </w:r>
      <w:r w:rsidR="000B44DA" w:rsidRPr="001B463A">
        <w:rPr>
          <w:sz w:val="22"/>
          <w:szCs w:val="22"/>
        </w:rPr>
        <w:t xml:space="preserve"> </w:t>
      </w:r>
      <w:r w:rsidR="000B44DA">
        <w:rPr>
          <w:sz w:val="22"/>
          <w:szCs w:val="22"/>
        </w:rPr>
        <w:t>four (4)</w:t>
      </w:r>
      <w:r w:rsidR="00612D29">
        <w:rPr>
          <w:sz w:val="22"/>
          <w:szCs w:val="22"/>
        </w:rPr>
        <w:t>ccNSO and RySG M</w:t>
      </w:r>
      <w:r w:rsidR="000B44DA">
        <w:rPr>
          <w:sz w:val="22"/>
          <w:szCs w:val="22"/>
        </w:rPr>
        <w:t>embers</w:t>
      </w:r>
      <w:r w:rsidR="00612D29">
        <w:rPr>
          <w:sz w:val="22"/>
          <w:szCs w:val="22"/>
        </w:rPr>
        <w:t xml:space="preserve"> are able to attend</w:t>
      </w:r>
      <w:r w:rsidR="000B44DA">
        <w:rPr>
          <w:sz w:val="22"/>
          <w:szCs w:val="22"/>
        </w:rPr>
        <w:t xml:space="preserve">, and if not all </w:t>
      </w:r>
      <w:r w:rsidR="00612D29">
        <w:rPr>
          <w:sz w:val="22"/>
          <w:szCs w:val="22"/>
        </w:rPr>
        <w:t>M</w:t>
      </w:r>
      <w:r w:rsidR="000B44DA">
        <w:rPr>
          <w:sz w:val="22"/>
          <w:szCs w:val="22"/>
        </w:rPr>
        <w:t xml:space="preserve">embers require travel funding, </w:t>
      </w:r>
      <w:r w:rsidR="002B70B6">
        <w:rPr>
          <w:sz w:val="22"/>
          <w:szCs w:val="22"/>
        </w:rPr>
        <w:t xml:space="preserve">to </w:t>
      </w:r>
      <w:r w:rsidR="000B44DA">
        <w:rPr>
          <w:sz w:val="22"/>
          <w:szCs w:val="22"/>
        </w:rPr>
        <w:t xml:space="preserve">use the balance </w:t>
      </w:r>
      <w:r w:rsidR="00612D29">
        <w:rPr>
          <w:sz w:val="22"/>
          <w:szCs w:val="22"/>
        </w:rPr>
        <w:t>to fund</w:t>
      </w:r>
      <w:r w:rsidR="000B44DA">
        <w:rPr>
          <w:sz w:val="22"/>
          <w:szCs w:val="22"/>
        </w:rPr>
        <w:t xml:space="preserve"> travel of the liaisons.</w:t>
      </w:r>
      <w:proofErr w:type="gramEnd"/>
    </w:p>
    <w:p w:rsidR="00667E34" w:rsidRPr="001B463A" w:rsidRDefault="00667E34">
      <w:pPr>
        <w:rPr>
          <w:sz w:val="22"/>
          <w:szCs w:val="22"/>
        </w:rPr>
      </w:pPr>
    </w:p>
    <w:p w:rsidR="00667E34" w:rsidRPr="001B463A" w:rsidRDefault="00667E34">
      <w:pPr>
        <w:rPr>
          <w:b/>
          <w:sz w:val="22"/>
          <w:szCs w:val="22"/>
          <w:u w:val="single"/>
        </w:rPr>
      </w:pPr>
      <w:r w:rsidRPr="001B463A">
        <w:rPr>
          <w:b/>
          <w:sz w:val="22"/>
          <w:szCs w:val="22"/>
          <w:u w:val="single"/>
        </w:rPr>
        <w:t>Background</w:t>
      </w:r>
    </w:p>
    <w:p w:rsidR="008E2AC3" w:rsidRPr="001B463A" w:rsidRDefault="008E2AC3">
      <w:pPr>
        <w:rPr>
          <w:sz w:val="22"/>
          <w:szCs w:val="22"/>
        </w:rPr>
      </w:pPr>
    </w:p>
    <w:p w:rsidR="00667E34" w:rsidRPr="001B463A" w:rsidRDefault="006E3203" w:rsidP="00667E34">
      <w:pPr>
        <w:rPr>
          <w:sz w:val="22"/>
          <w:szCs w:val="22"/>
        </w:rPr>
      </w:pPr>
      <w:proofErr w:type="gramStart"/>
      <w:r w:rsidRPr="001B463A">
        <w:rPr>
          <w:sz w:val="22"/>
          <w:szCs w:val="22"/>
        </w:rPr>
        <w:t>As a consequence</w:t>
      </w:r>
      <w:proofErr w:type="gramEnd"/>
      <w:r w:rsidRPr="001B463A">
        <w:rPr>
          <w:sz w:val="22"/>
          <w:szCs w:val="22"/>
        </w:rPr>
        <w:t xml:space="preserve"> of the IANA T</w:t>
      </w:r>
      <w:r w:rsidR="00667E34" w:rsidRPr="001B463A">
        <w:rPr>
          <w:sz w:val="22"/>
          <w:szCs w:val="22"/>
        </w:rPr>
        <w:t>ransition</w:t>
      </w:r>
      <w:r w:rsidRPr="001B463A">
        <w:rPr>
          <w:sz w:val="22"/>
          <w:szCs w:val="22"/>
        </w:rPr>
        <w:t xml:space="preserve"> Proposal</w:t>
      </w:r>
      <w:r w:rsidR="00667E34" w:rsidRPr="001B463A">
        <w:rPr>
          <w:sz w:val="22"/>
          <w:szCs w:val="22"/>
        </w:rPr>
        <w:t xml:space="preserve">, the CSC was established </w:t>
      </w:r>
      <w:r w:rsidR="00E1341D">
        <w:rPr>
          <w:sz w:val="22"/>
          <w:szCs w:val="22"/>
        </w:rPr>
        <w:t xml:space="preserve">in 2016 </w:t>
      </w:r>
      <w:r w:rsidR="00667E34" w:rsidRPr="001B463A">
        <w:rPr>
          <w:sz w:val="22"/>
          <w:szCs w:val="22"/>
        </w:rPr>
        <w:t xml:space="preserve">to ensure the satisfactory performance of the Internet Assigned Numbers Authority (IANA) naming function. </w:t>
      </w:r>
      <w:r w:rsidR="00E1341D">
        <w:rPr>
          <w:sz w:val="22"/>
          <w:szCs w:val="22"/>
        </w:rPr>
        <w:t xml:space="preserve">According to the ICANN Bylaws (Article </w:t>
      </w:r>
      <w:proofErr w:type="gramStart"/>
      <w:r w:rsidR="00E1341D">
        <w:rPr>
          <w:sz w:val="22"/>
          <w:szCs w:val="22"/>
        </w:rPr>
        <w:t>17)</w:t>
      </w:r>
      <w:proofErr w:type="gramEnd"/>
      <w:r w:rsidR="00E1341D">
        <w:rPr>
          <w:sz w:val="22"/>
          <w:szCs w:val="22"/>
        </w:rPr>
        <w:t xml:space="preserve"> the CSC</w:t>
      </w:r>
      <w:r w:rsidR="00667E34" w:rsidRPr="001B463A">
        <w:rPr>
          <w:sz w:val="22"/>
          <w:szCs w:val="22"/>
        </w:rPr>
        <w:t xml:space="preserve"> is responsible for monitoring Public Technical Identifier’s (PTI) performance of the IANA naming function against the service level expectations in the IANA Naming Function Contract.  Its four members and six </w:t>
      </w:r>
      <w:proofErr w:type="gramStart"/>
      <w:r w:rsidR="00667E34" w:rsidRPr="001B463A">
        <w:rPr>
          <w:sz w:val="22"/>
          <w:szCs w:val="22"/>
        </w:rPr>
        <w:t>liaisons  carr</w:t>
      </w:r>
      <w:r w:rsidR="00E1341D">
        <w:rPr>
          <w:sz w:val="22"/>
          <w:szCs w:val="22"/>
        </w:rPr>
        <w:t>y</w:t>
      </w:r>
      <w:proofErr w:type="gramEnd"/>
      <w:r w:rsidR="00667E34" w:rsidRPr="001B463A">
        <w:rPr>
          <w:sz w:val="22"/>
          <w:szCs w:val="22"/>
        </w:rPr>
        <w:t xml:space="preserve"> out this function by, among other means, analyzing performance reports provided by PTI</w:t>
      </w:r>
      <w:r w:rsidR="00E1341D">
        <w:rPr>
          <w:sz w:val="22"/>
          <w:szCs w:val="22"/>
        </w:rPr>
        <w:t xml:space="preserve"> </w:t>
      </w:r>
      <w:r w:rsidR="00667E34" w:rsidRPr="001B463A">
        <w:rPr>
          <w:sz w:val="22"/>
          <w:szCs w:val="22"/>
        </w:rPr>
        <w:t>publishing its findings</w:t>
      </w:r>
      <w:r w:rsidR="00E1341D">
        <w:rPr>
          <w:sz w:val="22"/>
          <w:szCs w:val="22"/>
        </w:rPr>
        <w:t>, and informing direct customers at ICANN meetings</w:t>
      </w:r>
      <w:r w:rsidR="00667E34" w:rsidRPr="001B463A">
        <w:rPr>
          <w:sz w:val="22"/>
          <w:szCs w:val="22"/>
        </w:rPr>
        <w:t>.</w:t>
      </w:r>
    </w:p>
    <w:p w:rsidR="008E2AC3" w:rsidRPr="001B463A" w:rsidRDefault="008E2AC3">
      <w:pPr>
        <w:rPr>
          <w:sz w:val="22"/>
          <w:szCs w:val="22"/>
        </w:rPr>
      </w:pPr>
    </w:p>
    <w:p w:rsidR="000B44DA" w:rsidRPr="001B463A" w:rsidRDefault="00667E34" w:rsidP="0047310F">
      <w:pPr>
        <w:widowControl w:val="0"/>
        <w:autoSpaceDE w:val="0"/>
        <w:autoSpaceDN w:val="0"/>
        <w:adjustRightInd w:val="0"/>
        <w:spacing w:line="216" w:lineRule="atLeast"/>
        <w:outlineLvl w:val="0"/>
        <w:rPr>
          <w:sz w:val="22"/>
          <w:szCs w:val="22"/>
        </w:rPr>
      </w:pPr>
      <w:r w:rsidRPr="001B463A">
        <w:rPr>
          <w:sz w:val="22"/>
          <w:szCs w:val="22"/>
        </w:rPr>
        <w:t xml:space="preserve">In 2017/18, </w:t>
      </w:r>
      <w:r w:rsidR="00E1341D">
        <w:rPr>
          <w:sz w:val="22"/>
          <w:szCs w:val="22"/>
        </w:rPr>
        <w:t xml:space="preserve">and in accordance with the ICANN Bylaws and the original CSC Charter, </w:t>
      </w:r>
      <w:proofErr w:type="gramStart"/>
      <w:r w:rsidR="00E1341D">
        <w:rPr>
          <w:sz w:val="22"/>
          <w:szCs w:val="22"/>
        </w:rPr>
        <w:t>the</w:t>
      </w:r>
      <w:r w:rsidRPr="001B463A">
        <w:rPr>
          <w:sz w:val="22"/>
          <w:szCs w:val="22"/>
        </w:rPr>
        <w:t xml:space="preserve"> </w:t>
      </w:r>
      <w:r w:rsidR="00E1341D">
        <w:rPr>
          <w:sz w:val="22"/>
          <w:szCs w:val="22"/>
        </w:rPr>
        <w:t>C</w:t>
      </w:r>
      <w:r w:rsidRPr="001B463A">
        <w:rPr>
          <w:sz w:val="22"/>
          <w:szCs w:val="22"/>
        </w:rPr>
        <w:t>harter was reviewed by a team from the ccNSO and RySG communities</w:t>
      </w:r>
      <w:proofErr w:type="gramEnd"/>
      <w:r w:rsidRPr="001B463A">
        <w:rPr>
          <w:sz w:val="22"/>
          <w:szCs w:val="22"/>
        </w:rPr>
        <w:t xml:space="preserve">.  The Review Team (RT) noted that the </w:t>
      </w:r>
      <w:r w:rsidR="008E2AC3" w:rsidRPr="001B463A">
        <w:rPr>
          <w:sz w:val="22"/>
          <w:szCs w:val="22"/>
        </w:rPr>
        <w:t xml:space="preserve">IANA Transition Proposal recommended that no travel support be provided to members or liaisons of the CSC because it </w:t>
      </w:r>
      <w:proofErr w:type="gramStart"/>
      <w:r w:rsidR="008E2AC3" w:rsidRPr="001B463A">
        <w:rPr>
          <w:sz w:val="22"/>
          <w:szCs w:val="22"/>
        </w:rPr>
        <w:t>was assumed</w:t>
      </w:r>
      <w:proofErr w:type="gramEnd"/>
      <w:r w:rsidR="008E2AC3" w:rsidRPr="001B463A">
        <w:rPr>
          <w:sz w:val="22"/>
          <w:szCs w:val="22"/>
        </w:rPr>
        <w:t xml:space="preserve"> that travel support could be sourced from their respective groups and that the main work of the CSC was expected to be done online. </w:t>
      </w:r>
      <w:r w:rsidR="0047310F" w:rsidRPr="001B463A">
        <w:rPr>
          <w:sz w:val="22"/>
          <w:szCs w:val="22"/>
        </w:rPr>
        <w:t xml:space="preserve">During the RT’s deliberations, the CSC informed them that </w:t>
      </w:r>
      <w:r w:rsidR="008E2AC3" w:rsidRPr="001B463A">
        <w:rPr>
          <w:sz w:val="22"/>
          <w:szCs w:val="22"/>
        </w:rPr>
        <w:t>the ability of CSC members</w:t>
      </w:r>
      <w:r w:rsidR="000B44DA">
        <w:rPr>
          <w:sz w:val="22"/>
          <w:szCs w:val="22"/>
        </w:rPr>
        <w:t>hip</w:t>
      </w:r>
      <w:r w:rsidR="008E2AC3" w:rsidRPr="001B463A">
        <w:rPr>
          <w:sz w:val="22"/>
          <w:szCs w:val="22"/>
        </w:rPr>
        <w:t xml:space="preserve"> to update the ICANN community </w:t>
      </w:r>
      <w:r w:rsidR="00E1341D">
        <w:rPr>
          <w:sz w:val="22"/>
          <w:szCs w:val="22"/>
        </w:rPr>
        <w:t xml:space="preserve">and more specifically the direct customers </w:t>
      </w:r>
      <w:r w:rsidR="008E2AC3" w:rsidRPr="001B463A">
        <w:rPr>
          <w:sz w:val="22"/>
          <w:szCs w:val="22"/>
        </w:rPr>
        <w:t xml:space="preserve">at ICANN meetings </w:t>
      </w:r>
      <w:proofErr w:type="gramStart"/>
      <w:r w:rsidR="008E2AC3" w:rsidRPr="001B463A">
        <w:rPr>
          <w:sz w:val="22"/>
          <w:szCs w:val="22"/>
        </w:rPr>
        <w:t>could be compromised</w:t>
      </w:r>
      <w:proofErr w:type="gramEnd"/>
      <w:r w:rsidR="008E2AC3" w:rsidRPr="001B463A">
        <w:rPr>
          <w:sz w:val="22"/>
          <w:szCs w:val="22"/>
        </w:rPr>
        <w:t xml:space="preserve"> by the lack of travel funding. </w:t>
      </w:r>
      <w:r w:rsidR="00E1341D">
        <w:rPr>
          <w:sz w:val="22"/>
          <w:szCs w:val="22"/>
        </w:rPr>
        <w:t xml:space="preserve"> Since it was established</w:t>
      </w:r>
      <w:r w:rsidR="008E2AC3" w:rsidRPr="001B463A">
        <w:rPr>
          <w:sz w:val="22"/>
          <w:szCs w:val="22"/>
        </w:rPr>
        <w:t>, the CSC ha</w:t>
      </w:r>
      <w:r w:rsidR="0047310F" w:rsidRPr="001B463A">
        <w:rPr>
          <w:sz w:val="22"/>
          <w:szCs w:val="22"/>
        </w:rPr>
        <w:t>d</w:t>
      </w:r>
      <w:r w:rsidR="008E2AC3" w:rsidRPr="001B463A">
        <w:rPr>
          <w:sz w:val="22"/>
          <w:szCs w:val="22"/>
        </w:rPr>
        <w:t xml:space="preserve"> used ICANN meetings as an opportunity to provide updates to direct customers</w:t>
      </w:r>
      <w:r w:rsidR="00E1341D">
        <w:rPr>
          <w:sz w:val="22"/>
          <w:szCs w:val="22"/>
        </w:rPr>
        <w:t xml:space="preserve">, </w:t>
      </w:r>
      <w:r w:rsidR="008E2AC3" w:rsidRPr="001B463A">
        <w:rPr>
          <w:sz w:val="22"/>
          <w:szCs w:val="22"/>
        </w:rPr>
        <w:t>to meet in person to progress the development of their foundational and operational documents</w:t>
      </w:r>
      <w:r w:rsidR="00E1341D">
        <w:rPr>
          <w:sz w:val="22"/>
          <w:szCs w:val="22"/>
        </w:rPr>
        <w:t xml:space="preserve">, meet with the ICANN Board of Directors and CSC related review teams. </w:t>
      </w:r>
      <w:r w:rsidR="008E2AC3" w:rsidRPr="001B463A">
        <w:rPr>
          <w:sz w:val="22"/>
          <w:szCs w:val="22"/>
        </w:rPr>
        <w:t>The RT recognise</w:t>
      </w:r>
      <w:r w:rsidR="0047310F" w:rsidRPr="001B463A">
        <w:rPr>
          <w:sz w:val="22"/>
          <w:szCs w:val="22"/>
        </w:rPr>
        <w:t xml:space="preserve">d the </w:t>
      </w:r>
      <w:r w:rsidR="008E2AC3" w:rsidRPr="001B463A">
        <w:rPr>
          <w:sz w:val="22"/>
          <w:szCs w:val="22"/>
        </w:rPr>
        <w:t>value of these interactions.</w:t>
      </w:r>
      <w:r w:rsidR="00FA541C">
        <w:rPr>
          <w:sz w:val="22"/>
          <w:szCs w:val="22"/>
        </w:rPr>
        <w:t xml:space="preserve"> </w:t>
      </w:r>
    </w:p>
    <w:p w:rsidR="0047310F" w:rsidRPr="001B463A" w:rsidRDefault="0047310F" w:rsidP="0047310F">
      <w:pPr>
        <w:widowControl w:val="0"/>
        <w:autoSpaceDE w:val="0"/>
        <w:autoSpaceDN w:val="0"/>
        <w:adjustRightInd w:val="0"/>
        <w:spacing w:line="216" w:lineRule="atLeast"/>
        <w:outlineLvl w:val="0"/>
        <w:rPr>
          <w:sz w:val="22"/>
          <w:szCs w:val="22"/>
        </w:rPr>
      </w:pPr>
    </w:p>
    <w:p w:rsidR="0047310F" w:rsidRPr="001B463A" w:rsidRDefault="0047310F" w:rsidP="0047310F">
      <w:pPr>
        <w:widowControl w:val="0"/>
        <w:autoSpaceDE w:val="0"/>
        <w:autoSpaceDN w:val="0"/>
        <w:adjustRightInd w:val="0"/>
        <w:spacing w:line="216" w:lineRule="atLeast"/>
        <w:outlineLvl w:val="0"/>
        <w:rPr>
          <w:sz w:val="22"/>
          <w:szCs w:val="22"/>
        </w:rPr>
      </w:pPr>
      <w:r w:rsidRPr="001B463A">
        <w:rPr>
          <w:sz w:val="22"/>
          <w:szCs w:val="22"/>
        </w:rPr>
        <w:t xml:space="preserve">However, </w:t>
      </w:r>
      <w:r w:rsidR="006E3203" w:rsidRPr="001B463A">
        <w:rPr>
          <w:sz w:val="22"/>
          <w:szCs w:val="22"/>
        </w:rPr>
        <w:t xml:space="preserve">travel </w:t>
      </w:r>
      <w:r w:rsidRPr="001B463A">
        <w:rPr>
          <w:sz w:val="22"/>
          <w:szCs w:val="22"/>
        </w:rPr>
        <w:t>funding for CSC members</w:t>
      </w:r>
      <w:r w:rsidR="000B44DA">
        <w:rPr>
          <w:sz w:val="22"/>
          <w:szCs w:val="22"/>
        </w:rPr>
        <w:t>hip</w:t>
      </w:r>
      <w:r w:rsidRPr="001B463A">
        <w:rPr>
          <w:sz w:val="22"/>
          <w:szCs w:val="22"/>
        </w:rPr>
        <w:t xml:space="preserve"> to attend ICANN meetings has not </w:t>
      </w:r>
      <w:r w:rsidR="000B44DA">
        <w:rPr>
          <w:sz w:val="22"/>
          <w:szCs w:val="22"/>
        </w:rPr>
        <w:t xml:space="preserve">always </w:t>
      </w:r>
      <w:r w:rsidRPr="001B463A">
        <w:rPr>
          <w:sz w:val="22"/>
          <w:szCs w:val="22"/>
        </w:rPr>
        <w:t>been possible.</w:t>
      </w:r>
      <w:r w:rsidR="006E3203" w:rsidRPr="001B463A">
        <w:rPr>
          <w:sz w:val="22"/>
          <w:szCs w:val="22"/>
        </w:rPr>
        <w:t xml:space="preserve"> </w:t>
      </w:r>
    </w:p>
    <w:p w:rsidR="008E2AC3" w:rsidRPr="001B463A" w:rsidRDefault="008E2AC3" w:rsidP="0047310F">
      <w:pPr>
        <w:widowControl w:val="0"/>
        <w:autoSpaceDE w:val="0"/>
        <w:autoSpaceDN w:val="0"/>
        <w:adjustRightInd w:val="0"/>
        <w:spacing w:line="216" w:lineRule="atLeast"/>
        <w:rPr>
          <w:sz w:val="22"/>
          <w:szCs w:val="22"/>
        </w:rPr>
      </w:pPr>
    </w:p>
    <w:p w:rsidR="008E2AC3" w:rsidRPr="001B463A" w:rsidRDefault="008E2AC3" w:rsidP="008E2AC3">
      <w:pPr>
        <w:widowControl w:val="0"/>
        <w:autoSpaceDE w:val="0"/>
        <w:autoSpaceDN w:val="0"/>
        <w:adjustRightInd w:val="0"/>
        <w:spacing w:line="216" w:lineRule="atLeast"/>
        <w:rPr>
          <w:sz w:val="22"/>
          <w:szCs w:val="22"/>
        </w:rPr>
      </w:pPr>
      <w:r w:rsidRPr="001B463A">
        <w:rPr>
          <w:sz w:val="22"/>
          <w:szCs w:val="22"/>
        </w:rPr>
        <w:t xml:space="preserve">Given that the assumptions contained in the IANA Transition Proposal have proved to be incorrect, the RT </w:t>
      </w:r>
      <w:proofErr w:type="gramStart"/>
      <w:r w:rsidR="000147F3" w:rsidRPr="001B463A">
        <w:rPr>
          <w:sz w:val="22"/>
          <w:szCs w:val="22"/>
        </w:rPr>
        <w:t>recommended</w:t>
      </w:r>
      <w:r w:rsidR="000147F3">
        <w:rPr>
          <w:sz w:val="22"/>
          <w:szCs w:val="22"/>
        </w:rPr>
        <w:t xml:space="preserve"> that</w:t>
      </w:r>
      <w:proofErr w:type="gramEnd"/>
      <w:r w:rsidR="000147F3">
        <w:rPr>
          <w:sz w:val="22"/>
          <w:szCs w:val="22"/>
        </w:rPr>
        <w:t xml:space="preserve"> </w:t>
      </w:r>
      <w:r w:rsidR="006E3203" w:rsidRPr="001B463A">
        <w:rPr>
          <w:sz w:val="22"/>
          <w:szCs w:val="22"/>
        </w:rPr>
        <w:t>“</w:t>
      </w:r>
      <w:r w:rsidRPr="001B463A">
        <w:rPr>
          <w:sz w:val="22"/>
          <w:szCs w:val="22"/>
        </w:rPr>
        <w:t>the CSC be eligible to seek funding for travel support in accordance with ICANN’s budget and travel policy requirements</w:t>
      </w:r>
      <w:r w:rsidR="006E3203" w:rsidRPr="001B463A">
        <w:rPr>
          <w:sz w:val="22"/>
          <w:szCs w:val="22"/>
        </w:rPr>
        <w:t>”</w:t>
      </w:r>
      <w:r w:rsidRPr="001B463A">
        <w:rPr>
          <w:sz w:val="22"/>
          <w:szCs w:val="22"/>
        </w:rPr>
        <w:t>.</w:t>
      </w:r>
    </w:p>
    <w:p w:rsidR="006E3203" w:rsidRPr="001B463A" w:rsidRDefault="006E3203" w:rsidP="008E2AC3">
      <w:pPr>
        <w:widowControl w:val="0"/>
        <w:autoSpaceDE w:val="0"/>
        <w:autoSpaceDN w:val="0"/>
        <w:adjustRightInd w:val="0"/>
        <w:spacing w:line="216" w:lineRule="atLeast"/>
        <w:rPr>
          <w:sz w:val="22"/>
          <w:szCs w:val="22"/>
        </w:rPr>
      </w:pPr>
    </w:p>
    <w:p w:rsidR="001667D9" w:rsidRPr="001B463A" w:rsidRDefault="00FA19D8" w:rsidP="008E2AC3">
      <w:pPr>
        <w:widowControl w:val="0"/>
        <w:autoSpaceDE w:val="0"/>
        <w:autoSpaceDN w:val="0"/>
        <w:adjustRightInd w:val="0"/>
        <w:spacing w:line="216" w:lineRule="atLeast"/>
        <w:rPr>
          <w:sz w:val="22"/>
          <w:szCs w:val="22"/>
        </w:rPr>
      </w:pPr>
      <w:r>
        <w:rPr>
          <w:sz w:val="22"/>
          <w:szCs w:val="22"/>
        </w:rPr>
        <w:t xml:space="preserve">In its Final Report, the RT </w:t>
      </w:r>
      <w:r w:rsidR="006E3203" w:rsidRPr="001B463A">
        <w:rPr>
          <w:sz w:val="22"/>
          <w:szCs w:val="22"/>
        </w:rPr>
        <w:t xml:space="preserve">expressed concern that </w:t>
      </w:r>
      <w:r w:rsidR="008E2AC3" w:rsidRPr="001B463A">
        <w:rPr>
          <w:sz w:val="22"/>
          <w:szCs w:val="22"/>
        </w:rPr>
        <w:t>there ha</w:t>
      </w:r>
      <w:r w:rsidR="006E3203" w:rsidRPr="001B463A">
        <w:rPr>
          <w:sz w:val="22"/>
          <w:szCs w:val="22"/>
        </w:rPr>
        <w:t>d</w:t>
      </w:r>
      <w:r w:rsidR="008E2AC3" w:rsidRPr="001B463A">
        <w:rPr>
          <w:sz w:val="22"/>
          <w:szCs w:val="22"/>
        </w:rPr>
        <w:t xml:space="preserve"> been negligible interaction between the CSC and the PTI Board. </w:t>
      </w:r>
      <w:r w:rsidR="006E3203" w:rsidRPr="001B463A">
        <w:rPr>
          <w:sz w:val="22"/>
          <w:szCs w:val="22"/>
        </w:rPr>
        <w:t>It went on to note that g</w:t>
      </w:r>
      <w:r w:rsidR="008E2AC3" w:rsidRPr="001B463A">
        <w:rPr>
          <w:sz w:val="22"/>
          <w:szCs w:val="22"/>
        </w:rPr>
        <w:t xml:space="preserve">iven the interconnected responsibilities of the two groups, the PTI Board members felt that it would be beneficial to have a requirement reflected in the Charter for the two groups </w:t>
      </w:r>
      <w:proofErr w:type="gramStart"/>
      <w:r w:rsidR="008E2AC3" w:rsidRPr="001B463A">
        <w:rPr>
          <w:sz w:val="22"/>
          <w:szCs w:val="22"/>
        </w:rPr>
        <w:t xml:space="preserve">to </w:t>
      </w:r>
      <w:bookmarkStart w:id="0" w:name="_GoBack"/>
      <w:r w:rsidR="008E2AC3" w:rsidRPr="001B463A">
        <w:rPr>
          <w:sz w:val="22"/>
          <w:szCs w:val="22"/>
        </w:rPr>
        <w:t xml:space="preserve">formally </w:t>
      </w:r>
      <w:bookmarkEnd w:id="0"/>
      <w:r w:rsidR="008E2AC3" w:rsidRPr="001B463A">
        <w:rPr>
          <w:sz w:val="22"/>
          <w:szCs w:val="22"/>
        </w:rPr>
        <w:t>meet</w:t>
      </w:r>
      <w:proofErr w:type="gramEnd"/>
      <w:r w:rsidR="008E2AC3" w:rsidRPr="001B463A">
        <w:rPr>
          <w:sz w:val="22"/>
          <w:szCs w:val="22"/>
        </w:rPr>
        <w:t xml:space="preserve"> during any given year. </w:t>
      </w:r>
      <w:r w:rsidR="006E3203" w:rsidRPr="001B463A">
        <w:rPr>
          <w:sz w:val="22"/>
          <w:szCs w:val="22"/>
        </w:rPr>
        <w:t xml:space="preserve">It concluded that in light of </w:t>
      </w:r>
      <w:r w:rsidR="008E2AC3" w:rsidRPr="001B463A">
        <w:rPr>
          <w:sz w:val="22"/>
          <w:szCs w:val="22"/>
        </w:rPr>
        <w:t xml:space="preserve">the responsibility of the PTI Board for the provision of the IANA functions, </w:t>
      </w:r>
      <w:r w:rsidR="006E3203" w:rsidRPr="001B463A">
        <w:rPr>
          <w:sz w:val="22"/>
          <w:szCs w:val="22"/>
        </w:rPr>
        <w:t>it is “im</w:t>
      </w:r>
      <w:r w:rsidR="008E2AC3" w:rsidRPr="001B463A">
        <w:rPr>
          <w:sz w:val="22"/>
          <w:szCs w:val="22"/>
        </w:rPr>
        <w:t>portant for there to be a framework for discussion between the CSC and the PTI Board, in particular in looking forward to, and planning for, technological developments and ensuring the continued security and resilience of the IANA functions.</w:t>
      </w:r>
      <w:r w:rsidR="006E3203" w:rsidRPr="001B463A">
        <w:rPr>
          <w:sz w:val="22"/>
          <w:szCs w:val="22"/>
        </w:rPr>
        <w:t>”</w:t>
      </w:r>
      <w:r w:rsidR="008E2AC3" w:rsidRPr="001B463A">
        <w:rPr>
          <w:sz w:val="22"/>
          <w:szCs w:val="22"/>
        </w:rPr>
        <w:t xml:space="preserve"> To th</w:t>
      </w:r>
      <w:r w:rsidR="006E3203" w:rsidRPr="001B463A">
        <w:rPr>
          <w:sz w:val="22"/>
          <w:szCs w:val="22"/>
        </w:rPr>
        <w:t xml:space="preserve">is </w:t>
      </w:r>
      <w:r w:rsidR="000147F3" w:rsidRPr="001B463A">
        <w:rPr>
          <w:sz w:val="22"/>
          <w:szCs w:val="22"/>
        </w:rPr>
        <w:t>end,</w:t>
      </w:r>
      <w:r w:rsidR="008E2AC3" w:rsidRPr="001B463A">
        <w:rPr>
          <w:sz w:val="22"/>
          <w:szCs w:val="22"/>
        </w:rPr>
        <w:t xml:space="preserve"> the RT recommend</w:t>
      </w:r>
      <w:r w:rsidR="006E3203" w:rsidRPr="001B463A">
        <w:rPr>
          <w:sz w:val="22"/>
          <w:szCs w:val="22"/>
        </w:rPr>
        <w:t xml:space="preserve">ed </w:t>
      </w:r>
      <w:r w:rsidR="008E2AC3" w:rsidRPr="001B463A">
        <w:rPr>
          <w:sz w:val="22"/>
          <w:szCs w:val="22"/>
        </w:rPr>
        <w:t xml:space="preserve">that the Charter include at least two meetings a year between the CSC and the PTI Board. </w:t>
      </w:r>
      <w:r w:rsidR="006E3203" w:rsidRPr="001B463A">
        <w:rPr>
          <w:sz w:val="22"/>
          <w:szCs w:val="22"/>
        </w:rPr>
        <w:t xml:space="preserve"> </w:t>
      </w:r>
    </w:p>
    <w:p w:rsidR="001667D9" w:rsidRPr="001B463A" w:rsidRDefault="001667D9" w:rsidP="008E2AC3">
      <w:pPr>
        <w:widowControl w:val="0"/>
        <w:autoSpaceDE w:val="0"/>
        <w:autoSpaceDN w:val="0"/>
        <w:adjustRightInd w:val="0"/>
        <w:spacing w:line="216" w:lineRule="atLeast"/>
        <w:rPr>
          <w:sz w:val="22"/>
          <w:szCs w:val="22"/>
        </w:rPr>
      </w:pPr>
    </w:p>
    <w:p w:rsidR="001667D9" w:rsidRPr="001B463A" w:rsidRDefault="006E3203" w:rsidP="008E2AC3">
      <w:pPr>
        <w:widowControl w:val="0"/>
        <w:autoSpaceDE w:val="0"/>
        <w:autoSpaceDN w:val="0"/>
        <w:adjustRightInd w:val="0"/>
        <w:spacing w:line="216" w:lineRule="atLeast"/>
        <w:rPr>
          <w:sz w:val="22"/>
          <w:szCs w:val="22"/>
        </w:rPr>
      </w:pPr>
      <w:r w:rsidRPr="001B463A">
        <w:rPr>
          <w:sz w:val="22"/>
          <w:szCs w:val="22"/>
        </w:rPr>
        <w:t>The RT also acknowledged the value of the CSC having the opportunity to provide other groups with update</w:t>
      </w:r>
      <w:r w:rsidR="00612D29">
        <w:rPr>
          <w:sz w:val="22"/>
          <w:szCs w:val="22"/>
        </w:rPr>
        <w:t>s</w:t>
      </w:r>
      <w:r w:rsidRPr="001B463A">
        <w:rPr>
          <w:sz w:val="22"/>
          <w:szCs w:val="22"/>
        </w:rPr>
        <w:t xml:space="preserve"> regarding PTI’s performance</w:t>
      </w:r>
      <w:r w:rsidR="001667D9" w:rsidRPr="001B463A">
        <w:rPr>
          <w:sz w:val="22"/>
          <w:szCs w:val="22"/>
        </w:rPr>
        <w:t xml:space="preserve">.  The RT explicitly recognized ICANN </w:t>
      </w:r>
      <w:r w:rsidR="00612D29">
        <w:rPr>
          <w:sz w:val="22"/>
          <w:szCs w:val="22"/>
        </w:rPr>
        <w:t>O</w:t>
      </w:r>
      <w:r w:rsidR="001667D9" w:rsidRPr="001B463A">
        <w:rPr>
          <w:sz w:val="22"/>
          <w:szCs w:val="22"/>
        </w:rPr>
        <w:t xml:space="preserve">rg and the ICANN Board as groups with which the CSC should be meeting.  </w:t>
      </w:r>
    </w:p>
    <w:p w:rsidR="001667D9" w:rsidRPr="001B463A" w:rsidRDefault="001667D9" w:rsidP="008E2AC3">
      <w:pPr>
        <w:widowControl w:val="0"/>
        <w:autoSpaceDE w:val="0"/>
        <w:autoSpaceDN w:val="0"/>
        <w:adjustRightInd w:val="0"/>
        <w:spacing w:line="216" w:lineRule="atLeast"/>
        <w:rPr>
          <w:sz w:val="22"/>
          <w:szCs w:val="22"/>
        </w:rPr>
      </w:pPr>
    </w:p>
    <w:p w:rsidR="001667D9" w:rsidRPr="001B463A" w:rsidRDefault="00FA541C" w:rsidP="008E2AC3">
      <w:pPr>
        <w:widowControl w:val="0"/>
        <w:autoSpaceDE w:val="0"/>
        <w:autoSpaceDN w:val="0"/>
        <w:adjustRightInd w:val="0"/>
        <w:spacing w:line="216" w:lineRule="atLeast"/>
        <w:rPr>
          <w:sz w:val="22"/>
          <w:szCs w:val="22"/>
        </w:rPr>
      </w:pPr>
      <w:r>
        <w:rPr>
          <w:sz w:val="22"/>
          <w:szCs w:val="22"/>
        </w:rPr>
        <w:t xml:space="preserve">To Summarize: </w:t>
      </w:r>
      <w:r w:rsidR="00612D29">
        <w:rPr>
          <w:sz w:val="22"/>
          <w:szCs w:val="22"/>
        </w:rPr>
        <w:t xml:space="preserve">The </w:t>
      </w:r>
      <w:r w:rsidR="001667D9" w:rsidRPr="001B463A">
        <w:rPr>
          <w:sz w:val="22"/>
          <w:szCs w:val="22"/>
        </w:rPr>
        <w:t>CSC ha</w:t>
      </w:r>
      <w:r w:rsidR="00612D29">
        <w:rPr>
          <w:sz w:val="22"/>
          <w:szCs w:val="22"/>
        </w:rPr>
        <w:t>s</w:t>
      </w:r>
      <w:r w:rsidR="001667D9" w:rsidRPr="001B463A">
        <w:rPr>
          <w:sz w:val="22"/>
          <w:szCs w:val="22"/>
        </w:rPr>
        <w:t xml:space="preserve"> been meeting with ICANN </w:t>
      </w:r>
      <w:r w:rsidR="00612D29">
        <w:rPr>
          <w:sz w:val="22"/>
          <w:szCs w:val="22"/>
        </w:rPr>
        <w:t>O</w:t>
      </w:r>
      <w:r w:rsidR="001667D9" w:rsidRPr="001B463A">
        <w:rPr>
          <w:sz w:val="22"/>
          <w:szCs w:val="22"/>
        </w:rPr>
        <w:t xml:space="preserve">rg, the ICANN Board, the ccNSO and the RySG regularly since </w:t>
      </w:r>
      <w:r w:rsidR="00C93E08">
        <w:rPr>
          <w:sz w:val="22"/>
          <w:szCs w:val="22"/>
        </w:rPr>
        <w:t xml:space="preserve">the CSC’s </w:t>
      </w:r>
      <w:r w:rsidR="001667D9" w:rsidRPr="001B463A">
        <w:rPr>
          <w:sz w:val="22"/>
          <w:szCs w:val="22"/>
        </w:rPr>
        <w:t xml:space="preserve">creation.  In addition, it has held public meetings in </w:t>
      </w:r>
      <w:r w:rsidR="00C93E08" w:rsidRPr="001B463A">
        <w:rPr>
          <w:sz w:val="22"/>
          <w:szCs w:val="22"/>
        </w:rPr>
        <w:t>conjunction</w:t>
      </w:r>
      <w:r w:rsidR="001667D9" w:rsidRPr="001B463A">
        <w:rPr>
          <w:sz w:val="22"/>
          <w:szCs w:val="22"/>
        </w:rPr>
        <w:t xml:space="preserve"> with ICANN meetings so that the community as a whole might better understand the committee’s important work.  The CSC has been able to accomplish this because the members</w:t>
      </w:r>
      <w:r w:rsidR="00612D29">
        <w:rPr>
          <w:sz w:val="22"/>
          <w:szCs w:val="22"/>
        </w:rPr>
        <w:t>hip</w:t>
      </w:r>
      <w:r w:rsidR="001667D9" w:rsidRPr="001B463A">
        <w:rPr>
          <w:sz w:val="22"/>
          <w:szCs w:val="22"/>
        </w:rPr>
        <w:t xml:space="preserve"> had their travel costs paid by their employers.  However, change</w:t>
      </w:r>
      <w:r>
        <w:rPr>
          <w:sz w:val="22"/>
          <w:szCs w:val="22"/>
        </w:rPr>
        <w:t>s</w:t>
      </w:r>
      <w:r w:rsidR="001667D9" w:rsidRPr="001B463A">
        <w:rPr>
          <w:sz w:val="22"/>
          <w:szCs w:val="22"/>
        </w:rPr>
        <w:t xml:space="preserve"> in </w:t>
      </w:r>
      <w:r w:rsidR="00C93E08">
        <w:rPr>
          <w:sz w:val="22"/>
          <w:szCs w:val="22"/>
        </w:rPr>
        <w:t xml:space="preserve">the CSC’s </w:t>
      </w:r>
      <w:r w:rsidR="001667D9" w:rsidRPr="001B463A">
        <w:rPr>
          <w:sz w:val="22"/>
          <w:szCs w:val="22"/>
        </w:rPr>
        <w:t>members</w:t>
      </w:r>
      <w:r>
        <w:rPr>
          <w:sz w:val="22"/>
          <w:szCs w:val="22"/>
        </w:rPr>
        <w:t>hip</w:t>
      </w:r>
      <w:r w:rsidR="001667D9" w:rsidRPr="001B463A">
        <w:rPr>
          <w:sz w:val="22"/>
          <w:szCs w:val="22"/>
        </w:rPr>
        <w:t xml:space="preserve"> has compromised the ability to travel</w:t>
      </w:r>
      <w:r w:rsidR="00C93E08">
        <w:rPr>
          <w:sz w:val="22"/>
          <w:szCs w:val="22"/>
        </w:rPr>
        <w:t xml:space="preserve">. </w:t>
      </w:r>
      <w:r>
        <w:rPr>
          <w:sz w:val="22"/>
          <w:szCs w:val="22"/>
        </w:rPr>
        <w:t xml:space="preserve">As </w:t>
      </w:r>
      <w:r w:rsidR="000147F3">
        <w:rPr>
          <w:sz w:val="22"/>
          <w:szCs w:val="22"/>
        </w:rPr>
        <w:t xml:space="preserve">the </w:t>
      </w:r>
      <w:r>
        <w:rPr>
          <w:sz w:val="22"/>
          <w:szCs w:val="22"/>
        </w:rPr>
        <w:t>CSC</w:t>
      </w:r>
      <w:r w:rsidR="000147F3">
        <w:rPr>
          <w:sz w:val="22"/>
          <w:szCs w:val="22"/>
        </w:rPr>
        <w:t>,</w:t>
      </w:r>
      <w:r>
        <w:rPr>
          <w:sz w:val="22"/>
          <w:szCs w:val="22"/>
        </w:rPr>
        <w:t xml:space="preserve"> we believe that t</w:t>
      </w:r>
      <w:r w:rsidR="00C93E08">
        <w:rPr>
          <w:sz w:val="22"/>
          <w:szCs w:val="22"/>
        </w:rPr>
        <w:t>he future functioning and success of the CSC cannot be dependent on the largess of the corporate employers.</w:t>
      </w:r>
      <w:r w:rsidR="001667D9" w:rsidRPr="001B463A">
        <w:rPr>
          <w:sz w:val="22"/>
          <w:szCs w:val="22"/>
        </w:rPr>
        <w:t xml:space="preserve">  The only way to ensure that the CSC is in a position to discharge its responsibilities as set out in</w:t>
      </w:r>
      <w:r>
        <w:rPr>
          <w:sz w:val="22"/>
          <w:szCs w:val="22"/>
        </w:rPr>
        <w:t xml:space="preserve"> under the ICANN Bylaws and</w:t>
      </w:r>
      <w:r w:rsidR="001667D9" w:rsidRPr="001B463A">
        <w:rPr>
          <w:sz w:val="22"/>
          <w:szCs w:val="22"/>
        </w:rPr>
        <w:t xml:space="preserve"> its charter is for travel funding to </w:t>
      </w:r>
      <w:proofErr w:type="gramStart"/>
      <w:r w:rsidR="001667D9" w:rsidRPr="001B463A">
        <w:rPr>
          <w:sz w:val="22"/>
          <w:szCs w:val="22"/>
        </w:rPr>
        <w:t>be provided</w:t>
      </w:r>
      <w:proofErr w:type="gramEnd"/>
      <w:r w:rsidR="001667D9" w:rsidRPr="001B463A">
        <w:rPr>
          <w:sz w:val="22"/>
          <w:szCs w:val="22"/>
        </w:rPr>
        <w:t>.</w:t>
      </w:r>
    </w:p>
    <w:p w:rsidR="001667D9" w:rsidRPr="001B463A" w:rsidRDefault="001667D9" w:rsidP="008E2AC3">
      <w:pPr>
        <w:widowControl w:val="0"/>
        <w:autoSpaceDE w:val="0"/>
        <w:autoSpaceDN w:val="0"/>
        <w:adjustRightInd w:val="0"/>
        <w:spacing w:line="216" w:lineRule="atLeast"/>
        <w:rPr>
          <w:sz w:val="22"/>
          <w:szCs w:val="22"/>
        </w:rPr>
      </w:pPr>
    </w:p>
    <w:p w:rsidR="00A747C3" w:rsidRDefault="001667D9" w:rsidP="008E2AC3">
      <w:pPr>
        <w:widowControl w:val="0"/>
        <w:autoSpaceDE w:val="0"/>
        <w:autoSpaceDN w:val="0"/>
        <w:adjustRightInd w:val="0"/>
        <w:spacing w:line="216" w:lineRule="atLeast"/>
        <w:rPr>
          <w:sz w:val="22"/>
          <w:szCs w:val="22"/>
        </w:rPr>
      </w:pPr>
      <w:r w:rsidRPr="001B463A">
        <w:rPr>
          <w:sz w:val="22"/>
          <w:szCs w:val="22"/>
        </w:rPr>
        <w:t xml:space="preserve">Given the explicit recommendation of the RT that the CSC meet twice yearly with the PTI Board, </w:t>
      </w:r>
      <w:r w:rsidR="00612D29">
        <w:rPr>
          <w:sz w:val="22"/>
          <w:szCs w:val="22"/>
        </w:rPr>
        <w:t xml:space="preserve">and meet at ICANN meetings, </w:t>
      </w:r>
      <w:r w:rsidRPr="001B463A">
        <w:rPr>
          <w:sz w:val="22"/>
          <w:szCs w:val="22"/>
        </w:rPr>
        <w:t xml:space="preserve">the CSC is seeking </w:t>
      </w:r>
      <w:r w:rsidR="00FA541C">
        <w:rPr>
          <w:sz w:val="22"/>
          <w:szCs w:val="22"/>
        </w:rPr>
        <w:t xml:space="preserve">the ability to provide </w:t>
      </w:r>
      <w:r w:rsidRPr="001B463A">
        <w:rPr>
          <w:sz w:val="22"/>
          <w:szCs w:val="22"/>
        </w:rPr>
        <w:t>eight ‘</w:t>
      </w:r>
      <w:r w:rsidR="004A43D6">
        <w:rPr>
          <w:sz w:val="22"/>
          <w:szCs w:val="22"/>
        </w:rPr>
        <w:t xml:space="preserve">travel slots’ annually, the </w:t>
      </w:r>
      <w:r w:rsidR="00612D29">
        <w:rPr>
          <w:sz w:val="22"/>
          <w:szCs w:val="22"/>
        </w:rPr>
        <w:t xml:space="preserve">minimum </w:t>
      </w:r>
      <w:r w:rsidR="002B70B6">
        <w:rPr>
          <w:sz w:val="22"/>
          <w:szCs w:val="22"/>
        </w:rPr>
        <w:t xml:space="preserve">to </w:t>
      </w:r>
      <w:r w:rsidR="00612D29">
        <w:rPr>
          <w:sz w:val="22"/>
          <w:szCs w:val="22"/>
        </w:rPr>
        <w:t>ensure funding of</w:t>
      </w:r>
      <w:r w:rsidRPr="001B463A">
        <w:rPr>
          <w:sz w:val="22"/>
          <w:szCs w:val="22"/>
        </w:rPr>
        <w:t xml:space="preserve"> the four </w:t>
      </w:r>
      <w:r w:rsidR="00C93E08">
        <w:rPr>
          <w:sz w:val="22"/>
          <w:szCs w:val="22"/>
        </w:rPr>
        <w:t xml:space="preserve">CSC </w:t>
      </w:r>
      <w:r w:rsidRPr="001B463A">
        <w:rPr>
          <w:sz w:val="22"/>
          <w:szCs w:val="22"/>
        </w:rPr>
        <w:t>members to attend the ICANN Community Forum and the ICANN AGM each year</w:t>
      </w:r>
      <w:r w:rsidR="004A43D6">
        <w:rPr>
          <w:sz w:val="22"/>
          <w:szCs w:val="22"/>
        </w:rPr>
        <w:t>.  I</w:t>
      </w:r>
      <w:r w:rsidR="00612D29">
        <w:rPr>
          <w:sz w:val="22"/>
          <w:szCs w:val="22"/>
        </w:rPr>
        <w:t>f not all members require funding</w:t>
      </w:r>
      <w:r w:rsidR="002B70B6">
        <w:rPr>
          <w:sz w:val="22"/>
          <w:szCs w:val="22"/>
        </w:rPr>
        <w:t>, t</w:t>
      </w:r>
      <w:r w:rsidR="004A43D6">
        <w:rPr>
          <w:sz w:val="22"/>
          <w:szCs w:val="22"/>
        </w:rPr>
        <w:t xml:space="preserve">he </w:t>
      </w:r>
      <w:r w:rsidR="00612D29">
        <w:rPr>
          <w:sz w:val="22"/>
          <w:szCs w:val="22"/>
        </w:rPr>
        <w:t xml:space="preserve">balance of the </w:t>
      </w:r>
      <w:proofErr w:type="gramStart"/>
      <w:r w:rsidR="00612D29">
        <w:rPr>
          <w:sz w:val="22"/>
          <w:szCs w:val="22"/>
        </w:rPr>
        <w:t>4</w:t>
      </w:r>
      <w:proofErr w:type="gramEnd"/>
      <w:r w:rsidR="00612D29">
        <w:rPr>
          <w:sz w:val="22"/>
          <w:szCs w:val="22"/>
        </w:rPr>
        <w:t xml:space="preserve"> slots per meeting </w:t>
      </w:r>
      <w:r w:rsidR="004A43D6">
        <w:rPr>
          <w:sz w:val="22"/>
          <w:szCs w:val="22"/>
        </w:rPr>
        <w:t xml:space="preserve">would be used </w:t>
      </w:r>
      <w:r w:rsidR="00612D29">
        <w:rPr>
          <w:sz w:val="22"/>
          <w:szCs w:val="22"/>
        </w:rPr>
        <w:t xml:space="preserve">to fund </w:t>
      </w:r>
      <w:r w:rsidR="002B70B6">
        <w:rPr>
          <w:sz w:val="22"/>
          <w:szCs w:val="22"/>
        </w:rPr>
        <w:t xml:space="preserve">travel for </w:t>
      </w:r>
      <w:r w:rsidR="00612D29">
        <w:rPr>
          <w:sz w:val="22"/>
          <w:szCs w:val="22"/>
        </w:rPr>
        <w:t>liaisons</w:t>
      </w:r>
      <w:r w:rsidRPr="001B463A">
        <w:rPr>
          <w:sz w:val="22"/>
          <w:szCs w:val="22"/>
        </w:rPr>
        <w:t xml:space="preserve">. </w:t>
      </w:r>
      <w:r w:rsidR="00FA19D8">
        <w:rPr>
          <w:sz w:val="22"/>
          <w:szCs w:val="22"/>
        </w:rPr>
        <w:t xml:space="preserve"> The members</w:t>
      </w:r>
      <w:r w:rsidR="00612D29">
        <w:rPr>
          <w:sz w:val="22"/>
          <w:szCs w:val="22"/>
        </w:rPr>
        <w:t>hip</w:t>
      </w:r>
      <w:r w:rsidR="00FA19D8">
        <w:rPr>
          <w:sz w:val="22"/>
          <w:szCs w:val="22"/>
        </w:rPr>
        <w:t xml:space="preserve"> of the CSC ha</w:t>
      </w:r>
      <w:r w:rsidR="00612D29">
        <w:rPr>
          <w:sz w:val="22"/>
          <w:szCs w:val="22"/>
        </w:rPr>
        <w:t>s</w:t>
      </w:r>
      <w:r w:rsidR="00FA19D8">
        <w:rPr>
          <w:sz w:val="22"/>
          <w:szCs w:val="22"/>
        </w:rPr>
        <w:t xml:space="preserve"> discussed this request </w:t>
      </w:r>
      <w:r w:rsidR="00612D29">
        <w:rPr>
          <w:sz w:val="22"/>
          <w:szCs w:val="22"/>
        </w:rPr>
        <w:t xml:space="preserve">at their meeting on 15 January 2019, </w:t>
      </w:r>
      <w:r w:rsidR="00FA19D8">
        <w:rPr>
          <w:sz w:val="22"/>
          <w:szCs w:val="22"/>
        </w:rPr>
        <w:t xml:space="preserve">and they are supportive of this approach.  </w:t>
      </w:r>
    </w:p>
    <w:p w:rsidR="00A747C3" w:rsidRDefault="00A747C3" w:rsidP="008E2AC3">
      <w:pPr>
        <w:widowControl w:val="0"/>
        <w:autoSpaceDE w:val="0"/>
        <w:autoSpaceDN w:val="0"/>
        <w:adjustRightInd w:val="0"/>
        <w:spacing w:line="216" w:lineRule="atLeast"/>
        <w:rPr>
          <w:sz w:val="22"/>
          <w:szCs w:val="22"/>
        </w:rPr>
      </w:pPr>
    </w:p>
    <w:p w:rsidR="00A747C3" w:rsidRDefault="00A747C3" w:rsidP="008E2AC3">
      <w:pPr>
        <w:widowControl w:val="0"/>
        <w:autoSpaceDE w:val="0"/>
        <w:autoSpaceDN w:val="0"/>
        <w:adjustRightInd w:val="0"/>
        <w:spacing w:line="216" w:lineRule="atLeast"/>
        <w:rPr>
          <w:sz w:val="22"/>
          <w:szCs w:val="22"/>
        </w:rPr>
      </w:pPr>
      <w:r>
        <w:rPr>
          <w:sz w:val="22"/>
          <w:szCs w:val="22"/>
        </w:rPr>
        <w:t>Sincerely</w:t>
      </w:r>
    </w:p>
    <w:p w:rsidR="00A747C3" w:rsidRDefault="00A747C3" w:rsidP="008E2AC3">
      <w:pPr>
        <w:widowControl w:val="0"/>
        <w:autoSpaceDE w:val="0"/>
        <w:autoSpaceDN w:val="0"/>
        <w:adjustRightInd w:val="0"/>
        <w:spacing w:line="216" w:lineRule="atLeast"/>
        <w:rPr>
          <w:sz w:val="22"/>
          <w:szCs w:val="22"/>
        </w:rPr>
      </w:pPr>
    </w:p>
    <w:p w:rsidR="00A747C3" w:rsidRDefault="00A747C3" w:rsidP="008E2AC3">
      <w:pPr>
        <w:widowControl w:val="0"/>
        <w:autoSpaceDE w:val="0"/>
        <w:autoSpaceDN w:val="0"/>
        <w:adjustRightInd w:val="0"/>
        <w:spacing w:line="216" w:lineRule="atLeast"/>
        <w:rPr>
          <w:sz w:val="22"/>
          <w:szCs w:val="22"/>
        </w:rPr>
      </w:pPr>
      <w:r>
        <w:rPr>
          <w:sz w:val="22"/>
          <w:szCs w:val="22"/>
        </w:rPr>
        <w:t>Byron Holland</w:t>
      </w:r>
    </w:p>
    <w:p w:rsidR="00A747C3" w:rsidRDefault="00A747C3" w:rsidP="008E2AC3">
      <w:pPr>
        <w:widowControl w:val="0"/>
        <w:autoSpaceDE w:val="0"/>
        <w:autoSpaceDN w:val="0"/>
        <w:adjustRightInd w:val="0"/>
        <w:spacing w:line="216" w:lineRule="atLeast"/>
        <w:rPr>
          <w:sz w:val="22"/>
          <w:szCs w:val="22"/>
        </w:rPr>
      </w:pPr>
      <w:r>
        <w:rPr>
          <w:sz w:val="22"/>
          <w:szCs w:val="22"/>
        </w:rPr>
        <w:t>Chair</w:t>
      </w:r>
    </w:p>
    <w:p w:rsidR="00A747C3" w:rsidRPr="001B463A" w:rsidRDefault="00A747C3" w:rsidP="008E2AC3">
      <w:pPr>
        <w:widowControl w:val="0"/>
        <w:autoSpaceDE w:val="0"/>
        <w:autoSpaceDN w:val="0"/>
        <w:adjustRightInd w:val="0"/>
        <w:spacing w:line="216" w:lineRule="atLeast"/>
        <w:rPr>
          <w:sz w:val="22"/>
          <w:szCs w:val="22"/>
        </w:rPr>
      </w:pPr>
      <w:r>
        <w:rPr>
          <w:sz w:val="22"/>
          <w:szCs w:val="22"/>
        </w:rPr>
        <w:t>Customer Service Committee</w:t>
      </w:r>
    </w:p>
    <w:p w:rsidR="001667D9" w:rsidRPr="001B463A" w:rsidRDefault="001667D9" w:rsidP="008E2AC3">
      <w:pPr>
        <w:widowControl w:val="0"/>
        <w:autoSpaceDE w:val="0"/>
        <w:autoSpaceDN w:val="0"/>
        <w:adjustRightInd w:val="0"/>
        <w:spacing w:line="216" w:lineRule="atLeast"/>
        <w:rPr>
          <w:sz w:val="22"/>
          <w:szCs w:val="22"/>
        </w:rPr>
      </w:pPr>
    </w:p>
    <w:p w:rsidR="00B234E7" w:rsidRDefault="00B234E7" w:rsidP="00B234E7">
      <w:pPr>
        <w:rPr>
          <w:color w:val="1F497D"/>
        </w:rPr>
      </w:pPr>
    </w:p>
    <w:p w:rsidR="008E2AC3" w:rsidRDefault="008E2AC3"/>
    <w:sectPr w:rsidR="008E2A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005348"/>
    <w:multiLevelType w:val="hybridMultilevel"/>
    <w:tmpl w:val="59AA3688"/>
    <w:lvl w:ilvl="0" w:tplc="E086FDC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F8C697F"/>
    <w:multiLevelType w:val="hybridMultilevel"/>
    <w:tmpl w:val="F2843C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AC3"/>
    <w:rsid w:val="000147F3"/>
    <w:rsid w:val="00085946"/>
    <w:rsid w:val="000B44DA"/>
    <w:rsid w:val="001667D9"/>
    <w:rsid w:val="001B463A"/>
    <w:rsid w:val="00260319"/>
    <w:rsid w:val="002B70B6"/>
    <w:rsid w:val="00302EAB"/>
    <w:rsid w:val="00363672"/>
    <w:rsid w:val="00433BB8"/>
    <w:rsid w:val="0047310F"/>
    <w:rsid w:val="004A43D6"/>
    <w:rsid w:val="0061179F"/>
    <w:rsid w:val="00612D29"/>
    <w:rsid w:val="00667E34"/>
    <w:rsid w:val="006E3203"/>
    <w:rsid w:val="00755F10"/>
    <w:rsid w:val="008A15DE"/>
    <w:rsid w:val="008E2AC3"/>
    <w:rsid w:val="00A747C3"/>
    <w:rsid w:val="00B234E7"/>
    <w:rsid w:val="00C93E08"/>
    <w:rsid w:val="00E1341D"/>
    <w:rsid w:val="00FA19D8"/>
    <w:rsid w:val="00FA5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333E7"/>
  <w15:chartTrackingRefBased/>
  <w15:docId w15:val="{4A0ACF73-6D78-4EB8-9A57-B909DBCB9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AC3"/>
    <w:pPr>
      <w:spacing w:after="0" w:line="240" w:lineRule="auto"/>
    </w:pPr>
    <w:rPr>
      <w:rFonts w:ascii="Arial" w:eastAsia="Calibri" w:hAnsi="Arial" w:cs="Arial"/>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2AC3"/>
    <w:pPr>
      <w:ind w:left="720"/>
    </w:pPr>
  </w:style>
  <w:style w:type="paragraph" w:styleId="BalloonText">
    <w:name w:val="Balloon Text"/>
    <w:basedOn w:val="Normal"/>
    <w:link w:val="BalloonTextChar"/>
    <w:uiPriority w:val="99"/>
    <w:semiHidden/>
    <w:unhideWhenUsed/>
    <w:rsid w:val="00B234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4E7"/>
    <w:rPr>
      <w:rFonts w:ascii="Segoe UI" w:eastAsia="Calibri" w:hAnsi="Segoe UI" w:cs="Segoe UI"/>
      <w:sz w:val="18"/>
      <w:szCs w:val="18"/>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21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730</Words>
  <Characters>4162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CIRA</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MacGillivray</dc:creator>
  <cp:keywords/>
  <dc:description/>
  <cp:lastModifiedBy>Allan MacGillivray</cp:lastModifiedBy>
  <cp:revision>6</cp:revision>
  <cp:lastPrinted>2019-01-16T15:40:00Z</cp:lastPrinted>
  <dcterms:created xsi:type="dcterms:W3CDTF">2019-01-16T15:26:00Z</dcterms:created>
  <dcterms:modified xsi:type="dcterms:W3CDTF">2019-01-16T15:42:00Z</dcterms:modified>
</cp:coreProperties>
</file>