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D13" w14:textId="1DAE9FA8" w:rsidR="00376E45" w:rsidRPr="00AC78A3" w:rsidRDefault="0016648D" w:rsidP="00376E45">
      <w:pPr>
        <w:jc w:val="center"/>
        <w:outlineLvl w:val="0"/>
        <w:rPr>
          <w:rFonts w:asciiTheme="minorHAnsi" w:hAnsiTheme="minorHAnsi" w:cs="Arial"/>
          <w:b/>
          <w:bCs/>
          <w:sz w:val="32"/>
          <w:szCs w:val="32"/>
        </w:rPr>
      </w:pPr>
      <w:r w:rsidRPr="00AC78A3">
        <w:rPr>
          <w:rFonts w:asciiTheme="minorHAnsi" w:hAnsiTheme="minorHAnsi" w:cs="Arial"/>
          <w:b/>
          <w:bCs/>
          <w:sz w:val="32"/>
          <w:szCs w:val="32"/>
        </w:rPr>
        <w:t>Customer Standing Committee (CSC) Meeting</w:t>
      </w:r>
      <w:r w:rsidR="009A553A" w:rsidRPr="00AC78A3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296E61" w:rsidRPr="00AC78A3">
        <w:rPr>
          <w:rFonts w:asciiTheme="minorHAnsi" w:hAnsiTheme="minorHAnsi" w:cs="Arial"/>
          <w:b/>
          <w:bCs/>
          <w:sz w:val="32"/>
          <w:szCs w:val="32"/>
        </w:rPr>
        <w:t>3</w:t>
      </w:r>
      <w:r w:rsidR="00FA796F" w:rsidRPr="00AC78A3">
        <w:rPr>
          <w:rFonts w:asciiTheme="minorHAnsi" w:hAnsiTheme="minorHAnsi" w:cs="Arial"/>
          <w:b/>
          <w:bCs/>
          <w:sz w:val="32"/>
          <w:szCs w:val="32"/>
        </w:rPr>
        <w:t>7</w:t>
      </w:r>
    </w:p>
    <w:p w14:paraId="33EDF563" w14:textId="0CEB5199" w:rsidR="004B7FB2" w:rsidRPr="00AC78A3" w:rsidRDefault="004B7FB2" w:rsidP="00D32D59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AC78A3">
        <w:rPr>
          <w:rFonts w:asciiTheme="minorHAnsi" w:hAnsiTheme="minorHAnsi" w:cs="Arial"/>
          <w:sz w:val="22"/>
          <w:szCs w:val="22"/>
        </w:rPr>
        <w:t>1</w:t>
      </w:r>
      <w:r w:rsidR="00422E51" w:rsidRPr="00AC78A3">
        <w:rPr>
          <w:rFonts w:asciiTheme="minorHAnsi" w:hAnsiTheme="minorHAnsi" w:cs="Arial"/>
          <w:sz w:val="22"/>
          <w:szCs w:val="22"/>
        </w:rPr>
        <w:t>9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</w:t>
      </w:r>
      <w:r w:rsidR="00422E51" w:rsidRPr="00AC78A3">
        <w:rPr>
          <w:rFonts w:asciiTheme="minorHAnsi" w:hAnsiTheme="minorHAnsi" w:cs="Arial"/>
          <w:sz w:val="22"/>
          <w:szCs w:val="22"/>
        </w:rPr>
        <w:t>February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20</w:t>
      </w:r>
      <w:r w:rsidR="00FA796F" w:rsidRPr="00AC78A3">
        <w:rPr>
          <w:rFonts w:asciiTheme="minorHAnsi" w:hAnsiTheme="minorHAnsi" w:cs="Arial"/>
          <w:sz w:val="22"/>
          <w:szCs w:val="22"/>
        </w:rPr>
        <w:t>20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@ </w:t>
      </w:r>
      <w:r w:rsidR="009A553A" w:rsidRPr="00AC78A3">
        <w:rPr>
          <w:rFonts w:asciiTheme="minorHAnsi" w:hAnsiTheme="minorHAnsi" w:cs="Arial"/>
          <w:sz w:val="22"/>
          <w:szCs w:val="22"/>
        </w:rPr>
        <w:t>1</w:t>
      </w:r>
      <w:r w:rsidRPr="00AC78A3">
        <w:rPr>
          <w:rFonts w:asciiTheme="minorHAnsi" w:hAnsiTheme="minorHAnsi" w:cs="Arial"/>
          <w:sz w:val="22"/>
          <w:szCs w:val="22"/>
        </w:rPr>
        <w:t>8</w:t>
      </w:r>
      <w:r w:rsidR="0016648D" w:rsidRPr="00AC78A3">
        <w:rPr>
          <w:rFonts w:asciiTheme="minorHAnsi" w:hAnsiTheme="minorHAnsi" w:cs="Arial"/>
          <w:sz w:val="22"/>
          <w:szCs w:val="22"/>
        </w:rPr>
        <w:t>:</w:t>
      </w:r>
      <w:r w:rsidRPr="00AC78A3">
        <w:rPr>
          <w:rFonts w:asciiTheme="minorHAnsi" w:hAnsiTheme="minorHAnsi" w:cs="Arial"/>
          <w:sz w:val="22"/>
          <w:szCs w:val="22"/>
        </w:rPr>
        <w:t>00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– </w:t>
      </w:r>
      <w:r w:rsidR="000E4CB6" w:rsidRPr="00AC78A3">
        <w:rPr>
          <w:rFonts w:asciiTheme="minorHAnsi" w:hAnsiTheme="minorHAnsi" w:cs="Arial"/>
          <w:sz w:val="22"/>
          <w:szCs w:val="22"/>
        </w:rPr>
        <w:t>1</w:t>
      </w:r>
      <w:r w:rsidRPr="00AC78A3">
        <w:rPr>
          <w:rFonts w:asciiTheme="minorHAnsi" w:hAnsiTheme="minorHAnsi" w:cs="Arial"/>
          <w:sz w:val="22"/>
          <w:szCs w:val="22"/>
        </w:rPr>
        <w:t>9</w:t>
      </w:r>
      <w:r w:rsidR="0016648D" w:rsidRPr="00AC78A3">
        <w:rPr>
          <w:rFonts w:asciiTheme="minorHAnsi" w:hAnsiTheme="minorHAnsi" w:cs="Arial"/>
          <w:sz w:val="22"/>
          <w:szCs w:val="22"/>
        </w:rPr>
        <w:t>:</w:t>
      </w:r>
      <w:r w:rsidRPr="00AC78A3">
        <w:rPr>
          <w:rFonts w:asciiTheme="minorHAnsi" w:hAnsiTheme="minorHAnsi" w:cs="Arial"/>
          <w:sz w:val="22"/>
          <w:szCs w:val="22"/>
        </w:rPr>
        <w:t>30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</w:t>
      </w:r>
      <w:r w:rsidRPr="00AC78A3">
        <w:rPr>
          <w:rFonts w:asciiTheme="minorHAnsi" w:hAnsiTheme="minorHAnsi" w:cs="Arial"/>
          <w:sz w:val="22"/>
          <w:szCs w:val="22"/>
        </w:rPr>
        <w:t>UTC</w:t>
      </w:r>
      <w:r w:rsidR="0016648D" w:rsidRPr="00AC78A3">
        <w:rPr>
          <w:rFonts w:asciiTheme="minorHAnsi" w:hAnsiTheme="minorHAnsi" w:cs="Arial"/>
          <w:sz w:val="22"/>
          <w:szCs w:val="22"/>
        </w:rPr>
        <w:t xml:space="preserve"> </w:t>
      </w:r>
    </w:p>
    <w:p w14:paraId="5EA2420F" w14:textId="4A880FFC" w:rsidR="0016648D" w:rsidRPr="00AC78A3" w:rsidRDefault="0016648D" w:rsidP="0016648D">
      <w:pPr>
        <w:jc w:val="center"/>
        <w:outlineLvl w:val="0"/>
        <w:rPr>
          <w:rFonts w:asciiTheme="minorHAnsi" w:hAnsiTheme="minorHAnsi" w:cs="Arial"/>
          <w:b/>
          <w:bCs/>
          <w:sz w:val="28"/>
          <w:szCs w:val="28"/>
          <w:lang w:val="en-US"/>
        </w:rPr>
      </w:pPr>
      <w:r w:rsidRPr="00AC78A3">
        <w:rPr>
          <w:rFonts w:asciiTheme="minorHAnsi" w:hAnsiTheme="minorHAnsi" w:cs="Arial"/>
          <w:b/>
          <w:bCs/>
          <w:sz w:val="28"/>
          <w:szCs w:val="28"/>
        </w:rPr>
        <w:t xml:space="preserve"> Agenda</w:t>
      </w:r>
      <w:r w:rsidR="00AC78A3">
        <w:rPr>
          <w:rFonts w:asciiTheme="minorHAnsi" w:hAnsiTheme="minorHAnsi" w:cs="Arial"/>
          <w:b/>
          <w:bCs/>
          <w:sz w:val="28"/>
          <w:szCs w:val="28"/>
          <w:lang w:val="en-US"/>
        </w:rPr>
        <w:t>, Notes and Action Items</w:t>
      </w:r>
    </w:p>
    <w:p w14:paraId="11CD2340" w14:textId="77777777" w:rsidR="0016648D" w:rsidRPr="00AC78A3" w:rsidRDefault="0016648D" w:rsidP="0016648D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3D4F131" w14:textId="77777777" w:rsidR="00AC78A3" w:rsidRDefault="00AC78A3" w:rsidP="004B7FB2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CA34E1B" w14:textId="1EB65483" w:rsidR="00AC78A3" w:rsidRDefault="00AC78A3" w:rsidP="004B7FB2">
      <w:pPr>
        <w:rPr>
          <w:rFonts w:asciiTheme="minorHAnsi" w:hAnsiTheme="minorHAnsi" w:cs="Arial"/>
          <w:b/>
          <w:sz w:val="20"/>
          <w:szCs w:val="20"/>
          <w:lang w:val="en-US"/>
        </w:rPr>
      </w:pPr>
      <w:r>
        <w:rPr>
          <w:rFonts w:asciiTheme="minorHAnsi" w:hAnsiTheme="minorHAnsi" w:cs="Arial"/>
          <w:b/>
          <w:sz w:val="20"/>
          <w:szCs w:val="20"/>
          <w:lang w:val="en-US"/>
        </w:rPr>
        <w:t>Action Items:</w:t>
      </w:r>
    </w:p>
    <w:p w14:paraId="348649D7" w14:textId="77777777" w:rsidR="00AC78A3" w:rsidRPr="00AC78A3" w:rsidRDefault="00AC78A3" w:rsidP="004B7FB2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3F07E3B2" w14:textId="28EAEE3B" w:rsidR="00AC78A3" w:rsidRDefault="00AC78A3" w:rsidP="00AC78A3">
      <w:pPr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Action 01 37 2020 PTI: Review presentation of performance</w:t>
      </w:r>
      <w:r w:rsidR="00757168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to present also number of SLA met. To inform CSC at its next meeting on feasibility.</w:t>
      </w:r>
    </w:p>
    <w:p w14:paraId="04810005" w14:textId="63EA7709" w:rsidR="00AC78A3" w:rsidRDefault="00AC78A3" w:rsidP="00AC78A3">
      <w:pPr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</w:p>
    <w:p w14:paraId="6969AC60" w14:textId="1CCC27E9" w:rsidR="00AC78A3" w:rsidRDefault="00AC78A3" w:rsidP="00AC78A3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Action 02 CSC: Chair to send letter to </w:t>
      </w:r>
      <w:proofErr w:type="spellStart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>ccNSO</w:t>
      </w:r>
      <w:proofErr w:type="spellEnd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and GNSO Councils to seek their approval SLA change</w:t>
      </w:r>
    </w:p>
    <w:p w14:paraId="5F23D70E" w14:textId="7CFE23E0" w:rsidR="00AC78A3" w:rsidRDefault="00AC78A3" w:rsidP="00AC78A3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3CB348E1" w14:textId="564A5A88" w:rsidR="00AC78A3" w:rsidRPr="00AC78A3" w:rsidRDefault="00AC78A3" w:rsidP="0092419D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Action 03 37 2020: PTI to </w:t>
      </w:r>
      <w:proofErr w:type="gramStart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>provide  presentation</w:t>
      </w:r>
      <w:proofErr w:type="gramEnd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>. Expect PTI to explain in detail, also to talk about changes.</w:t>
      </w:r>
    </w:p>
    <w:p w14:paraId="1606D6C3" w14:textId="77777777" w:rsidR="00AC78A3" w:rsidRPr="00AC78A3" w:rsidRDefault="00AC78A3" w:rsidP="00AC78A3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34E58F74" w14:textId="0E788B08" w:rsidR="00AC78A3" w:rsidRPr="00AC78A3" w:rsidRDefault="00AC78A3" w:rsidP="00AC78A3">
      <w:pPr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/>
          <w:b/>
          <w:sz w:val="20"/>
          <w:szCs w:val="20"/>
          <w:lang w:val="en-US"/>
        </w:rPr>
        <w:t>Action 04 37 2020</w:t>
      </w:r>
      <w:r w:rsidR="0092419D">
        <w:rPr>
          <w:rFonts w:asciiTheme="minorHAnsi" w:hAnsiTheme="minorHAnsi"/>
          <w:b/>
          <w:sz w:val="20"/>
          <w:szCs w:val="20"/>
          <w:lang w:val="en-US"/>
        </w:rPr>
        <w:t>:</w:t>
      </w:r>
      <w:r w:rsidRPr="00AC78A3">
        <w:rPr>
          <w:rFonts w:asciiTheme="minorHAnsi" w:hAnsiTheme="minorHAnsi"/>
          <w:b/>
          <w:sz w:val="20"/>
          <w:szCs w:val="20"/>
          <w:lang w:val="en-US"/>
        </w:rPr>
        <w:t xml:space="preserve"> All</w:t>
      </w:r>
      <w:r w:rsidR="0092419D">
        <w:rPr>
          <w:rFonts w:asciiTheme="minorHAnsi" w:hAnsiTheme="minorHAnsi"/>
          <w:b/>
          <w:sz w:val="20"/>
          <w:szCs w:val="20"/>
          <w:lang w:val="en-US"/>
        </w:rPr>
        <w:t xml:space="preserve"> -</w:t>
      </w:r>
      <w:r w:rsidRPr="00AC78A3">
        <w:rPr>
          <w:rFonts w:asciiTheme="minorHAnsi" w:hAnsiTheme="minorHAnsi"/>
          <w:b/>
          <w:sz w:val="20"/>
          <w:szCs w:val="20"/>
          <w:lang w:val="en-US"/>
        </w:rPr>
        <w:t xml:space="preserve"> Nominate chair and vice-chair by 28 February 2020, 23.59UTC</w:t>
      </w:r>
    </w:p>
    <w:p w14:paraId="2D972933" w14:textId="77777777" w:rsidR="00AC78A3" w:rsidRDefault="00AC78A3" w:rsidP="004B7FB2">
      <w:pPr>
        <w:rPr>
          <w:rFonts w:asciiTheme="minorHAnsi" w:hAnsiTheme="minorHAnsi" w:cs="Arial"/>
          <w:b/>
          <w:sz w:val="20"/>
          <w:szCs w:val="20"/>
        </w:rPr>
      </w:pPr>
    </w:p>
    <w:p w14:paraId="72C29D57" w14:textId="3FF82458" w:rsidR="00D43B3A" w:rsidRPr="00AC78A3" w:rsidRDefault="0016648D" w:rsidP="004B7FB2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1. Welcome and Introduction</w:t>
      </w:r>
    </w:p>
    <w:p w14:paraId="603113C6" w14:textId="77777777" w:rsidR="005C4C68" w:rsidRPr="00AC78A3" w:rsidRDefault="005C4C68" w:rsidP="0016648D">
      <w:pPr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p w14:paraId="02BD273D" w14:textId="4E0D88B5" w:rsidR="0016648D" w:rsidRPr="00AC78A3" w:rsidRDefault="004B7FB2" w:rsidP="0016648D">
      <w:pPr>
        <w:rPr>
          <w:rFonts w:asciiTheme="minorHAnsi" w:hAnsiTheme="minorHAnsi" w:cs="Arial"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2</w:t>
      </w:r>
      <w:r w:rsidR="00D43B3A" w:rsidRPr="00AC78A3">
        <w:rPr>
          <w:rFonts w:asciiTheme="minorHAnsi" w:hAnsiTheme="minorHAnsi" w:cs="Arial"/>
          <w:b/>
          <w:sz w:val="20"/>
          <w:szCs w:val="20"/>
        </w:rPr>
        <w:t xml:space="preserve">. </w:t>
      </w:r>
      <w:r w:rsidR="0016648D" w:rsidRPr="00AC78A3">
        <w:rPr>
          <w:rFonts w:asciiTheme="minorHAnsi" w:hAnsiTheme="minorHAnsi" w:cs="Arial"/>
          <w:b/>
          <w:sz w:val="20"/>
          <w:szCs w:val="20"/>
        </w:rPr>
        <w:t xml:space="preserve"> Action items (only report on open items)</w:t>
      </w:r>
    </w:p>
    <w:p w14:paraId="2D9705B6" w14:textId="77777777" w:rsidR="0016648D" w:rsidRPr="00AC78A3" w:rsidRDefault="0016648D" w:rsidP="0016648D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AC78A3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AC78A3" w:rsidRDefault="00296E61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Action Items</w:t>
            </w:r>
          </w:p>
        </w:tc>
      </w:tr>
      <w:tr w:rsidR="0016648D" w:rsidRPr="00AC78A3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50BDC572" w:rsidR="0016648D" w:rsidRPr="00AC78A3" w:rsidRDefault="00916FB0" w:rsidP="00A667C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01 3</w:t>
            </w:r>
            <w:r w:rsidR="000E156D"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6</w:t>
            </w: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7B7FCDBF" w14:textId="1E58EF67" w:rsidR="0016648D" w:rsidRPr="00AC78A3" w:rsidRDefault="000E156D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PTI to send latest version amended SLA creation and transfer to CSC to seek formal approval</w:t>
            </w:r>
          </w:p>
        </w:tc>
        <w:tc>
          <w:tcPr>
            <w:tcW w:w="1950" w:type="dxa"/>
          </w:tcPr>
          <w:p w14:paraId="710503C2" w14:textId="2642E419" w:rsidR="0016648D" w:rsidRPr="00AC78A3" w:rsidRDefault="00875E0F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Completed</w:t>
            </w:r>
          </w:p>
        </w:tc>
      </w:tr>
      <w:tr w:rsidR="0016648D" w:rsidRPr="00AC78A3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63C3CE0C" w:rsidR="0016648D" w:rsidRPr="00AC78A3" w:rsidRDefault="00916FB0" w:rsidP="00A667C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02 3</w:t>
            </w:r>
            <w:r w:rsidR="000E156D"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6</w:t>
            </w: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385BDFF1" w14:textId="0BCAA4ED" w:rsidR="0016648D" w:rsidRPr="00AC78A3" w:rsidRDefault="000E156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CSC and PTI to approve proposed amended SLA formally</w:t>
            </w:r>
          </w:p>
        </w:tc>
        <w:tc>
          <w:tcPr>
            <w:tcW w:w="1950" w:type="dxa"/>
          </w:tcPr>
          <w:p w14:paraId="37AAFC7D" w14:textId="0383F636" w:rsidR="0016648D" w:rsidRPr="00AC78A3" w:rsidRDefault="00875E0F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 xml:space="preserve">Completed from CSC </w:t>
            </w:r>
            <w:r w:rsidR="005F0D91" w:rsidRPr="00AC78A3">
              <w:rPr>
                <w:rFonts w:asciiTheme="minorHAnsi" w:hAnsiTheme="minorHAnsi" w:cs="Arial"/>
                <w:sz w:val="20"/>
                <w:szCs w:val="20"/>
              </w:rPr>
              <w:t>side, awaiting formal notification PTI</w:t>
            </w:r>
            <w:r w:rsidR="00FC243E" w:rsidRPr="00AC78A3">
              <w:rPr>
                <w:rFonts w:asciiTheme="minorHAnsi" w:hAnsiTheme="minorHAnsi" w:cs="Arial"/>
                <w:sz w:val="20"/>
                <w:szCs w:val="20"/>
              </w:rPr>
              <w:t xml:space="preserve"> (item 4 on the agenda)</w:t>
            </w:r>
          </w:p>
        </w:tc>
      </w:tr>
      <w:tr w:rsidR="000E156D" w:rsidRPr="00AC78A3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12D61A25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03 36 2019</w:t>
            </w:r>
          </w:p>
        </w:tc>
        <w:tc>
          <w:tcPr>
            <w:tcW w:w="6443" w:type="dxa"/>
          </w:tcPr>
          <w:p w14:paraId="7C1A4649" w14:textId="73E06004" w:rsidR="000E156D" w:rsidRPr="00AC78A3" w:rsidRDefault="000E156D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After CSC and PTI have approved SLA change, CSC to seek approval for amendment from ccNSO &amp; GNSO Councils</w:t>
            </w:r>
          </w:p>
        </w:tc>
        <w:tc>
          <w:tcPr>
            <w:tcW w:w="1950" w:type="dxa"/>
          </w:tcPr>
          <w:p w14:paraId="17075AFA" w14:textId="25E2B9A0" w:rsidR="000E156D" w:rsidRPr="00AC78A3" w:rsidRDefault="00FC243E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(item 4 on the agenda)</w:t>
            </w:r>
          </w:p>
        </w:tc>
      </w:tr>
      <w:tr w:rsidR="000E156D" w:rsidRPr="00AC78A3" w14:paraId="7FD539CD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6244852" w14:textId="3D450CAC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04 36 2019</w:t>
            </w:r>
          </w:p>
        </w:tc>
        <w:tc>
          <w:tcPr>
            <w:tcW w:w="6443" w:type="dxa"/>
          </w:tcPr>
          <w:p w14:paraId="48F7537F" w14:textId="174E85D8" w:rsidR="000E156D" w:rsidRPr="00AC78A3" w:rsidRDefault="000E156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PTI to provide update implementation amended SLA creation and transfer ccTLDs by next meeting</w:t>
            </w:r>
          </w:p>
        </w:tc>
        <w:tc>
          <w:tcPr>
            <w:tcW w:w="1950" w:type="dxa"/>
          </w:tcPr>
          <w:p w14:paraId="534B0394" w14:textId="7042BCFD" w:rsidR="000E156D" w:rsidRPr="00AC78A3" w:rsidRDefault="00875E0F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Completed</w:t>
            </w:r>
          </w:p>
        </w:tc>
      </w:tr>
      <w:tr w:rsidR="000E156D" w:rsidRPr="00AC78A3" w14:paraId="7525E248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9DA7514" w14:textId="69D4DC12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05 36 2019</w:t>
            </w:r>
          </w:p>
        </w:tc>
        <w:tc>
          <w:tcPr>
            <w:tcW w:w="6443" w:type="dxa"/>
          </w:tcPr>
          <w:p w14:paraId="0CCA4DBF" w14:textId="229C71B0" w:rsidR="000E156D" w:rsidRPr="00AC78A3" w:rsidRDefault="000E156D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PTI to provide overview of items to consider CSC is entitled and / or should monitor under the IANA Naming Function Contract (including the SOW) by the February meeting</w:t>
            </w:r>
          </w:p>
        </w:tc>
        <w:tc>
          <w:tcPr>
            <w:tcW w:w="1950" w:type="dxa"/>
          </w:tcPr>
          <w:p w14:paraId="48155335" w14:textId="2F5FA017" w:rsidR="000E156D" w:rsidRPr="00AC78A3" w:rsidRDefault="00875E0F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Completed</w:t>
            </w:r>
            <w:r w:rsidR="00FC243E" w:rsidRPr="00AC78A3">
              <w:rPr>
                <w:rFonts w:asciiTheme="minorHAnsi" w:hAnsiTheme="minorHAnsi" w:cs="Arial"/>
                <w:sz w:val="20"/>
                <w:szCs w:val="20"/>
              </w:rPr>
              <w:t xml:space="preserve"> (item 5 on the agenda)</w:t>
            </w:r>
          </w:p>
        </w:tc>
      </w:tr>
      <w:tr w:rsidR="000E156D" w:rsidRPr="00AC78A3" w14:paraId="7A3D2D8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F6B8354" w14:textId="2668759D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06 36 2019</w:t>
            </w:r>
          </w:p>
        </w:tc>
        <w:tc>
          <w:tcPr>
            <w:tcW w:w="6443" w:type="dxa"/>
          </w:tcPr>
          <w:p w14:paraId="2A99E02B" w14:textId="493703AA" w:rsidR="000E156D" w:rsidRPr="00AC78A3" w:rsidRDefault="000E156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CSC secretariat to provide overview of work items under CSC charter by the February meeting</w:t>
            </w:r>
          </w:p>
        </w:tc>
        <w:tc>
          <w:tcPr>
            <w:tcW w:w="1950" w:type="dxa"/>
          </w:tcPr>
          <w:p w14:paraId="6C39A35E" w14:textId="7A3F36C9" w:rsidR="000E156D" w:rsidRPr="00AC78A3" w:rsidRDefault="00882D1E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Completed, </w:t>
            </w:r>
            <w:r w:rsidR="00FC243E" w:rsidRPr="00AC78A3">
              <w:rPr>
                <w:rFonts w:asciiTheme="minorHAnsi" w:hAnsiTheme="minorHAnsi" w:cs="Arial"/>
                <w:sz w:val="20"/>
                <w:szCs w:val="20"/>
              </w:rPr>
              <w:t>item 5 on the agenda</w:t>
            </w:r>
            <w:r w:rsidRPr="00AC78A3">
              <w:rPr>
                <w:rFonts w:asciiTheme="minorHAnsi" w:hAnsiTheme="minorHAnsi" w:cs="Arial"/>
                <w:sz w:val="20"/>
                <w:szCs w:val="20"/>
                <w:lang w:val="en-US"/>
              </w:rPr>
              <w:t>.</w:t>
            </w:r>
          </w:p>
        </w:tc>
      </w:tr>
      <w:tr w:rsidR="000E156D" w:rsidRPr="00AC78A3" w14:paraId="793F04FA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29929CC" w14:textId="69B1DD9B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07 36 2019</w:t>
            </w:r>
          </w:p>
        </w:tc>
        <w:tc>
          <w:tcPr>
            <w:tcW w:w="6443" w:type="dxa"/>
          </w:tcPr>
          <w:p w14:paraId="58E554D8" w14:textId="22187A24" w:rsidR="000E156D" w:rsidRPr="00AC78A3" w:rsidRDefault="000E156D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Chair ensure discussion on scope of performance monitoring topic of March face-to-face meeting (ICANN67)</w:t>
            </w:r>
          </w:p>
        </w:tc>
        <w:tc>
          <w:tcPr>
            <w:tcW w:w="1950" w:type="dxa"/>
          </w:tcPr>
          <w:p w14:paraId="70F4C539" w14:textId="43A66F7F" w:rsidR="000E156D" w:rsidRPr="00AC78A3" w:rsidRDefault="00875E0F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On agenda Cancun f-2-f</w:t>
            </w:r>
          </w:p>
        </w:tc>
      </w:tr>
      <w:tr w:rsidR="000E156D" w:rsidRPr="00AC78A3" w14:paraId="6709B124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006391B" w14:textId="02A78476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08 36 2019</w:t>
            </w:r>
          </w:p>
        </w:tc>
        <w:tc>
          <w:tcPr>
            <w:tcW w:w="6443" w:type="dxa"/>
          </w:tcPr>
          <w:p w14:paraId="19C98E5D" w14:textId="760BEE73" w:rsidR="000E156D" w:rsidRPr="00AC78A3" w:rsidRDefault="000E156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Amy to draft email request, to be sent by Liman to chair BTC</w:t>
            </w:r>
          </w:p>
        </w:tc>
        <w:tc>
          <w:tcPr>
            <w:tcW w:w="1950" w:type="dxa"/>
          </w:tcPr>
          <w:p w14:paraId="6467392F" w14:textId="5B5D6004" w:rsidR="000E156D" w:rsidRPr="00AC78A3" w:rsidRDefault="005F0D91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Completed</w:t>
            </w:r>
          </w:p>
        </w:tc>
      </w:tr>
      <w:tr w:rsidR="000E156D" w:rsidRPr="00AC78A3" w14:paraId="1ED54122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51FC8FF" w14:textId="378D29EB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09 36 2019</w:t>
            </w:r>
          </w:p>
        </w:tc>
        <w:tc>
          <w:tcPr>
            <w:tcW w:w="6443" w:type="dxa"/>
          </w:tcPr>
          <w:p w14:paraId="6F6EB986" w14:textId="65D2D1E8" w:rsidR="000E156D" w:rsidRPr="00AC78A3" w:rsidRDefault="00875E0F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Chair</w:t>
            </w:r>
            <w:r w:rsidR="000E156D" w:rsidRPr="00AC78A3">
              <w:rPr>
                <w:rFonts w:asciiTheme="minorHAnsi" w:hAnsiTheme="minorHAnsi" w:cs="Arial"/>
                <w:sz w:val="20"/>
                <w:szCs w:val="20"/>
              </w:rPr>
              <w:t xml:space="preserve"> to send email request to chair BTC</w:t>
            </w:r>
          </w:p>
        </w:tc>
        <w:tc>
          <w:tcPr>
            <w:tcW w:w="1950" w:type="dxa"/>
          </w:tcPr>
          <w:p w14:paraId="05D0302F" w14:textId="26B20230" w:rsidR="000E156D" w:rsidRPr="00AC78A3" w:rsidRDefault="00875E0F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Completed</w:t>
            </w:r>
          </w:p>
        </w:tc>
      </w:tr>
      <w:tr w:rsidR="000E156D" w:rsidRPr="00AC78A3" w14:paraId="441ADE6C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E0D8E31" w14:textId="078AA58E" w:rsidR="000E156D" w:rsidRPr="00AC78A3" w:rsidRDefault="000E156D" w:rsidP="00A667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b w:val="0"/>
                <w:sz w:val="20"/>
                <w:szCs w:val="20"/>
              </w:rPr>
              <w:t>Action 10 36 2019</w:t>
            </w:r>
          </w:p>
        </w:tc>
        <w:tc>
          <w:tcPr>
            <w:tcW w:w="6443" w:type="dxa"/>
          </w:tcPr>
          <w:p w14:paraId="7914D439" w14:textId="51DB87C3" w:rsidR="000E156D" w:rsidRPr="00AC78A3" w:rsidRDefault="000E156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CSC Secretariat to confirm November and December 2020 meeting dates and time after completion 2020 selection process CSC members</w:t>
            </w:r>
          </w:p>
        </w:tc>
        <w:tc>
          <w:tcPr>
            <w:tcW w:w="1950" w:type="dxa"/>
          </w:tcPr>
          <w:p w14:paraId="2F1E9A86" w14:textId="36D0542A" w:rsidR="000E156D" w:rsidRPr="00AC78A3" w:rsidRDefault="00875E0F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C78A3">
              <w:rPr>
                <w:rFonts w:asciiTheme="minorHAnsi" w:hAnsiTheme="minorHAnsi" w:cs="Arial"/>
                <w:sz w:val="20"/>
                <w:szCs w:val="20"/>
              </w:rPr>
              <w:t>To be completed in September (post selection membership CSC)</w:t>
            </w:r>
          </w:p>
        </w:tc>
      </w:tr>
    </w:tbl>
    <w:p w14:paraId="508452BE" w14:textId="5447D618" w:rsidR="0016648D" w:rsidRPr="00AC78A3" w:rsidRDefault="0016648D" w:rsidP="0016648D">
      <w:pPr>
        <w:rPr>
          <w:rFonts w:asciiTheme="minorHAnsi" w:hAnsiTheme="minorHAnsi" w:cs="Arial"/>
          <w:b/>
          <w:sz w:val="20"/>
          <w:szCs w:val="20"/>
        </w:rPr>
      </w:pPr>
    </w:p>
    <w:p w14:paraId="62ED2684" w14:textId="622F7031" w:rsidR="00263505" w:rsidRPr="00AC78A3" w:rsidRDefault="00263505" w:rsidP="0016648D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sz w:val="20"/>
          <w:szCs w:val="20"/>
          <w:lang w:val="en-US"/>
        </w:rPr>
        <w:t>Action item listed all completed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>.</w:t>
      </w:r>
    </w:p>
    <w:p w14:paraId="5ED6B432" w14:textId="77777777" w:rsidR="00263505" w:rsidRPr="00AC78A3" w:rsidRDefault="00263505" w:rsidP="0016648D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7F67209B" w14:textId="6C6C586B" w:rsidR="0016648D" w:rsidRPr="00AC78A3" w:rsidRDefault="004B7FB2" w:rsidP="0016648D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3</w:t>
      </w:r>
      <w:r w:rsidR="0016648D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. PTI Performance </w:t>
      </w:r>
      <w:r w:rsidR="00422E51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January</w:t>
      </w:r>
      <w:r w:rsidR="0016648D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20</w:t>
      </w:r>
      <w:r w:rsidR="00422E51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20</w:t>
      </w:r>
    </w:p>
    <w:p w14:paraId="325AD57E" w14:textId="65F2C47C" w:rsidR="0016648D" w:rsidRPr="00AC78A3" w:rsidRDefault="002B16B5" w:rsidP="0016648D">
      <w:pPr>
        <w:ind w:left="720"/>
        <w:rPr>
          <w:rFonts w:asciiTheme="minorHAnsi" w:hAnsiTheme="minorHAnsi" w:cs="Arial"/>
          <w:b/>
          <w:i/>
          <w:iCs/>
          <w:color w:val="000000"/>
          <w:sz w:val="20"/>
          <w:szCs w:val="20"/>
        </w:rPr>
      </w:pPr>
      <w:r w:rsidRPr="00AC78A3">
        <w:rPr>
          <w:rFonts w:asciiTheme="minorHAnsi" w:hAnsiTheme="minorHAnsi" w:cs="Arial"/>
          <w:b/>
          <w:i/>
          <w:iCs/>
          <w:color w:val="000000"/>
          <w:sz w:val="20"/>
          <w:szCs w:val="20"/>
        </w:rPr>
        <w:t>a)</w:t>
      </w:r>
      <w:r w:rsidR="0016648D" w:rsidRPr="00AC78A3">
        <w:rPr>
          <w:rFonts w:asciiTheme="minorHAnsi" w:hAnsiTheme="minorHAnsi" w:cs="Arial"/>
          <w:b/>
          <w:i/>
          <w:iCs/>
          <w:color w:val="000000"/>
          <w:sz w:val="20"/>
          <w:szCs w:val="20"/>
        </w:rPr>
        <w:t xml:space="preserve"> PTI report to CSC</w:t>
      </w:r>
    </w:p>
    <w:p w14:paraId="2D68C342" w14:textId="6DCBB8DB" w:rsidR="008508EA" w:rsidRPr="00AC78A3" w:rsidRDefault="008508EA" w:rsidP="0016648D">
      <w:pPr>
        <w:ind w:left="720"/>
        <w:rPr>
          <w:rFonts w:asciiTheme="minorHAnsi" w:hAnsiTheme="minorHAnsi" w:cs="Arial"/>
          <w:color w:val="000000"/>
          <w:sz w:val="20"/>
          <w:szCs w:val="20"/>
        </w:rPr>
      </w:pPr>
      <w:r w:rsidRPr="00AC78A3">
        <w:rPr>
          <w:rFonts w:asciiTheme="minorHAnsi" w:hAnsiTheme="minorHAnsi" w:cs="Arial"/>
          <w:color w:val="000000"/>
          <w:sz w:val="20"/>
          <w:szCs w:val="20"/>
        </w:rPr>
        <w:t>Informational</w:t>
      </w:r>
    </w:p>
    <w:p w14:paraId="02A67AA3" w14:textId="2AB55A65" w:rsidR="00263505" w:rsidRPr="00AC78A3" w:rsidRDefault="00AC78A3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PTI: Performance in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January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met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98,1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% of the SLAs. One SLA missed: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Delegation requests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.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W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hen submitted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there was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not enough supportive documentation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for the two delegation requests. Needed to be provided afterwards, which took several iterations.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When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updated SLA would have applied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, SLA would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lastRenderedPageBreak/>
        <w:t>most likely been met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as time the ccTLD Manager takes is not taken into account. However, w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hen many iteration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s are needed,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threshold may not be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met.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</w:p>
    <w:p w14:paraId="21A431A0" w14:textId="33109234" w:rsidR="00263505" w:rsidRPr="00AC78A3" w:rsidRDefault="00263505" w:rsidP="00263505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</w:p>
    <w:p w14:paraId="2C218A6F" w14:textId="64C4B09C" w:rsidR="00263505" w:rsidRPr="00AC78A3" w:rsidRDefault="00263505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Dm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itry </w:t>
      </w:r>
      <w:proofErr w:type="spellStart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Burkov</w:t>
      </w:r>
      <w:proofErr w:type="spell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: 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V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ery strict 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approach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on ccTLD 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SLA may be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wrong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and sends bad signal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. Third parties who will have their own rules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Need to b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e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careful, more concerned about technical parameters. </w:t>
      </w:r>
    </w:p>
    <w:p w14:paraId="47CD152A" w14:textId="6A42D183" w:rsidR="00263505" w:rsidRPr="00AC78A3" w:rsidRDefault="00263505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Changed SLA will take away the strain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Focus need to be on work PTI and not on TLD operators</w:t>
      </w:r>
    </w:p>
    <w:p w14:paraId="4B7C5BCC" w14:textId="7DB7CA0C" w:rsidR="00263505" w:rsidRPr="00AC78A3" w:rsidRDefault="00263505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Time will tell.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Go along with proposed changes, and if still problems need to address at the time</w:t>
      </w:r>
    </w:p>
    <w:p w14:paraId="3C00CA3B" w14:textId="77777777" w:rsidR="00AC78A3" w:rsidRPr="00AC78A3" w:rsidRDefault="00AC78A3" w:rsidP="00263505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</w:p>
    <w:p w14:paraId="4EC6EF8F" w14:textId="77428EC0" w:rsidR="00263505" w:rsidRPr="00AC78A3" w:rsidRDefault="00AC78A3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Additional remar</w:t>
      </w:r>
      <w:r>
        <w:rPr>
          <w:rFonts w:asciiTheme="minorHAnsi" w:hAnsiTheme="minorHAnsi" w:cs="Arial"/>
          <w:color w:val="000000"/>
          <w:sz w:val="20"/>
          <w:szCs w:val="20"/>
          <w:lang w:val="en-US"/>
        </w:rPr>
        <w:t>k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: at some point new round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for gTLD will be effective.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CSC needs to be ready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for that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new future.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Be careful with metrics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At this stage no issue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Processing time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ccTLD </w:t>
      </w:r>
      <w:proofErr w:type="spellStart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ccTLD</w:t>
      </w:r>
      <w:proofErr w:type="spell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Delegation and Transfer request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varies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also reflecting the variation in ccTLDs.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</w:p>
    <w:p w14:paraId="4F7200FB" w14:textId="639C8076" w:rsidR="00263505" w:rsidRPr="00AC78A3" w:rsidRDefault="00263505" w:rsidP="00263505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</w:p>
    <w:p w14:paraId="107B8DD3" w14:textId="6CE74AD7" w:rsidR="00263505" w:rsidRPr="00AC78A3" w:rsidRDefault="00263505" w:rsidP="00AC78A3">
      <w:pPr>
        <w:ind w:left="720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Nigel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Cassimire</w:t>
      </w:r>
      <w:proofErr w:type="spell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: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Performance is expressed </w:t>
      </w:r>
      <w:proofErr w:type="gramStart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in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%</w:t>
      </w:r>
      <w:proofErr w:type="gram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achieved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</w:t>
      </w:r>
      <w:proofErr w:type="gramStart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However</w:t>
      </w:r>
      <w:proofErr w:type="gramEnd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it is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Number of metrics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/SLAs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met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. Suggest </w:t>
      </w:r>
      <w:proofErr w:type="gramStart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to add</w:t>
      </w:r>
      <w:proofErr w:type="gramEnd"/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number for better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understand</w:t>
      </w:r>
      <w:r w:rsidR="00AC78A3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ing by community.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</w:p>
    <w:p w14:paraId="4CE1210D" w14:textId="1DA2B7EE" w:rsidR="00263505" w:rsidRPr="00AC78A3" w:rsidRDefault="00263505" w:rsidP="00263505">
      <w:pPr>
        <w:ind w:left="720"/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Action </w:t>
      </w:r>
      <w:r w:rsidR="00AC78A3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01 37 2020 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PTI: </w:t>
      </w:r>
      <w:r w:rsidR="00AC78A3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R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eview presentation </w:t>
      </w:r>
      <w:r w:rsidR="00AC78A3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of performance. 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to present also number of SLA met. To inform </w:t>
      </w:r>
      <w:r w:rsidR="00AC78A3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CSC at its next meeting on feasibility.</w:t>
      </w:r>
    </w:p>
    <w:p w14:paraId="283C8E58" w14:textId="77777777" w:rsidR="00263505" w:rsidRPr="00AC78A3" w:rsidRDefault="00263505" w:rsidP="00AC78A3">
      <w:pPr>
        <w:rPr>
          <w:rFonts w:asciiTheme="minorHAnsi" w:hAnsiTheme="minorHAnsi" w:cs="Arial"/>
          <w:color w:val="000000"/>
          <w:sz w:val="20"/>
          <w:szCs w:val="20"/>
          <w:lang w:val="en-US"/>
        </w:rPr>
      </w:pPr>
    </w:p>
    <w:p w14:paraId="3589887A" w14:textId="2D0B1786" w:rsidR="009121B5" w:rsidRPr="00AC78A3" w:rsidRDefault="002B16B5" w:rsidP="004B7FB2">
      <w:pPr>
        <w:ind w:left="720"/>
        <w:rPr>
          <w:rFonts w:asciiTheme="minorHAnsi" w:hAnsiTheme="minorHAnsi" w:cs="Arial"/>
          <w:b/>
          <w:i/>
          <w:iCs/>
          <w:color w:val="000000"/>
          <w:sz w:val="20"/>
          <w:szCs w:val="20"/>
        </w:rPr>
      </w:pPr>
      <w:r w:rsidRPr="00AC78A3">
        <w:rPr>
          <w:rFonts w:asciiTheme="minorHAnsi" w:hAnsiTheme="minorHAnsi" w:cs="Arial"/>
          <w:b/>
          <w:i/>
          <w:iCs/>
          <w:color w:val="000000"/>
          <w:sz w:val="20"/>
          <w:szCs w:val="20"/>
        </w:rPr>
        <w:t>b)</w:t>
      </w:r>
      <w:r w:rsidR="0016648D" w:rsidRPr="00AC78A3">
        <w:rPr>
          <w:rFonts w:asciiTheme="minorHAnsi" w:hAnsiTheme="minorHAnsi" w:cs="Arial"/>
          <w:b/>
          <w:i/>
          <w:iCs/>
          <w:color w:val="000000"/>
          <w:sz w:val="20"/>
          <w:szCs w:val="20"/>
        </w:rPr>
        <w:t xml:space="preserve"> CSC </w:t>
      </w:r>
      <w:r w:rsidR="003A6375" w:rsidRPr="00AC78A3">
        <w:rPr>
          <w:rFonts w:asciiTheme="minorHAnsi" w:hAnsiTheme="minorHAnsi" w:cs="Arial"/>
          <w:b/>
          <w:i/>
          <w:iCs/>
          <w:color w:val="000000"/>
          <w:sz w:val="20"/>
          <w:szCs w:val="20"/>
        </w:rPr>
        <w:t>Findings PTI Performance</w:t>
      </w:r>
    </w:p>
    <w:p w14:paraId="1D923B36" w14:textId="39918FB1" w:rsidR="008508EA" w:rsidRPr="00AC78A3" w:rsidRDefault="008508EA" w:rsidP="004B7FB2">
      <w:pPr>
        <w:ind w:left="720"/>
        <w:rPr>
          <w:rFonts w:asciiTheme="minorHAnsi" w:hAnsiTheme="minorHAnsi" w:cs="Arial"/>
          <w:color w:val="000000"/>
          <w:sz w:val="20"/>
          <w:szCs w:val="20"/>
        </w:rPr>
      </w:pPr>
      <w:r w:rsidRPr="00AC78A3">
        <w:rPr>
          <w:rFonts w:asciiTheme="minorHAnsi" w:hAnsiTheme="minorHAnsi" w:cs="Arial"/>
          <w:color w:val="000000"/>
          <w:sz w:val="20"/>
          <w:szCs w:val="20"/>
        </w:rPr>
        <w:t>For approval</w:t>
      </w:r>
    </w:p>
    <w:p w14:paraId="461EC878" w14:textId="7942B10F" w:rsidR="005C4C68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A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my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: Standard language on % met</w:t>
      </w:r>
    </w:p>
    <w:p w14:paraId="66AB4EA5" w14:textId="61DE4F63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Changes to SLA tables</w:t>
      </w:r>
    </w:p>
    <w:p w14:paraId="2898850C" w14:textId="7E34EF67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443ADD0D" w14:textId="4F6B5C67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Nigel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proofErr w:type="spell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Cas</w:t>
      </w:r>
      <w:r w:rsidR="00AC78A3">
        <w:rPr>
          <w:rFonts w:asciiTheme="minorHAnsi" w:hAnsiTheme="minorHAnsi" w:cs="Arial"/>
          <w:bCs/>
          <w:sz w:val="20"/>
          <w:szCs w:val="20"/>
          <w:lang w:val="en-US"/>
        </w:rPr>
        <w:t>s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imire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: repeat table headings</w:t>
      </w:r>
    </w:p>
    <w:p w14:paraId="636C8BF9" w14:textId="1AE351BC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Action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01 ICANN staff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: update presentation tables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repeat headings</w:t>
      </w:r>
    </w:p>
    <w:p w14:paraId="52CB0412" w14:textId="19A745A5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Findings report to be published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after update completed.</w:t>
      </w:r>
    </w:p>
    <w:p w14:paraId="29AC842D" w14:textId="77777777" w:rsidR="00263505" w:rsidRPr="00AC78A3" w:rsidRDefault="00263505" w:rsidP="00F145C9">
      <w:pPr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01182E83" w14:textId="6B0CD402" w:rsidR="007822F8" w:rsidRPr="00AC78A3" w:rsidRDefault="007822F8" w:rsidP="00F145C9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 xml:space="preserve">4. SLA </w:t>
      </w:r>
      <w:r w:rsidR="003A6375" w:rsidRPr="00AC78A3">
        <w:rPr>
          <w:rFonts w:asciiTheme="minorHAnsi" w:hAnsiTheme="minorHAnsi" w:cs="Arial"/>
          <w:b/>
          <w:sz w:val="20"/>
          <w:szCs w:val="20"/>
        </w:rPr>
        <w:t xml:space="preserve">Amendments </w:t>
      </w:r>
      <w:r w:rsidR="008508EA" w:rsidRPr="00AC78A3">
        <w:rPr>
          <w:rFonts w:asciiTheme="minorHAnsi" w:hAnsiTheme="minorHAnsi" w:cs="Arial"/>
          <w:b/>
          <w:sz w:val="20"/>
          <w:szCs w:val="20"/>
        </w:rPr>
        <w:t>–</w:t>
      </w:r>
      <w:r w:rsidR="005C4C68" w:rsidRPr="00AC78A3">
        <w:rPr>
          <w:rFonts w:asciiTheme="minorHAnsi" w:hAnsiTheme="minorHAnsi" w:cs="Arial"/>
          <w:b/>
          <w:sz w:val="20"/>
          <w:szCs w:val="20"/>
        </w:rPr>
        <w:t xml:space="preserve"> U</w:t>
      </w:r>
      <w:r w:rsidRPr="00AC78A3">
        <w:rPr>
          <w:rFonts w:asciiTheme="minorHAnsi" w:hAnsiTheme="minorHAnsi" w:cs="Arial"/>
          <w:b/>
          <w:sz w:val="20"/>
          <w:szCs w:val="20"/>
        </w:rPr>
        <w:t>pdates</w:t>
      </w:r>
    </w:p>
    <w:p w14:paraId="324AF373" w14:textId="2A91DFC0" w:rsidR="001B7C91" w:rsidRPr="00AC78A3" w:rsidRDefault="001B7C91" w:rsidP="008508EA">
      <w:pPr>
        <w:ind w:left="720"/>
        <w:rPr>
          <w:rFonts w:asciiTheme="minorHAnsi" w:hAnsiTheme="minorHAnsi" w:cs="Arial"/>
          <w:b/>
          <w:i/>
          <w:i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i/>
          <w:iCs/>
          <w:sz w:val="20"/>
          <w:szCs w:val="20"/>
          <w:lang w:val="en-US"/>
        </w:rPr>
        <w:t xml:space="preserve">4.1 </w:t>
      </w:r>
      <w:r w:rsidR="008508EA" w:rsidRPr="00AC78A3">
        <w:rPr>
          <w:rFonts w:asciiTheme="minorHAnsi" w:hAnsiTheme="minorHAnsi" w:cs="Arial"/>
          <w:b/>
          <w:i/>
          <w:iCs/>
          <w:sz w:val="20"/>
          <w:szCs w:val="20"/>
        </w:rPr>
        <w:t>Update of processes</w:t>
      </w:r>
      <w:r w:rsidRPr="00AC78A3">
        <w:rPr>
          <w:rFonts w:asciiTheme="minorHAnsi" w:hAnsiTheme="minorHAnsi" w:cs="Arial"/>
          <w:b/>
          <w:i/>
          <w:iCs/>
          <w:sz w:val="20"/>
          <w:szCs w:val="20"/>
          <w:lang w:val="en-US"/>
        </w:rPr>
        <w:t>.</w:t>
      </w:r>
    </w:p>
    <w:p w14:paraId="39418CA3" w14:textId="0E8F89F5" w:rsidR="00882D1E" w:rsidRPr="00AC78A3" w:rsidRDefault="00882D1E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Informational</w:t>
      </w:r>
    </w:p>
    <w:p w14:paraId="33AC3912" w14:textId="758A1FD7" w:rsidR="00AC78A3" w:rsidRPr="00AC78A3" w:rsidRDefault="00AC78A3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Both PTI and CSC have agreed on SLA change Delegation and </w:t>
      </w: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Tranfer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of ccTLDs</w:t>
      </w:r>
    </w:p>
    <w:p w14:paraId="4EF473BD" w14:textId="77777777" w:rsidR="00AC78A3" w:rsidRPr="00AC78A3" w:rsidRDefault="00AC78A3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5890E909" w14:textId="0A242B73" w:rsidR="008508EA" w:rsidRPr="00AC78A3" w:rsidRDefault="001B7C91" w:rsidP="008508EA">
      <w:pPr>
        <w:ind w:left="720"/>
        <w:rPr>
          <w:rFonts w:asciiTheme="minorHAnsi" w:hAnsiTheme="minorHAnsi" w:cs="Arial"/>
          <w:b/>
          <w:i/>
          <w:i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i/>
          <w:iCs/>
          <w:sz w:val="20"/>
          <w:szCs w:val="20"/>
          <w:lang w:val="en-US"/>
        </w:rPr>
        <w:t xml:space="preserve">4.2 Letter to </w:t>
      </w:r>
      <w:proofErr w:type="spellStart"/>
      <w:r w:rsidRPr="00AC78A3">
        <w:rPr>
          <w:rFonts w:asciiTheme="minorHAnsi" w:hAnsiTheme="minorHAnsi" w:cs="Arial"/>
          <w:b/>
          <w:i/>
          <w:iCs/>
          <w:sz w:val="20"/>
          <w:szCs w:val="20"/>
          <w:lang w:val="en-US"/>
        </w:rPr>
        <w:t>ccNSO</w:t>
      </w:r>
      <w:proofErr w:type="spellEnd"/>
      <w:r w:rsidRPr="00AC78A3">
        <w:rPr>
          <w:rFonts w:asciiTheme="minorHAnsi" w:hAnsiTheme="minorHAnsi" w:cs="Arial"/>
          <w:b/>
          <w:i/>
          <w:iCs/>
          <w:sz w:val="20"/>
          <w:szCs w:val="20"/>
          <w:lang w:val="en-US"/>
        </w:rPr>
        <w:t xml:space="preserve"> and GNSO Council seeking approval for amended SLA </w:t>
      </w:r>
    </w:p>
    <w:p w14:paraId="28A38198" w14:textId="12D28A63" w:rsidR="00882D1E" w:rsidRPr="00AC78A3" w:rsidRDefault="00882D1E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Informational</w:t>
      </w:r>
    </w:p>
    <w:p w14:paraId="21C171E5" w14:textId="4C794A4E" w:rsidR="00FC243E" w:rsidRPr="00AC78A3" w:rsidRDefault="00263505" w:rsidP="00AC78A3">
      <w:pPr>
        <w:ind w:left="720"/>
        <w:rPr>
          <w:rFonts w:asciiTheme="minorHAnsi" w:hAnsiTheme="minorHAnsi" w:cs="Arial"/>
          <w:b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sz w:val="20"/>
          <w:szCs w:val="20"/>
          <w:lang w:val="en-US"/>
        </w:rPr>
        <w:t>Action 02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CSC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: 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>Chair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to send letter to </w:t>
      </w:r>
      <w:proofErr w:type="spellStart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>ccNSO</w:t>
      </w:r>
      <w:proofErr w:type="spellEnd"/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and GNSO Councils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to seek their approval SLA change</w:t>
      </w:r>
    </w:p>
    <w:p w14:paraId="2D5E00BB" w14:textId="77777777" w:rsidR="00263505" w:rsidRPr="00AC78A3" w:rsidRDefault="00263505" w:rsidP="001B7C91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953D2AD" w14:textId="4726F973" w:rsidR="008508EA" w:rsidRPr="00AC78A3" w:rsidRDefault="008508EA" w:rsidP="00F145C9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5. Scope of</w:t>
      </w:r>
      <w:r w:rsidR="001B7C91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/>
          <w:sz w:val="20"/>
          <w:szCs w:val="20"/>
        </w:rPr>
        <w:t>role CSC</w:t>
      </w:r>
    </w:p>
    <w:p w14:paraId="23E75690" w14:textId="270CA139" w:rsidR="005368CE" w:rsidRPr="00AC78A3" w:rsidRDefault="008508EA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</w:rPr>
        <w:t>Informational</w:t>
      </w:r>
    </w:p>
    <w:p w14:paraId="5B75489C" w14:textId="4FCBDCB6" w:rsidR="008508EA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Acknowledge receipt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of </w:t>
      </w:r>
      <w:proofErr w:type="spell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DNSSec</w:t>
      </w:r>
      <w:proofErr w:type="spellEnd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overview</w:t>
      </w:r>
    </w:p>
    <w:p w14:paraId="7A8660F7" w14:textId="5ADF1911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Offer to do Cancun: worth to engage with TCR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.</w:t>
      </w:r>
    </w:p>
    <w:p w14:paraId="0FF1F15A" w14:textId="4FC4B321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4818E3FC" w14:textId="5F267BA8" w:rsidR="00263505" w:rsidRPr="00AC78A3" w:rsidRDefault="00AC78A3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Brett </w:t>
      </w: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Carr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: 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Document focuse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s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on </w:t>
      </w:r>
      <w:proofErr w:type="spellStart"/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DNSsec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, at one point discuss other areas as well</w:t>
      </w:r>
    </w:p>
    <w:p w14:paraId="0826BFE5" w14:textId="519C6305" w:rsidR="00263505" w:rsidRPr="00AC78A3" w:rsidRDefault="00263505" w:rsidP="008508EA">
      <w:pPr>
        <w:ind w:left="720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778FA4CF" w14:textId="68B83EAA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Dmitry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proofErr w:type="spell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Burkov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: news during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latest key singing ceremony.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</w:p>
    <w:p w14:paraId="6C61EFF2" w14:textId="5B919C92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Close to not normal situation, broken safe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proofErr w:type="gram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Fortunately</w:t>
      </w:r>
      <w:proofErr w:type="gram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ceremony closed in time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Break procedure/ of course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follo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w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exceptional steps, but not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good.</w:t>
      </w:r>
    </w:p>
    <w:p w14:paraId="31052CBB" w14:textId="07C7CE4A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Key point is trust in procedure, there are technical consequences some part of ISP/need-user care about DNSSEC.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Not everyday problem. Should understand risk and problems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Regional design of the system</w:t>
      </w:r>
    </w:p>
    <w:p w14:paraId="7811127A" w14:textId="26A1040A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All equipment to be used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has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limited </w:t>
      </w:r>
      <w:proofErr w:type="gram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live-time</w:t>
      </w:r>
      <w:proofErr w:type="gramEnd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Personal opinion: proposals to be changed </w:t>
      </w:r>
    </w:p>
    <w:p w14:paraId="6657F1A8" w14:textId="56DEAA6C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164856B0" w14:textId="2131D098" w:rsidR="00263505" w:rsidRPr="00AC78A3" w:rsidRDefault="00AC78A3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Chair: 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There is a point that it relates to naming Function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Looking forward to presentation in Cancun</w:t>
      </w:r>
    </w:p>
    <w:p w14:paraId="24646EAF" w14:textId="6825AEDA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If need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ed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take further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steps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to define the role of the CSC in this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.</w:t>
      </w:r>
      <w:r w:rsid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Evaluate the review of requirement, but CSC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may not be best positioned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to do so.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Kick-off in Cancun and take it from there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Dmitry </w:t>
      </w:r>
      <w:proofErr w:type="spell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Burkov</w:t>
      </w:r>
      <w:proofErr w:type="spellEnd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: Expectation is more detail on what has happened and proposal to improve</w:t>
      </w:r>
    </w:p>
    <w:p w14:paraId="55C2E9CC" w14:textId="77777777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02E09E2C" w14:textId="660640D9" w:rsidR="00263505" w:rsidRPr="00AC78A3" w:rsidRDefault="00263505" w:rsidP="00AC78A3">
      <w:pPr>
        <w:ind w:left="720"/>
        <w:rPr>
          <w:rFonts w:asciiTheme="minorHAnsi" w:hAnsiTheme="minorHAnsi" w:cs="Arial"/>
          <w:b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sz w:val="20"/>
          <w:szCs w:val="20"/>
          <w:lang w:val="en-US"/>
        </w:rPr>
        <w:t>Action 03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37 2020: 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>PTI to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</w:t>
      </w:r>
      <w:proofErr w:type="gramStart"/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provide 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presentation</w:t>
      </w:r>
      <w:proofErr w:type="gramEnd"/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Expect 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>PTI</w:t>
      </w:r>
      <w:r w:rsidRPr="00AC78A3">
        <w:rPr>
          <w:rFonts w:asciiTheme="minorHAnsi" w:hAnsiTheme="minorHAnsi" w:cs="Arial"/>
          <w:b/>
          <w:sz w:val="20"/>
          <w:szCs w:val="20"/>
          <w:lang w:val="en-US"/>
        </w:rPr>
        <w:t xml:space="preserve"> to explain in detail, also to talk about changes</w:t>
      </w:r>
      <w:r w:rsidR="00AC78A3" w:rsidRPr="00AC78A3">
        <w:rPr>
          <w:rFonts w:asciiTheme="minorHAnsi" w:hAnsiTheme="minorHAnsi" w:cs="Arial"/>
          <w:b/>
          <w:sz w:val="20"/>
          <w:szCs w:val="20"/>
          <w:lang w:val="en-US"/>
        </w:rPr>
        <w:t>.</w:t>
      </w:r>
    </w:p>
    <w:p w14:paraId="535E371C" w14:textId="60750C41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71606E15" w14:textId="2DC9B2E1" w:rsidR="00263505" w:rsidRPr="00AC78A3" w:rsidRDefault="00AC78A3" w:rsidP="00AC78A3">
      <w:pPr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              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Alejandra</w:t>
      </w:r>
      <w:r>
        <w:rPr>
          <w:rFonts w:asciiTheme="minorHAnsi" w:hAnsiTheme="minorHAnsi" w:cs="Arial"/>
          <w:bCs/>
          <w:sz w:val="20"/>
          <w:szCs w:val="20"/>
          <w:lang w:val="en-US"/>
        </w:rPr>
        <w:t xml:space="preserve"> Reynoso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: List of Trusted community reps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,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invite Trusted community reps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?</w:t>
      </w:r>
    </w:p>
    <w:p w14:paraId="77DB3B5B" w14:textId="30810A8B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617E5355" w14:textId="209CA8DF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Naela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: </w:t>
      </w: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Frederico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Neves is TCR. Will be in Cancun.</w:t>
      </w:r>
    </w:p>
    <w:p w14:paraId="6CC5F77A" w14:textId="6FDCDDD4" w:rsidR="00263505" w:rsidRPr="00AC78A3" w:rsidRDefault="00AC78A3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With respect to TCRs: Some TCRs are on the list since initiation process. Maybe introduce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rotation</w:t>
      </w:r>
    </w:p>
    <w:p w14:paraId="54002E5F" w14:textId="77777777" w:rsidR="00263505" w:rsidRPr="00AC78A3" w:rsidRDefault="00263505" w:rsidP="008508EA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737E8AE0" w14:textId="77777777" w:rsidR="00263505" w:rsidRPr="00AC78A3" w:rsidRDefault="00263505" w:rsidP="000E156D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6ABE0072" w14:textId="6FFDB7BC" w:rsidR="00875E0F" w:rsidRPr="00AC78A3" w:rsidRDefault="008508EA" w:rsidP="000E156D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6</w:t>
      </w:r>
      <w:r w:rsidR="004968FA" w:rsidRPr="00AC78A3">
        <w:rPr>
          <w:rFonts w:asciiTheme="minorHAnsi" w:hAnsiTheme="minorHAnsi" w:cs="Arial"/>
          <w:b/>
          <w:sz w:val="20"/>
          <w:szCs w:val="20"/>
        </w:rPr>
        <w:t>. IFRT Update</w:t>
      </w:r>
    </w:p>
    <w:p w14:paraId="3765BED2" w14:textId="33404D13" w:rsidR="00FC243E" w:rsidRPr="00AC78A3" w:rsidRDefault="00FC243E" w:rsidP="000E156D">
      <w:pPr>
        <w:rPr>
          <w:rFonts w:asciiTheme="minorHAnsi" w:hAnsiTheme="minorHAnsi" w:cs="Arial"/>
          <w:bCs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ab/>
      </w:r>
      <w:r w:rsidRPr="00AC78A3">
        <w:rPr>
          <w:rFonts w:asciiTheme="minorHAnsi" w:hAnsiTheme="minorHAnsi" w:cs="Arial"/>
          <w:bCs/>
          <w:sz w:val="20"/>
          <w:szCs w:val="20"/>
        </w:rPr>
        <w:t xml:space="preserve">Informational. </w:t>
      </w:r>
    </w:p>
    <w:p w14:paraId="01558076" w14:textId="23B1D84C" w:rsidR="00875E0F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Amy: Last of scoping documents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(rules of engagement, detailed scope of review and workplan) adopted. </w:t>
      </w:r>
    </w:p>
    <w:p w14:paraId="0E11C5C7" w14:textId="1A96736D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Scoping documents have approved</w:t>
      </w:r>
    </w:p>
    <w:p w14:paraId="2C9E9716" w14:textId="69F7DCDA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Set up </w:t>
      </w:r>
      <w:r w:rsidR="00AC78A3">
        <w:rPr>
          <w:rFonts w:asciiTheme="minorHAnsi" w:hAnsiTheme="minorHAnsi" w:cs="Arial"/>
          <w:bCs/>
          <w:sz w:val="20"/>
          <w:szCs w:val="20"/>
          <w:lang w:val="en-US"/>
        </w:rPr>
        <w:t>for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Cancun: CSC and IFRT (Wednesday block 3)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. CSC Findings and role important for IFRT.</w:t>
      </w:r>
    </w:p>
    <w:p w14:paraId="6CD1CD5A" w14:textId="77777777" w:rsidR="00263505" w:rsidRPr="00AC78A3" w:rsidRDefault="00263505" w:rsidP="000E156D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4930AAB1" w14:textId="77777777" w:rsidR="00263505" w:rsidRPr="00AC78A3" w:rsidRDefault="00263505" w:rsidP="000E156D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3A9320B3" w14:textId="77777777" w:rsidR="00263505" w:rsidRPr="00AC78A3" w:rsidRDefault="00263505" w:rsidP="000E156D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08654007" w14:textId="33686725" w:rsidR="00772DB6" w:rsidRPr="00AC78A3" w:rsidRDefault="008508EA" w:rsidP="000E156D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7</w:t>
      </w:r>
      <w:r w:rsidR="00875E0F" w:rsidRPr="00AC78A3">
        <w:rPr>
          <w:rFonts w:asciiTheme="minorHAnsi" w:hAnsiTheme="minorHAnsi" w:cs="Arial"/>
          <w:b/>
          <w:sz w:val="20"/>
          <w:szCs w:val="20"/>
        </w:rPr>
        <w:t>. Chair and Vice-Chair election</w:t>
      </w:r>
      <w:r w:rsidR="00393544" w:rsidRPr="00AC78A3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36F194BF" w14:textId="6ADF9950" w:rsidR="001B7C91" w:rsidRPr="00AC78A3" w:rsidRDefault="00FC243E" w:rsidP="00882D1E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AC78A3">
        <w:rPr>
          <w:rFonts w:asciiTheme="minorHAnsi" w:hAnsiTheme="minorHAnsi" w:cs="Arial"/>
          <w:bCs/>
          <w:sz w:val="20"/>
          <w:szCs w:val="20"/>
        </w:rPr>
        <w:t xml:space="preserve">Informational: </w:t>
      </w:r>
      <w:r w:rsidR="00882D1E" w:rsidRPr="00AC78A3">
        <w:rPr>
          <w:rFonts w:asciiTheme="minorHAnsi" w:hAnsiTheme="minorHAnsi" w:cs="Arial"/>
          <w:bCs/>
          <w:sz w:val="20"/>
          <w:szCs w:val="20"/>
          <w:lang w:val="en-US"/>
        </w:rPr>
        <w:t>A</w:t>
      </w:r>
      <w:r w:rsidRPr="00AC78A3">
        <w:rPr>
          <w:rFonts w:asciiTheme="minorHAnsi" w:hAnsiTheme="minorHAnsi" w:cs="Arial"/>
          <w:bCs/>
          <w:sz w:val="20"/>
          <w:szCs w:val="20"/>
        </w:rPr>
        <w:t>ccording to the internal procedure the regular chair and vice -chair election for regular one year term  takes place at or around the Community Forum ( this year ICANN67).</w:t>
      </w:r>
      <w:r w:rsidR="00882D1E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CSC Internal Chair and Vice-Chair election procedure: </w:t>
      </w:r>
      <w:hyperlink r:id="rId7" w:history="1">
        <w:r w:rsidR="00882D1E" w:rsidRPr="00AC78A3">
          <w:rPr>
            <w:rStyle w:val="Hyperlink"/>
            <w:rFonts w:asciiTheme="minorHAnsi" w:hAnsiTheme="minorHAnsi"/>
            <w:sz w:val="20"/>
            <w:szCs w:val="20"/>
          </w:rPr>
          <w:t>https://www.icann.org/en/system/files/files/csc-appointment-procedure-04nov19-en.pdf</w:t>
        </w:r>
      </w:hyperlink>
    </w:p>
    <w:p w14:paraId="1A3930BE" w14:textId="77777777" w:rsidR="00FC243E" w:rsidRPr="00AC78A3" w:rsidRDefault="00FC243E" w:rsidP="00FC243E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12DDFF63" w14:textId="7EAE20CD" w:rsidR="00772DB6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Background: </w:t>
      </w:r>
      <w:r w:rsid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Lars-Johan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Liman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became chair as the change in members resulted in both the former chair and vice-chair leaving before end of term as chair and vice-chair. </w:t>
      </w:r>
    </w:p>
    <w:p w14:paraId="4DD4B923" w14:textId="293F6426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Rotation of members in October,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chair and vice-chair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in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S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pring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(March time frame) to allow new members and liaisons, if any, to weigh-in in chair/vice-chair election.</w:t>
      </w:r>
    </w:p>
    <w:p w14:paraId="69EF6E85" w14:textId="66F9479B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Su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s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ceptib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ility to procedural issue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50% of voting members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(2 members) are up for (re-)selection. Note: Chair is Preferably member, and election is preferably in March timeframe. </w:t>
      </w:r>
    </w:p>
    <w:p w14:paraId="1A97223C" w14:textId="1310C427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4208AF20" w14:textId="2DE02A0C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Dim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itry </w:t>
      </w:r>
      <w:proofErr w:type="spellStart"/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Burkov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: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F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ollow the procedure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Restore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the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normal 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>rhythm.</w:t>
      </w:r>
    </w:p>
    <w:p w14:paraId="1A859F37" w14:textId="77777777" w:rsidR="00263505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0C6C754A" w14:textId="0BB9CCB4" w:rsidR="00263505" w:rsidRPr="00AC78A3" w:rsidRDefault="00AC78A3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For the record Dmitry </w:t>
      </w: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Burkov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n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ominate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d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Lars- Johan 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>Liman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for chair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and Brett</w:t>
      </w: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  <w:proofErr w:type="spellStart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Carr</w:t>
      </w:r>
      <w:proofErr w:type="spellEnd"/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as vice -Chair</w:t>
      </w:r>
    </w:p>
    <w:p w14:paraId="78C073BE" w14:textId="3927DED6" w:rsidR="00AC78A3" w:rsidRPr="00AC78A3" w:rsidRDefault="00263505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Action</w:t>
      </w:r>
      <w:r w:rsidR="00AC78A3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 </w:t>
      </w:r>
    </w:p>
    <w:p w14:paraId="3318FE45" w14:textId="77777777" w:rsidR="00AC78A3" w:rsidRPr="00AC78A3" w:rsidRDefault="00AC78A3" w:rsidP="00AC78A3">
      <w:pPr>
        <w:ind w:left="720"/>
        <w:rPr>
          <w:rFonts w:asciiTheme="minorHAnsi" w:hAnsiTheme="minorHAnsi" w:cs="Arial"/>
          <w:bCs/>
          <w:sz w:val="20"/>
          <w:szCs w:val="20"/>
          <w:lang w:val="en-US"/>
        </w:rPr>
      </w:pPr>
      <w:r w:rsidRPr="00AC78A3">
        <w:rPr>
          <w:rFonts w:asciiTheme="minorHAnsi" w:hAnsiTheme="minorHAnsi" w:cs="Arial"/>
          <w:bCs/>
          <w:sz w:val="20"/>
          <w:szCs w:val="20"/>
          <w:lang w:val="en-US"/>
        </w:rPr>
        <w:t>Timeline</w:t>
      </w:r>
      <w:r w:rsidR="00263505" w:rsidRPr="00AC78A3">
        <w:rPr>
          <w:rFonts w:asciiTheme="minorHAnsi" w:hAnsiTheme="minorHAnsi" w:cs="Arial"/>
          <w:bCs/>
          <w:sz w:val="20"/>
          <w:szCs w:val="20"/>
          <w:lang w:val="en-US"/>
        </w:rPr>
        <w:t xml:space="preserve"> </w:t>
      </w:r>
    </w:p>
    <w:p w14:paraId="1849B99E" w14:textId="13CEBEBC" w:rsidR="00AC78A3" w:rsidRPr="00AC78A3" w:rsidRDefault="00263505" w:rsidP="00AC78A3">
      <w:pPr>
        <w:pStyle w:val="ListParagraph"/>
        <w:numPr>
          <w:ilvl w:val="0"/>
          <w:numId w:val="14"/>
        </w:numPr>
        <w:ind w:left="1440"/>
        <w:rPr>
          <w:rFonts w:asciiTheme="minorHAnsi" w:hAnsiTheme="minorHAnsi"/>
          <w:bCs/>
          <w:sz w:val="20"/>
          <w:szCs w:val="20"/>
          <w:lang w:val="en-US"/>
        </w:rPr>
      </w:pPr>
      <w:r w:rsidRPr="00AC78A3">
        <w:rPr>
          <w:rFonts w:asciiTheme="minorHAnsi" w:hAnsiTheme="minorHAnsi"/>
          <w:bCs/>
          <w:sz w:val="20"/>
          <w:szCs w:val="20"/>
          <w:lang w:val="en-US"/>
        </w:rPr>
        <w:t xml:space="preserve">Nominations </w:t>
      </w:r>
      <w:r w:rsidR="00AC78A3" w:rsidRPr="00AC78A3">
        <w:rPr>
          <w:rFonts w:asciiTheme="minorHAnsi" w:hAnsiTheme="minorHAnsi"/>
          <w:bCs/>
          <w:sz w:val="20"/>
          <w:szCs w:val="20"/>
          <w:lang w:val="en-US"/>
        </w:rPr>
        <w:t xml:space="preserve">closes at February </w:t>
      </w:r>
      <w:proofErr w:type="gramStart"/>
      <w:r w:rsidR="00AC78A3" w:rsidRPr="00AC78A3">
        <w:rPr>
          <w:rFonts w:asciiTheme="minorHAnsi" w:hAnsiTheme="minorHAnsi"/>
          <w:bCs/>
          <w:sz w:val="20"/>
          <w:szCs w:val="20"/>
          <w:lang w:val="en-US"/>
        </w:rPr>
        <w:t>28</w:t>
      </w:r>
      <w:proofErr w:type="gramEnd"/>
      <w:r w:rsidR="00AC78A3" w:rsidRPr="00AC78A3">
        <w:rPr>
          <w:rFonts w:asciiTheme="minorHAnsi" w:hAnsiTheme="minorHAnsi"/>
          <w:bCs/>
          <w:sz w:val="20"/>
          <w:szCs w:val="20"/>
          <w:lang w:val="en-US"/>
        </w:rPr>
        <w:t xml:space="preserve"> 2020 23.59 UTC.</w:t>
      </w:r>
    </w:p>
    <w:p w14:paraId="0DD2A654" w14:textId="77777777" w:rsidR="00AC78A3" w:rsidRPr="00AC78A3" w:rsidRDefault="00AC78A3" w:rsidP="00AC78A3">
      <w:pPr>
        <w:pStyle w:val="ListParagraph"/>
        <w:numPr>
          <w:ilvl w:val="0"/>
          <w:numId w:val="14"/>
        </w:numPr>
        <w:ind w:left="1440"/>
        <w:rPr>
          <w:rFonts w:asciiTheme="minorHAnsi" w:hAnsiTheme="minorHAnsi"/>
          <w:bCs/>
          <w:sz w:val="20"/>
          <w:szCs w:val="20"/>
          <w:lang w:val="en-US"/>
        </w:rPr>
      </w:pPr>
      <w:r w:rsidRPr="00AC78A3">
        <w:rPr>
          <w:rFonts w:asciiTheme="minorHAnsi" w:hAnsiTheme="minorHAnsi"/>
          <w:bCs/>
          <w:sz w:val="20"/>
          <w:szCs w:val="20"/>
          <w:lang w:val="en-US"/>
        </w:rPr>
        <w:t xml:space="preserve">Nominees to </w:t>
      </w:r>
      <w:r w:rsidR="00263505" w:rsidRPr="00AC78A3">
        <w:rPr>
          <w:rFonts w:asciiTheme="minorHAnsi" w:hAnsiTheme="minorHAnsi"/>
          <w:bCs/>
          <w:sz w:val="20"/>
          <w:szCs w:val="20"/>
          <w:lang w:val="en-US"/>
        </w:rPr>
        <w:t>confirm</w:t>
      </w:r>
      <w:r w:rsidRPr="00AC78A3">
        <w:rPr>
          <w:rFonts w:asciiTheme="minorHAnsi" w:hAnsiTheme="minorHAnsi"/>
          <w:bCs/>
          <w:sz w:val="20"/>
          <w:szCs w:val="20"/>
          <w:lang w:val="en-US"/>
        </w:rPr>
        <w:t xml:space="preserve"> nomination by</w:t>
      </w:r>
      <w:r w:rsidR="00263505" w:rsidRPr="00AC78A3">
        <w:rPr>
          <w:rFonts w:asciiTheme="minorHAnsi" w:hAnsiTheme="minorHAnsi"/>
          <w:bCs/>
          <w:sz w:val="20"/>
          <w:szCs w:val="20"/>
          <w:lang w:val="en-US"/>
        </w:rPr>
        <w:t xml:space="preserve"> </w:t>
      </w:r>
      <w:r w:rsidRPr="00AC78A3">
        <w:rPr>
          <w:rFonts w:asciiTheme="minorHAnsi" w:hAnsiTheme="minorHAnsi"/>
          <w:bCs/>
          <w:sz w:val="20"/>
          <w:szCs w:val="20"/>
          <w:lang w:val="en-US"/>
        </w:rPr>
        <w:t xml:space="preserve">3 </w:t>
      </w:r>
      <w:r w:rsidR="00263505" w:rsidRPr="00AC78A3">
        <w:rPr>
          <w:rFonts w:asciiTheme="minorHAnsi" w:hAnsiTheme="minorHAnsi"/>
          <w:bCs/>
          <w:sz w:val="20"/>
          <w:szCs w:val="20"/>
          <w:lang w:val="en-US"/>
        </w:rPr>
        <w:t xml:space="preserve">March </w:t>
      </w:r>
      <w:r w:rsidRPr="00AC78A3">
        <w:rPr>
          <w:rFonts w:asciiTheme="minorHAnsi" w:hAnsiTheme="minorHAnsi"/>
          <w:bCs/>
          <w:sz w:val="20"/>
          <w:szCs w:val="20"/>
          <w:lang w:val="en-US"/>
        </w:rPr>
        <w:t xml:space="preserve">23.59 UTC. </w:t>
      </w:r>
    </w:p>
    <w:p w14:paraId="68B889F4" w14:textId="6CB4E4EE" w:rsidR="00AC78A3" w:rsidRDefault="00AC78A3" w:rsidP="00AC78A3">
      <w:pPr>
        <w:pStyle w:val="ListParagraph"/>
        <w:numPr>
          <w:ilvl w:val="0"/>
          <w:numId w:val="14"/>
        </w:numPr>
        <w:ind w:left="1440"/>
        <w:rPr>
          <w:rFonts w:asciiTheme="minorHAnsi" w:hAnsiTheme="minorHAnsi"/>
          <w:bCs/>
          <w:sz w:val="20"/>
          <w:szCs w:val="20"/>
          <w:lang w:val="en-US"/>
        </w:rPr>
      </w:pPr>
      <w:r w:rsidRPr="00AC78A3">
        <w:rPr>
          <w:rFonts w:asciiTheme="minorHAnsi" w:hAnsiTheme="minorHAnsi"/>
          <w:bCs/>
          <w:sz w:val="20"/>
          <w:szCs w:val="20"/>
          <w:lang w:val="en-US"/>
        </w:rPr>
        <w:t>Take vote at Cancun meeting: 9 March (or at alternative meeting)</w:t>
      </w:r>
    </w:p>
    <w:p w14:paraId="72BF7C30" w14:textId="7785FECD" w:rsidR="00AC78A3" w:rsidRDefault="00AC78A3" w:rsidP="00AC78A3">
      <w:pPr>
        <w:rPr>
          <w:rFonts w:asciiTheme="minorHAnsi" w:hAnsiTheme="minorHAnsi"/>
          <w:bCs/>
          <w:sz w:val="20"/>
          <w:szCs w:val="20"/>
          <w:lang w:val="en-US"/>
        </w:rPr>
      </w:pPr>
    </w:p>
    <w:p w14:paraId="6A8CE9FE" w14:textId="600EC885" w:rsidR="00AC78A3" w:rsidRPr="00AC78A3" w:rsidRDefault="00AC78A3" w:rsidP="00AC78A3">
      <w:pPr>
        <w:rPr>
          <w:rFonts w:asciiTheme="minorHAnsi" w:hAnsiTheme="minorHAnsi"/>
          <w:b/>
          <w:sz w:val="20"/>
          <w:szCs w:val="20"/>
          <w:lang w:val="en-US"/>
        </w:rPr>
      </w:pPr>
      <w:r w:rsidRPr="00AC78A3">
        <w:rPr>
          <w:rFonts w:asciiTheme="minorHAnsi" w:hAnsiTheme="minorHAnsi"/>
          <w:b/>
          <w:sz w:val="20"/>
          <w:szCs w:val="20"/>
          <w:lang w:val="en-US"/>
        </w:rPr>
        <w:t>Action 04 37 2020 All: Nominate chair and vice-chair by 28 February 2020, 23.59UTC</w:t>
      </w:r>
    </w:p>
    <w:p w14:paraId="32838CD5" w14:textId="149028AA" w:rsidR="00263505" w:rsidRPr="00AC78A3" w:rsidRDefault="00263505" w:rsidP="004B7FB2">
      <w:pPr>
        <w:rPr>
          <w:rFonts w:asciiTheme="minorHAnsi" w:hAnsiTheme="minorHAnsi" w:cs="Arial"/>
          <w:bCs/>
          <w:sz w:val="20"/>
          <w:szCs w:val="20"/>
          <w:lang w:val="en-US"/>
        </w:rPr>
      </w:pPr>
    </w:p>
    <w:p w14:paraId="7DE168CB" w14:textId="77777777" w:rsidR="00263505" w:rsidRPr="00AC78A3" w:rsidRDefault="00263505" w:rsidP="004B7FB2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9CBE3AD" w14:textId="672EE9F6" w:rsidR="00422E51" w:rsidRPr="00AC78A3" w:rsidRDefault="008508EA" w:rsidP="004B7FB2">
      <w:pPr>
        <w:rPr>
          <w:rFonts w:asciiTheme="minorHAnsi" w:hAnsiTheme="minorHAnsi" w:cs="Arial"/>
          <w:b/>
          <w:sz w:val="20"/>
          <w:szCs w:val="20"/>
        </w:rPr>
      </w:pPr>
      <w:r w:rsidRPr="00AC78A3">
        <w:rPr>
          <w:rFonts w:asciiTheme="minorHAnsi" w:hAnsiTheme="minorHAnsi" w:cs="Arial"/>
          <w:b/>
          <w:sz w:val="20"/>
          <w:szCs w:val="20"/>
        </w:rPr>
        <w:t>8</w:t>
      </w:r>
      <w:r w:rsidR="00772DB6" w:rsidRPr="00AC78A3">
        <w:rPr>
          <w:rFonts w:asciiTheme="minorHAnsi" w:hAnsiTheme="minorHAnsi" w:cs="Arial"/>
          <w:b/>
          <w:sz w:val="20"/>
          <w:szCs w:val="20"/>
        </w:rPr>
        <w:t xml:space="preserve">. </w:t>
      </w:r>
      <w:r w:rsidR="00422E51" w:rsidRPr="00AC78A3">
        <w:rPr>
          <w:rFonts w:asciiTheme="minorHAnsi" w:hAnsiTheme="minorHAnsi" w:cs="Arial"/>
          <w:b/>
          <w:sz w:val="20"/>
          <w:szCs w:val="20"/>
        </w:rPr>
        <w:t xml:space="preserve">Meetings in </w:t>
      </w:r>
      <w:r w:rsidR="00072EBE" w:rsidRPr="00AC78A3">
        <w:rPr>
          <w:rFonts w:asciiTheme="minorHAnsi" w:hAnsiTheme="minorHAnsi" w:cs="Arial"/>
          <w:b/>
          <w:sz w:val="20"/>
          <w:szCs w:val="20"/>
        </w:rPr>
        <w:t xml:space="preserve">ICANN67 </w:t>
      </w:r>
      <w:r w:rsidR="00422E51" w:rsidRPr="00AC78A3">
        <w:rPr>
          <w:rFonts w:asciiTheme="minorHAnsi" w:hAnsiTheme="minorHAnsi" w:cs="Arial"/>
          <w:b/>
          <w:sz w:val="20"/>
          <w:szCs w:val="20"/>
        </w:rPr>
        <w:t>Cancun</w:t>
      </w:r>
      <w:r w:rsidR="000E156D" w:rsidRPr="00AC78A3">
        <w:rPr>
          <w:rFonts w:asciiTheme="minorHAnsi" w:hAnsiTheme="minorHAnsi" w:cs="Arial"/>
          <w:b/>
          <w:sz w:val="20"/>
          <w:szCs w:val="20"/>
        </w:rPr>
        <w:t>:</w:t>
      </w:r>
    </w:p>
    <w:p w14:paraId="70216080" w14:textId="56A61AE4" w:rsidR="004B7FB2" w:rsidRPr="00AC78A3" w:rsidRDefault="00422E51" w:rsidP="00072EBE">
      <w:pPr>
        <w:pStyle w:val="ListParagraph"/>
        <w:numPr>
          <w:ilvl w:val="0"/>
          <w:numId w:val="13"/>
        </w:numPr>
        <w:rPr>
          <w:rFonts w:asciiTheme="minorHAnsi" w:hAnsiTheme="minorHAnsi"/>
          <w:bCs/>
          <w:sz w:val="20"/>
          <w:szCs w:val="20"/>
        </w:rPr>
      </w:pPr>
      <w:r w:rsidRPr="00AC78A3">
        <w:rPr>
          <w:rFonts w:asciiTheme="minorHAnsi" w:hAnsiTheme="minorHAnsi"/>
          <w:bCs/>
          <w:sz w:val="20"/>
          <w:szCs w:val="20"/>
        </w:rPr>
        <w:t>CSC Public Session: Monday, 09 March 2020, 13:30-15:00</w:t>
      </w:r>
    </w:p>
    <w:p w14:paraId="3D628EF2" w14:textId="34249013" w:rsidR="00422E51" w:rsidRPr="00AC78A3" w:rsidRDefault="00422E51" w:rsidP="00072EBE">
      <w:pPr>
        <w:pStyle w:val="ListParagraph"/>
        <w:numPr>
          <w:ilvl w:val="0"/>
          <w:numId w:val="13"/>
        </w:numPr>
        <w:rPr>
          <w:rFonts w:asciiTheme="minorHAnsi" w:hAnsiTheme="minorHAnsi"/>
          <w:bCs/>
          <w:sz w:val="20"/>
          <w:szCs w:val="20"/>
        </w:rPr>
      </w:pPr>
      <w:proofErr w:type="spellStart"/>
      <w:r w:rsidRPr="00AC78A3">
        <w:rPr>
          <w:rFonts w:asciiTheme="minorHAnsi" w:hAnsiTheme="minorHAnsi"/>
          <w:bCs/>
          <w:sz w:val="20"/>
          <w:szCs w:val="20"/>
        </w:rPr>
        <w:t>RySG</w:t>
      </w:r>
      <w:proofErr w:type="spellEnd"/>
      <w:r w:rsidRPr="00AC78A3">
        <w:rPr>
          <w:rFonts w:asciiTheme="minorHAnsi" w:hAnsiTheme="minorHAnsi"/>
          <w:bCs/>
          <w:sz w:val="20"/>
          <w:szCs w:val="20"/>
        </w:rPr>
        <w:t xml:space="preserve"> Update: Tuesday, 10 March 2020</w:t>
      </w:r>
      <w:r w:rsidR="00072EBE" w:rsidRPr="00AC78A3"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 w:rsidR="00072EBE" w:rsidRPr="00AC78A3">
        <w:rPr>
          <w:rFonts w:asciiTheme="minorHAnsi" w:hAnsiTheme="minorHAnsi"/>
          <w:bCs/>
          <w:sz w:val="20"/>
          <w:szCs w:val="20"/>
        </w:rPr>
        <w:t>tbd</w:t>
      </w:r>
      <w:proofErr w:type="spellEnd"/>
      <w:r w:rsidR="00263505" w:rsidRPr="00AC78A3">
        <w:rPr>
          <w:rFonts w:asciiTheme="minorHAnsi" w:hAnsiTheme="minorHAnsi"/>
          <w:bCs/>
          <w:sz w:val="20"/>
          <w:szCs w:val="20"/>
        </w:rPr>
        <w:t xml:space="preserve"> Gaurav &amp; Dmitry</w:t>
      </w:r>
    </w:p>
    <w:p w14:paraId="6218BFC8" w14:textId="32AD5297" w:rsidR="00422E51" w:rsidRPr="00AC78A3" w:rsidRDefault="00422E51" w:rsidP="00072EBE">
      <w:pPr>
        <w:pStyle w:val="ListParagraph"/>
        <w:numPr>
          <w:ilvl w:val="0"/>
          <w:numId w:val="13"/>
        </w:numPr>
        <w:rPr>
          <w:rFonts w:asciiTheme="minorHAnsi" w:hAnsiTheme="minorHAnsi"/>
          <w:bCs/>
          <w:sz w:val="20"/>
          <w:szCs w:val="20"/>
        </w:rPr>
      </w:pPr>
      <w:proofErr w:type="spellStart"/>
      <w:r w:rsidRPr="00AC78A3">
        <w:rPr>
          <w:rFonts w:asciiTheme="minorHAnsi" w:hAnsiTheme="minorHAnsi"/>
          <w:bCs/>
          <w:sz w:val="20"/>
          <w:szCs w:val="20"/>
        </w:rPr>
        <w:t>ccNSO</w:t>
      </w:r>
      <w:proofErr w:type="spellEnd"/>
      <w:r w:rsidRPr="00AC78A3">
        <w:rPr>
          <w:rFonts w:asciiTheme="minorHAnsi" w:hAnsiTheme="minorHAnsi"/>
          <w:bCs/>
          <w:sz w:val="20"/>
          <w:szCs w:val="20"/>
        </w:rPr>
        <w:t xml:space="preserve"> Update: Wednesday, 11 March 2020, </w:t>
      </w:r>
      <w:r w:rsidR="00072EBE" w:rsidRPr="00AC78A3">
        <w:rPr>
          <w:rFonts w:asciiTheme="minorHAnsi" w:hAnsiTheme="minorHAnsi"/>
          <w:bCs/>
          <w:sz w:val="20"/>
          <w:szCs w:val="20"/>
        </w:rPr>
        <w:t>09:00-10:00</w:t>
      </w:r>
      <w:r w:rsidR="00263505" w:rsidRPr="00AC78A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263505" w:rsidRPr="00AC78A3">
        <w:rPr>
          <w:rFonts w:asciiTheme="minorHAnsi" w:hAnsiTheme="minorHAnsi"/>
          <w:bCs/>
          <w:sz w:val="20"/>
          <w:szCs w:val="20"/>
        </w:rPr>
        <w:t>Alejn</w:t>
      </w:r>
      <w:proofErr w:type="spellEnd"/>
    </w:p>
    <w:p w14:paraId="1DF90A1A" w14:textId="635BBA6E" w:rsidR="00422E51" w:rsidRPr="00AC78A3" w:rsidRDefault="00422E51" w:rsidP="00072EBE">
      <w:pPr>
        <w:pStyle w:val="ListParagraph"/>
        <w:numPr>
          <w:ilvl w:val="0"/>
          <w:numId w:val="13"/>
        </w:numPr>
        <w:rPr>
          <w:rFonts w:asciiTheme="minorHAnsi" w:hAnsiTheme="minorHAnsi"/>
          <w:bCs/>
          <w:sz w:val="20"/>
          <w:szCs w:val="20"/>
        </w:rPr>
      </w:pPr>
      <w:r w:rsidRPr="00AC78A3">
        <w:rPr>
          <w:rFonts w:asciiTheme="minorHAnsi" w:hAnsiTheme="minorHAnsi"/>
          <w:bCs/>
          <w:sz w:val="20"/>
          <w:szCs w:val="20"/>
        </w:rPr>
        <w:t>CSC/BTC Joint Session: Wednesday, 11 March 2020, 11:30-12:00</w:t>
      </w:r>
    </w:p>
    <w:p w14:paraId="3E1279E0" w14:textId="66A17CFC" w:rsidR="00422E51" w:rsidRPr="00AC78A3" w:rsidRDefault="00422E51" w:rsidP="00072EBE">
      <w:pPr>
        <w:pStyle w:val="ListParagraph"/>
        <w:numPr>
          <w:ilvl w:val="0"/>
          <w:numId w:val="13"/>
        </w:numPr>
        <w:rPr>
          <w:rFonts w:asciiTheme="minorHAnsi" w:hAnsiTheme="minorHAnsi"/>
          <w:bCs/>
          <w:sz w:val="20"/>
          <w:szCs w:val="20"/>
        </w:rPr>
      </w:pPr>
      <w:r w:rsidRPr="00AC78A3">
        <w:rPr>
          <w:rFonts w:asciiTheme="minorHAnsi" w:hAnsiTheme="minorHAnsi"/>
          <w:bCs/>
          <w:sz w:val="20"/>
          <w:szCs w:val="20"/>
        </w:rPr>
        <w:t>CSC/IFRT Joint Session: Wednesday, 11 March 2020, 13:30-15:00</w:t>
      </w:r>
    </w:p>
    <w:p w14:paraId="06B70512" w14:textId="77777777" w:rsidR="00400F71" w:rsidRPr="00AC78A3" w:rsidRDefault="00400F71" w:rsidP="0016648D">
      <w:pPr>
        <w:rPr>
          <w:rFonts w:asciiTheme="minorHAnsi" w:hAnsiTheme="minorHAnsi" w:cs="Arial"/>
          <w:b/>
          <w:sz w:val="20"/>
          <w:szCs w:val="20"/>
        </w:rPr>
      </w:pPr>
    </w:p>
    <w:p w14:paraId="54667195" w14:textId="7846B3D2" w:rsidR="0016648D" w:rsidRPr="00AC78A3" w:rsidRDefault="008508EA" w:rsidP="001D0948">
      <w:pPr>
        <w:spacing w:after="200" w:line="276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9</w:t>
      </w:r>
      <w:r w:rsidR="0016648D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. AOB</w:t>
      </w:r>
    </w:p>
    <w:p w14:paraId="4CD3A5F2" w14:textId="285CCF69" w:rsidR="00263505" w:rsidRPr="00AC78A3" w:rsidRDefault="00AC78A3" w:rsidP="001D0948">
      <w:pPr>
        <w:spacing w:after="200" w:line="276" w:lineRule="auto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lastRenderedPageBreak/>
        <w:t xml:space="preserve">Plan B if meeting Cancun is cancelled.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At time of the call not decided whether to cancel the Cancun in person meeting. 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In this situation ready for plan B: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have an open, regular conference call, date to be determined. CSC is s</w:t>
      </w:r>
      <w:r w:rsidR="00263505"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mall committee, observers not more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than 10. CSC to defer other meetings.</w:t>
      </w:r>
    </w:p>
    <w:p w14:paraId="6F542DF9" w14:textId="4B1DBE7F" w:rsidR="00AC78A3" w:rsidRPr="00AC78A3" w:rsidRDefault="00AC78A3" w:rsidP="001D0948">
      <w:pPr>
        <w:spacing w:after="200" w:line="276" w:lineRule="auto"/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  <w:proofErr w:type="spellStart"/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ccNSO</w:t>
      </w:r>
      <w:proofErr w:type="spellEnd"/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-GNSO joint </w:t>
      </w:r>
      <w:r w:rsidR="00263505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SIFR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 </w:t>
      </w:r>
      <w:r w:rsidR="00263505"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Guideline</w:t>
      </w:r>
      <w:r w:rsidRP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 xml:space="preserve">. </w:t>
      </w:r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The CSC was informed the </w:t>
      </w:r>
      <w:proofErr w:type="spellStart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ccNSO</w:t>
      </w:r>
      <w:proofErr w:type="spell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and GNSO Councils have adopted their </w:t>
      </w:r>
      <w:proofErr w:type="spellStart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>Jont</w:t>
      </w:r>
      <w:proofErr w:type="spellEnd"/>
      <w:r w:rsidRPr="00AC78A3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Special IANA Function Review Guideline. This is relevant for the CSC as it is follow-up after exhaustion of the Remedial Action Procedure. </w:t>
      </w:r>
    </w:p>
    <w:p w14:paraId="583CF4C4" w14:textId="77777777" w:rsidR="00263505" w:rsidRPr="00AC78A3" w:rsidRDefault="00263505" w:rsidP="001D0948">
      <w:pPr>
        <w:spacing w:after="200" w:line="276" w:lineRule="auto"/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</w:p>
    <w:p w14:paraId="22F793F4" w14:textId="2FF1DCEB" w:rsidR="00400F71" w:rsidRPr="00AC78A3" w:rsidRDefault="008508EA" w:rsidP="002B16B5">
      <w:pPr>
        <w:spacing w:after="200" w:line="276" w:lineRule="auto"/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  <w:r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10</w:t>
      </w:r>
      <w:r w:rsidR="0016648D" w:rsidRPr="00AC78A3">
        <w:rPr>
          <w:rFonts w:asciiTheme="minorHAnsi" w:hAnsiTheme="minorHAnsi" w:cs="Arial"/>
          <w:b/>
          <w:bCs/>
          <w:color w:val="000000"/>
          <w:sz w:val="20"/>
          <w:szCs w:val="20"/>
        </w:rPr>
        <w:t>. Adjourn</w:t>
      </w:r>
      <w:r w:rsidR="00AC78A3"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  <w:t>: 19.00 UTC</w:t>
      </w:r>
    </w:p>
    <w:p w14:paraId="14DA3E24" w14:textId="792D487D" w:rsidR="00263505" w:rsidRPr="00AC78A3" w:rsidRDefault="00263505" w:rsidP="002B16B5">
      <w:pPr>
        <w:spacing w:after="200" w:line="276" w:lineRule="auto"/>
        <w:rPr>
          <w:rFonts w:asciiTheme="minorHAnsi" w:hAnsiTheme="minorHAnsi" w:cs="Arial"/>
          <w:b/>
          <w:bCs/>
          <w:color w:val="000000"/>
          <w:sz w:val="20"/>
          <w:szCs w:val="20"/>
          <w:lang w:val="en-US"/>
        </w:rPr>
      </w:pPr>
    </w:p>
    <w:sectPr w:rsidR="00263505" w:rsidRPr="00AC78A3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E9BDD" w14:textId="77777777" w:rsidR="006E782D" w:rsidRDefault="006E782D">
      <w:r>
        <w:separator/>
      </w:r>
    </w:p>
  </w:endnote>
  <w:endnote w:type="continuationSeparator" w:id="0">
    <w:p w14:paraId="32E6CD1F" w14:textId="77777777" w:rsidR="006E782D" w:rsidRDefault="006E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34568" w14:textId="77777777" w:rsidR="006E782D" w:rsidRDefault="006E782D">
      <w:r>
        <w:separator/>
      </w:r>
    </w:p>
  </w:footnote>
  <w:footnote w:type="continuationSeparator" w:id="0">
    <w:p w14:paraId="622D5F5F" w14:textId="77777777" w:rsidR="006E782D" w:rsidRDefault="006E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6E7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A7B26"/>
    <w:multiLevelType w:val="hybridMultilevel"/>
    <w:tmpl w:val="B704BCB8"/>
    <w:lvl w:ilvl="0" w:tplc="151E88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5642F"/>
    <w:rsid w:val="00057418"/>
    <w:rsid w:val="000579AD"/>
    <w:rsid w:val="0006376C"/>
    <w:rsid w:val="00072EBE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7AD6"/>
    <w:rsid w:val="0016648D"/>
    <w:rsid w:val="00171E84"/>
    <w:rsid w:val="001762B1"/>
    <w:rsid w:val="00176EBF"/>
    <w:rsid w:val="001B5218"/>
    <w:rsid w:val="001B7C91"/>
    <w:rsid w:val="001D0948"/>
    <w:rsid w:val="001E6EFB"/>
    <w:rsid w:val="00263505"/>
    <w:rsid w:val="002658C0"/>
    <w:rsid w:val="00270BAE"/>
    <w:rsid w:val="00275A7B"/>
    <w:rsid w:val="00290964"/>
    <w:rsid w:val="00296E61"/>
    <w:rsid w:val="00296F45"/>
    <w:rsid w:val="002A43B8"/>
    <w:rsid w:val="002B16B5"/>
    <w:rsid w:val="002C154E"/>
    <w:rsid w:val="002C38FA"/>
    <w:rsid w:val="002D08CB"/>
    <w:rsid w:val="002D16D8"/>
    <w:rsid w:val="002E57E8"/>
    <w:rsid w:val="00312A8E"/>
    <w:rsid w:val="00327857"/>
    <w:rsid w:val="0033485A"/>
    <w:rsid w:val="003527D2"/>
    <w:rsid w:val="00361A03"/>
    <w:rsid w:val="003757CB"/>
    <w:rsid w:val="00376E45"/>
    <w:rsid w:val="00380106"/>
    <w:rsid w:val="0038417C"/>
    <w:rsid w:val="0038761A"/>
    <w:rsid w:val="00393544"/>
    <w:rsid w:val="00396E47"/>
    <w:rsid w:val="003A6375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54597"/>
    <w:rsid w:val="00480B9C"/>
    <w:rsid w:val="004968FA"/>
    <w:rsid w:val="004B600B"/>
    <w:rsid w:val="004B638A"/>
    <w:rsid w:val="004B7FB2"/>
    <w:rsid w:val="004F0E85"/>
    <w:rsid w:val="004F38B5"/>
    <w:rsid w:val="004F4586"/>
    <w:rsid w:val="00503F0E"/>
    <w:rsid w:val="005368CE"/>
    <w:rsid w:val="005528FE"/>
    <w:rsid w:val="00570086"/>
    <w:rsid w:val="00582250"/>
    <w:rsid w:val="005A65BE"/>
    <w:rsid w:val="005A75A8"/>
    <w:rsid w:val="005B05AE"/>
    <w:rsid w:val="005C09B2"/>
    <w:rsid w:val="005C31BC"/>
    <w:rsid w:val="005C4C68"/>
    <w:rsid w:val="005C71CD"/>
    <w:rsid w:val="005F0D91"/>
    <w:rsid w:val="005F6987"/>
    <w:rsid w:val="00651162"/>
    <w:rsid w:val="00661776"/>
    <w:rsid w:val="00662ED7"/>
    <w:rsid w:val="006B47BA"/>
    <w:rsid w:val="006D225F"/>
    <w:rsid w:val="006D3CBA"/>
    <w:rsid w:val="006E782D"/>
    <w:rsid w:val="006F7C0E"/>
    <w:rsid w:val="00714525"/>
    <w:rsid w:val="00721CF1"/>
    <w:rsid w:val="007225B9"/>
    <w:rsid w:val="007321EE"/>
    <w:rsid w:val="007407A4"/>
    <w:rsid w:val="00757168"/>
    <w:rsid w:val="00772DB6"/>
    <w:rsid w:val="00773E10"/>
    <w:rsid w:val="00774930"/>
    <w:rsid w:val="007822F8"/>
    <w:rsid w:val="007A785E"/>
    <w:rsid w:val="007A7B4D"/>
    <w:rsid w:val="007B57A4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508EA"/>
    <w:rsid w:val="0086066F"/>
    <w:rsid w:val="00875E0F"/>
    <w:rsid w:val="00882D1E"/>
    <w:rsid w:val="0088750C"/>
    <w:rsid w:val="00894CBB"/>
    <w:rsid w:val="00896700"/>
    <w:rsid w:val="008A066C"/>
    <w:rsid w:val="009022F2"/>
    <w:rsid w:val="009121B5"/>
    <w:rsid w:val="00916FB0"/>
    <w:rsid w:val="00921B6E"/>
    <w:rsid w:val="0092419D"/>
    <w:rsid w:val="00974D2A"/>
    <w:rsid w:val="0099225F"/>
    <w:rsid w:val="00993E35"/>
    <w:rsid w:val="00994579"/>
    <w:rsid w:val="009A553A"/>
    <w:rsid w:val="009B23E5"/>
    <w:rsid w:val="009D3FD7"/>
    <w:rsid w:val="009D6DD4"/>
    <w:rsid w:val="009E10A5"/>
    <w:rsid w:val="00A12C9D"/>
    <w:rsid w:val="00A14B7D"/>
    <w:rsid w:val="00A15AB1"/>
    <w:rsid w:val="00A27220"/>
    <w:rsid w:val="00A948B7"/>
    <w:rsid w:val="00A95D91"/>
    <w:rsid w:val="00AA2200"/>
    <w:rsid w:val="00AA6521"/>
    <w:rsid w:val="00AB507F"/>
    <w:rsid w:val="00AC71A4"/>
    <w:rsid w:val="00AC78A3"/>
    <w:rsid w:val="00AD1CFD"/>
    <w:rsid w:val="00AD447B"/>
    <w:rsid w:val="00B02C6C"/>
    <w:rsid w:val="00B052C4"/>
    <w:rsid w:val="00B103BA"/>
    <w:rsid w:val="00B25601"/>
    <w:rsid w:val="00B307A8"/>
    <w:rsid w:val="00B36F81"/>
    <w:rsid w:val="00B46048"/>
    <w:rsid w:val="00B467B7"/>
    <w:rsid w:val="00B61030"/>
    <w:rsid w:val="00BB2A47"/>
    <w:rsid w:val="00BD5037"/>
    <w:rsid w:val="00C010B3"/>
    <w:rsid w:val="00C15C41"/>
    <w:rsid w:val="00C41EAF"/>
    <w:rsid w:val="00C4465D"/>
    <w:rsid w:val="00C44EE9"/>
    <w:rsid w:val="00C50A61"/>
    <w:rsid w:val="00C53A39"/>
    <w:rsid w:val="00C57AAB"/>
    <w:rsid w:val="00C65CDA"/>
    <w:rsid w:val="00CA0367"/>
    <w:rsid w:val="00CC4863"/>
    <w:rsid w:val="00CC6788"/>
    <w:rsid w:val="00CD3759"/>
    <w:rsid w:val="00CF2465"/>
    <w:rsid w:val="00CF749E"/>
    <w:rsid w:val="00D01293"/>
    <w:rsid w:val="00D04D64"/>
    <w:rsid w:val="00D32D59"/>
    <w:rsid w:val="00D37B2A"/>
    <w:rsid w:val="00D43B3A"/>
    <w:rsid w:val="00D44F1E"/>
    <w:rsid w:val="00D57CC2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FD5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60C6"/>
    <w:rsid w:val="00EF24F9"/>
    <w:rsid w:val="00F0121E"/>
    <w:rsid w:val="00F122EC"/>
    <w:rsid w:val="00F145C9"/>
    <w:rsid w:val="00F17A1C"/>
    <w:rsid w:val="00F3174C"/>
    <w:rsid w:val="00F41918"/>
    <w:rsid w:val="00F44CC4"/>
    <w:rsid w:val="00FA6F57"/>
    <w:rsid w:val="00FA796F"/>
    <w:rsid w:val="00FC243E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9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csc-appointment-procedure-04nov19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Maria Otanes</cp:lastModifiedBy>
  <cp:revision>3</cp:revision>
  <dcterms:created xsi:type="dcterms:W3CDTF">2020-02-21T15:13:00Z</dcterms:created>
  <dcterms:modified xsi:type="dcterms:W3CDTF">2020-02-21T18:10:00Z</dcterms:modified>
</cp:coreProperties>
</file>