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7BBF" w14:textId="77777777" w:rsidR="006D010D" w:rsidRPr="006D010D" w:rsidRDefault="006D010D" w:rsidP="006D010D">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Pr="006D010D">
        <w:rPr>
          <w:rFonts w:asciiTheme="majorBidi" w:eastAsia="Times New Roman" w:hAnsiTheme="majorBidi" w:cstheme="majorBidi"/>
          <w:b/>
          <w:bCs/>
          <w:color w:val="333333"/>
          <w:kern w:val="36"/>
          <w:sz w:val="36"/>
          <w:szCs w:val="36"/>
          <w:highlight w:val="yellow"/>
        </w:rPr>
        <w:t xml:space="preserve">Version </w:t>
      </w:r>
      <w:r w:rsidRPr="00BE4084">
        <w:rPr>
          <w:rFonts w:asciiTheme="majorBidi" w:eastAsia="Times New Roman" w:hAnsiTheme="majorBidi" w:cstheme="majorBidi"/>
          <w:b/>
          <w:bCs/>
          <w:color w:val="333333"/>
          <w:kern w:val="36"/>
          <w:sz w:val="36"/>
          <w:szCs w:val="36"/>
          <w:highlight w:val="yellow"/>
        </w:rPr>
        <w:t>4</w:t>
      </w:r>
      <w:r w:rsidRPr="006D010D">
        <w:rPr>
          <w:rFonts w:asciiTheme="majorBidi" w:eastAsia="Times New Roman" w:hAnsiTheme="majorBidi" w:cstheme="majorBidi"/>
          <w:b/>
          <w:bCs/>
          <w:color w:val="333333"/>
          <w:kern w:val="36"/>
          <w:sz w:val="36"/>
          <w:szCs w:val="36"/>
          <w:highlight w:val="yellow"/>
        </w:rPr>
        <w:t>.0</w:t>
      </w:r>
    </w:p>
    <w:p w14:paraId="70293303" w14:textId="77777777" w:rsidR="006D010D" w:rsidRPr="00BE4084" w:rsidRDefault="006D010D" w:rsidP="00F46D0E">
      <w:pPr>
        <w:pStyle w:val="Heading1"/>
        <w:rPr>
          <w:sz w:val="36"/>
          <w:szCs w:val="36"/>
        </w:rPr>
      </w:pPr>
      <w:r w:rsidRPr="00BE4084">
        <w:rPr>
          <w:sz w:val="36"/>
          <w:szCs w:val="36"/>
        </w:rPr>
        <w:t>Introduction</w:t>
      </w:r>
    </w:p>
    <w:p w14:paraId="7796F81E" w14:textId="77777777" w:rsidR="00F46D0E" w:rsidRPr="00F46D0E" w:rsidRDefault="00F46D0E"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r w:rsidRPr="00F46D0E">
        <w:rPr>
          <w:rFonts w:asciiTheme="majorBidi" w:eastAsia="Times New Roman" w:hAnsiTheme="majorBidi" w:cstheme="majorBidi"/>
          <w:color w:val="333333"/>
          <w:sz w:val="24"/>
          <w:szCs w:val="24"/>
        </w:rPr>
        <w:t xml:space="preserve">Internationalized Domain Names (IDNs) Implementation Guidelines </w:t>
      </w:r>
      <w:r w:rsidR="005444A2">
        <w:rPr>
          <w:rFonts w:asciiTheme="majorBidi" w:eastAsia="Times New Roman" w:hAnsiTheme="majorBidi" w:cstheme="majorBidi"/>
          <w:color w:val="333333"/>
          <w:sz w:val="24"/>
          <w:szCs w:val="24"/>
        </w:rPr>
        <w:t xml:space="preserve">(IDN Guidelines or the Guidelines) </w:t>
      </w:r>
      <w:r w:rsidRPr="00F46D0E">
        <w:rPr>
          <w:rFonts w:asciiTheme="majorBidi" w:eastAsia="Times New Roman" w:hAnsiTheme="majorBidi" w:cstheme="majorBidi"/>
          <w:color w:val="333333"/>
          <w:sz w:val="24"/>
          <w:szCs w:val="24"/>
        </w:rPr>
        <w:t xml:space="preserve">address the IDN registration policies and practices, designed to minimize the risk of cybersquatting and consumer confusion, and respect the interests of communities using local languages and scripts. These guidelines are contractually binding for both Registries </w:t>
      </w:r>
      <w:r w:rsidR="00E50E64">
        <w:rPr>
          <w:rFonts w:asciiTheme="majorBidi" w:eastAsia="Times New Roman" w:hAnsiTheme="majorBidi" w:cstheme="majorBidi"/>
          <w:color w:val="333333"/>
          <w:sz w:val="24"/>
          <w:szCs w:val="24"/>
        </w:rPr>
        <w:t>(</w:t>
      </w:r>
      <w:hyperlink r:id="rId7" w:history="1">
        <w:r w:rsidR="00E50E64" w:rsidRPr="00E50E64">
          <w:rPr>
            <w:rStyle w:val="Hyperlink"/>
            <w:rFonts w:asciiTheme="majorBidi" w:eastAsia="Times New Roman" w:hAnsiTheme="majorBidi" w:cstheme="majorBidi"/>
            <w:sz w:val="24"/>
            <w:szCs w:val="24"/>
          </w:rPr>
          <w:t>Registry Agreement</w:t>
        </w:r>
      </w:hyperlink>
      <w:r w:rsidR="00E50E64">
        <w:rPr>
          <w:rFonts w:asciiTheme="majorBidi" w:eastAsia="Times New Roman" w:hAnsiTheme="majorBidi" w:cstheme="majorBidi"/>
          <w:color w:val="333333"/>
          <w:sz w:val="24"/>
          <w:szCs w:val="24"/>
        </w:rPr>
        <w:t xml:space="preserve"> Specification 6 Clause 1.4) </w:t>
      </w:r>
      <w:r w:rsidRPr="00F46D0E">
        <w:rPr>
          <w:rFonts w:asciiTheme="majorBidi" w:eastAsia="Times New Roman" w:hAnsiTheme="majorBidi" w:cstheme="majorBidi"/>
          <w:color w:val="333333"/>
          <w:sz w:val="24"/>
          <w:szCs w:val="24"/>
        </w:rPr>
        <w:t xml:space="preserve">and Registrars </w:t>
      </w:r>
      <w:r w:rsidR="00E50E64">
        <w:rPr>
          <w:rFonts w:asciiTheme="majorBidi" w:eastAsia="Times New Roman" w:hAnsiTheme="majorBidi" w:cstheme="majorBidi"/>
          <w:color w:val="333333"/>
          <w:sz w:val="24"/>
          <w:szCs w:val="24"/>
        </w:rPr>
        <w:t>(</w:t>
      </w:r>
      <w:hyperlink r:id="rId8" w:history="1">
        <w:r w:rsidR="00E50E64" w:rsidRPr="005444A2">
          <w:rPr>
            <w:rStyle w:val="Hyperlink"/>
            <w:rFonts w:asciiTheme="majorBidi" w:eastAsia="Times New Roman" w:hAnsiTheme="majorBidi" w:cstheme="majorBidi"/>
            <w:sz w:val="24"/>
            <w:szCs w:val="24"/>
          </w:rPr>
          <w:t>2013 Registrar Accreditation Agreement</w:t>
        </w:r>
      </w:hyperlink>
      <w:r w:rsidR="00E50E64">
        <w:rPr>
          <w:rFonts w:asciiTheme="majorBidi" w:eastAsia="Times New Roman" w:hAnsiTheme="majorBidi" w:cstheme="majorBidi"/>
          <w:color w:val="333333"/>
          <w:sz w:val="24"/>
          <w:szCs w:val="24"/>
        </w:rPr>
        <w:t xml:space="preserve"> Additional Registrar Operation Specification Clause 3)</w:t>
      </w:r>
      <w:r w:rsidR="005444A2">
        <w:rPr>
          <w:rFonts w:asciiTheme="majorBidi" w:eastAsia="Times New Roman" w:hAnsiTheme="majorBidi" w:cstheme="majorBidi"/>
          <w:color w:val="333333"/>
          <w:sz w:val="24"/>
          <w:szCs w:val="24"/>
        </w:rPr>
        <w:t xml:space="preserve"> </w:t>
      </w:r>
      <w:r w:rsidRPr="00F46D0E">
        <w:rPr>
          <w:rFonts w:asciiTheme="majorBidi" w:eastAsia="Times New Roman" w:hAnsiTheme="majorBidi" w:cstheme="majorBidi"/>
          <w:color w:val="333333"/>
          <w:sz w:val="24"/>
          <w:szCs w:val="24"/>
        </w:rPr>
        <w:t xml:space="preserve">offering IDNs at second level </w:t>
      </w:r>
      <w:r w:rsidR="00E50E64">
        <w:rPr>
          <w:rFonts w:asciiTheme="majorBidi" w:eastAsia="Times New Roman" w:hAnsiTheme="majorBidi" w:cstheme="majorBidi"/>
          <w:color w:val="333333"/>
          <w:sz w:val="24"/>
          <w:szCs w:val="24"/>
        </w:rPr>
        <w:t>for the</w:t>
      </w:r>
      <w:r w:rsidRPr="00F46D0E">
        <w:rPr>
          <w:rFonts w:asciiTheme="majorBidi" w:eastAsia="Times New Roman" w:hAnsiTheme="majorBidi" w:cstheme="majorBidi"/>
          <w:color w:val="333333"/>
          <w:sz w:val="24"/>
          <w:szCs w:val="24"/>
        </w:rPr>
        <w:t xml:space="preserve"> gTLDs and recommended for IDN ccTLDs</w:t>
      </w:r>
      <w:r w:rsidR="005444A2">
        <w:rPr>
          <w:rFonts w:asciiTheme="majorBidi" w:eastAsia="Times New Roman" w:hAnsiTheme="majorBidi" w:cstheme="majorBidi"/>
          <w:color w:val="333333"/>
          <w:sz w:val="24"/>
          <w:szCs w:val="24"/>
        </w:rPr>
        <w:t xml:space="preserve"> through the </w:t>
      </w:r>
      <w:hyperlink r:id="rId9" w:history="1">
        <w:r w:rsidR="005444A2" w:rsidRPr="005444A2">
          <w:rPr>
            <w:rStyle w:val="Hyperlink"/>
            <w:rFonts w:asciiTheme="majorBidi" w:eastAsia="Times New Roman" w:hAnsiTheme="majorBidi" w:cstheme="majorBidi"/>
            <w:sz w:val="24"/>
            <w:szCs w:val="24"/>
          </w:rPr>
          <w:t>Final Implementation Plan for the IDN ccTLD Fast Track Process</w:t>
        </w:r>
      </w:hyperlink>
      <w:r w:rsidRPr="00F46D0E">
        <w:rPr>
          <w:rFonts w:asciiTheme="majorBidi" w:eastAsia="Times New Roman" w:hAnsiTheme="majorBidi" w:cstheme="majorBidi"/>
          <w:color w:val="333333"/>
          <w:sz w:val="24"/>
          <w:szCs w:val="24"/>
        </w:rPr>
        <w:t xml:space="preserve">. </w:t>
      </w:r>
      <w:r w:rsidRPr="00F46D0E">
        <w:rPr>
          <w:rFonts w:asciiTheme="majorBidi" w:eastAsia="Times New Roman" w:hAnsiTheme="majorBidi" w:cstheme="majorBidi"/>
          <w:color w:val="333333"/>
          <w:sz w:val="24"/>
          <w:szCs w:val="24"/>
        </w:rPr>
        <w:tab/>
      </w:r>
    </w:p>
    <w:p w14:paraId="75B984D1"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This document supersedes </w:t>
      </w:r>
      <w:hyperlink r:id="rId10" w:history="1">
        <w:r w:rsidRPr="00E50E64">
          <w:rPr>
            <w:rStyle w:val="Hyperlink"/>
            <w:rFonts w:asciiTheme="majorBidi" w:eastAsia="Times New Roman" w:hAnsiTheme="majorBidi" w:cstheme="majorBidi"/>
            <w:sz w:val="24"/>
            <w:szCs w:val="24"/>
          </w:rPr>
          <w:t>version 3.0</w:t>
        </w:r>
      </w:hyperlink>
      <w:r w:rsidRPr="006D010D">
        <w:rPr>
          <w:rFonts w:asciiTheme="majorBidi" w:eastAsia="Times New Roman" w:hAnsiTheme="majorBidi" w:cstheme="majorBidi"/>
          <w:color w:val="333333"/>
          <w:sz w:val="24"/>
          <w:szCs w:val="24"/>
        </w:rPr>
        <w:t xml:space="preserve"> of </w:t>
      </w:r>
      <w:r w:rsidR="005444A2">
        <w:rPr>
          <w:rFonts w:asciiTheme="majorBidi" w:eastAsia="Times New Roman" w:hAnsiTheme="majorBidi" w:cstheme="majorBidi"/>
          <w:color w:val="333333"/>
          <w:sz w:val="24"/>
          <w:szCs w:val="24"/>
        </w:rPr>
        <w:t>the</w:t>
      </w:r>
      <w:r w:rsidRPr="006D010D">
        <w:rPr>
          <w:rFonts w:asciiTheme="majorBidi" w:eastAsia="Times New Roman" w:hAnsiTheme="majorBidi" w:cstheme="majorBidi"/>
          <w:color w:val="333333"/>
          <w:sz w:val="24"/>
          <w:szCs w:val="24"/>
        </w:rPr>
        <w:t xml:space="preserve"> Guidelines. It </w:t>
      </w:r>
      <w:r w:rsidRPr="00F46D0E">
        <w:rPr>
          <w:rFonts w:asciiTheme="majorBidi" w:eastAsia="Times New Roman" w:hAnsiTheme="majorBidi" w:cstheme="majorBidi"/>
          <w:color w:val="333333"/>
          <w:sz w:val="24"/>
          <w:szCs w:val="24"/>
        </w:rPr>
        <w:t>has been</w:t>
      </w:r>
      <w:r w:rsidRPr="006D010D">
        <w:rPr>
          <w:rFonts w:asciiTheme="majorBidi" w:eastAsia="Times New Roman" w:hAnsiTheme="majorBidi" w:cstheme="majorBidi"/>
          <w:color w:val="333333"/>
          <w:sz w:val="24"/>
          <w:szCs w:val="24"/>
        </w:rPr>
        <w:t xml:space="preserve"> prepared by members of the IDN Guidelines Working Group (</w:t>
      </w:r>
      <w:r w:rsidR="00E50E64">
        <w:rPr>
          <w:rFonts w:asciiTheme="majorBidi" w:eastAsia="Times New Roman" w:hAnsiTheme="majorBidi" w:cstheme="majorBidi"/>
          <w:color w:val="333333"/>
          <w:sz w:val="24"/>
          <w:szCs w:val="24"/>
        </w:rPr>
        <w:t>IDNGWG</w:t>
      </w:r>
      <w:r w:rsidRPr="006D010D">
        <w:rPr>
          <w:rFonts w:asciiTheme="majorBidi" w:eastAsia="Times New Roman" w:hAnsiTheme="majorBidi" w:cstheme="majorBidi"/>
          <w:color w:val="333333"/>
          <w:sz w:val="24"/>
          <w:szCs w:val="24"/>
        </w:rPr>
        <w:t>)</w:t>
      </w:r>
      <w:r w:rsidR="00E50E64">
        <w:rPr>
          <w:rFonts w:asciiTheme="majorBidi" w:eastAsia="Times New Roman" w:hAnsiTheme="majorBidi" w:cstheme="majorBidi"/>
          <w:color w:val="333333"/>
          <w:sz w:val="24"/>
          <w:szCs w:val="24"/>
        </w:rPr>
        <w:t xml:space="preserve"> constituted following the </w:t>
      </w:r>
      <w:hyperlink r:id="rId11" w:history="1">
        <w:r w:rsidR="00E50E64" w:rsidRPr="00E50E64">
          <w:rPr>
            <w:rStyle w:val="Hyperlink"/>
            <w:rFonts w:asciiTheme="majorBidi" w:eastAsia="Times New Roman" w:hAnsiTheme="majorBidi" w:cstheme="majorBidi"/>
            <w:sz w:val="24"/>
            <w:szCs w:val="24"/>
          </w:rPr>
          <w:t>Call for Community Experts</w:t>
        </w:r>
      </w:hyperlink>
      <w:r w:rsidR="00E50E64">
        <w:rPr>
          <w:rFonts w:asciiTheme="majorBidi" w:eastAsia="Times New Roman" w:hAnsiTheme="majorBidi" w:cstheme="majorBidi"/>
          <w:color w:val="333333"/>
          <w:sz w:val="24"/>
          <w:szCs w:val="24"/>
        </w:rPr>
        <w:t>, and comprises of the following members</w:t>
      </w:r>
      <w:r w:rsidRPr="006D010D">
        <w:rPr>
          <w:rFonts w:asciiTheme="majorBidi" w:eastAsia="Times New Roman" w:hAnsiTheme="majorBidi" w:cstheme="majorBidi"/>
          <w:color w:val="333333"/>
          <w:sz w:val="24"/>
          <w:szCs w:val="24"/>
        </w:rPr>
        <w:t>:</w:t>
      </w:r>
    </w:p>
    <w:tbl>
      <w:tblPr>
        <w:tblW w:w="9442" w:type="dxa"/>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5310"/>
      </w:tblGrid>
      <w:tr w:rsidR="006D010D" w:rsidRPr="00F46D0E" w14:paraId="69299521"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92931BF"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6654E9"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53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CD4576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Sponsoring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5828B0CA"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4B123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06B22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ED6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0C1F5A69"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132AC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D9FC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C7CD6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2314ED69"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DC22E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338BB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849A0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A2DFF7B"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E48ED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48A2B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9689B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62749E57"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AEEE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0F9F8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680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42B93EF0"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EB5CB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502AD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88AF4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24A3FAFF"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B0589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43D68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88BC1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4457F991"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E0D73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AE076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5E651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3171505"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E18F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E003FB"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05AEF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D1828B"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8E5D5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9FF4FB"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85E5E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603814E4"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89EE1B"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8052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FB4FF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05A590F2" w14:textId="77777777"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865E5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DD546B"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60FC6489"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A9C98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3BB65746"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5D3EFD95" w14:textId="77777777" w:rsidR="006D010D" w:rsidRPr="006D010D" w:rsidRDefault="006D010D" w:rsidP="00BE4084">
      <w:pPr>
        <w:pStyle w:val="Heading1"/>
        <w:rPr>
          <w:sz w:val="36"/>
          <w:szCs w:val="36"/>
        </w:rPr>
      </w:pPr>
      <w:r w:rsidRPr="006D010D">
        <w:rPr>
          <w:sz w:val="36"/>
          <w:szCs w:val="36"/>
        </w:rPr>
        <w:t>IDN Guidelines</w:t>
      </w:r>
    </w:p>
    <w:p w14:paraId="54931F3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2B212B8B"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32902D91" w14:textId="77777777" w:rsidR="005444A2" w:rsidRDefault="005444A2" w:rsidP="00BE4084">
      <w:pPr>
        <w:rPr>
          <w:rFonts w:asciiTheme="majorBidi" w:hAnsiTheme="majorBidi" w:cstheme="majorBidi"/>
          <w:sz w:val="24"/>
          <w:szCs w:val="24"/>
        </w:rPr>
      </w:pPr>
    </w:p>
    <w:p w14:paraId="6030E4BF" w14:textId="77777777" w:rsidR="005444A2" w:rsidRDefault="005444A2" w:rsidP="00C90BD5">
      <w:pPr>
        <w:rPr>
          <w:rFonts w:asciiTheme="majorBidi" w:hAnsiTheme="majorBidi" w:cstheme="majorBidi"/>
          <w:i/>
          <w:iCs/>
          <w:sz w:val="24"/>
          <w:szCs w:val="24"/>
        </w:rPr>
      </w:pPr>
      <w:r>
        <w:rPr>
          <w:rFonts w:asciiTheme="majorBidi" w:hAnsiTheme="majorBidi" w:cstheme="majorBidi"/>
          <w:sz w:val="24"/>
          <w:szCs w:val="24"/>
        </w:rPr>
        <w:t>//</w:t>
      </w:r>
      <w:r w:rsidR="00C90BD5">
        <w:rPr>
          <w:rFonts w:asciiTheme="majorBidi" w:hAnsiTheme="majorBidi" w:cstheme="majorBidi"/>
          <w:sz w:val="24"/>
          <w:szCs w:val="24"/>
        </w:rPr>
        <w:t>current</w:t>
      </w:r>
      <w:r>
        <w:rPr>
          <w:rFonts w:asciiTheme="majorBidi" w:hAnsiTheme="majorBidi" w:cstheme="majorBidi"/>
          <w:sz w:val="24"/>
          <w:szCs w:val="24"/>
        </w:rPr>
        <w:t xml:space="preserve"> recommendation 1: </w:t>
      </w:r>
      <w:r w:rsidRPr="005444A2">
        <w:rPr>
          <w:rFonts w:asciiTheme="majorBidi" w:hAnsiTheme="majorBidi" w:cstheme="majorBidi"/>
          <w:i/>
          <w:iCs/>
          <w:sz w:val="24"/>
          <w:szCs w:val="24"/>
        </w:rPr>
        <w: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t>
      </w:r>
    </w:p>
    <w:p w14:paraId="4EC461C1" w14:textId="77777777" w:rsidR="00C90BD5" w:rsidRDefault="005444A2" w:rsidP="00C90BD5">
      <w:pPr>
        <w:rPr>
          <w:rFonts w:asciiTheme="majorBidi" w:hAnsiTheme="majorBidi" w:cstheme="majorBidi"/>
          <w:i/>
          <w:iCs/>
          <w:sz w:val="24"/>
          <w:szCs w:val="24"/>
        </w:rPr>
      </w:pPr>
      <w:bookmarkStart w:id="0" w:name="_GoBack"/>
      <w:r>
        <w:rPr>
          <w:rFonts w:asciiTheme="majorBidi" w:hAnsiTheme="majorBidi" w:cstheme="majorBidi"/>
          <w:sz w:val="24"/>
          <w:szCs w:val="24"/>
        </w:rPr>
        <w:t>//</w:t>
      </w:r>
      <w:r w:rsidR="00C90BD5">
        <w:rPr>
          <w:rFonts w:asciiTheme="majorBidi" w:hAnsiTheme="majorBidi" w:cstheme="majorBidi"/>
          <w:sz w:val="24"/>
          <w:szCs w:val="24"/>
        </w:rPr>
        <w:t>current</w:t>
      </w:r>
      <w:r>
        <w:rPr>
          <w:rFonts w:asciiTheme="majorBidi" w:hAnsiTheme="majorBidi" w:cstheme="majorBidi"/>
          <w:sz w:val="24"/>
          <w:szCs w:val="24"/>
        </w:rPr>
        <w:t xml:space="preserve"> recommendation 2:</w:t>
      </w:r>
      <w:r w:rsidRPr="005444A2">
        <w:t xml:space="preserve"> </w:t>
      </w:r>
      <w:r w:rsidRPr="005444A2">
        <w:rPr>
          <w:rFonts w:asciiTheme="majorBidi" w:hAnsiTheme="majorBidi" w:cstheme="majorBidi"/>
          <w:i/>
          <w:iCs/>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bookmarkEnd w:id="0"/>
    <w:p w14:paraId="5EE7184E"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7: </w:t>
      </w:r>
      <w:r w:rsidRPr="00955613">
        <w:rPr>
          <w:rFonts w:asciiTheme="majorBidi" w:hAnsiTheme="majorBidi" w:cstheme="majorBidi"/>
          <w:i/>
          <w:iCs/>
          <w:sz w:val="24"/>
          <w:szCs w:val="24"/>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629C5774"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8: </w:t>
      </w:r>
      <w:r w:rsidRPr="00955613">
        <w:rPr>
          <w:rFonts w:asciiTheme="majorBidi" w:hAnsiTheme="majorBidi" w:cstheme="majorBidi"/>
          <w:i/>
          <w:iCs/>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22D3E54B"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12"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36103428" w14:textId="77777777" w:rsidR="00C90BD5" w:rsidRDefault="00C90BD5" w:rsidP="00C90BD5">
      <w:pPr>
        <w:rPr>
          <w:rFonts w:asciiTheme="majorBidi" w:hAnsiTheme="majorBidi" w:cstheme="majorBidi"/>
          <w:sz w:val="24"/>
          <w:szCs w:val="24"/>
        </w:rPr>
      </w:pPr>
    </w:p>
    <w:p w14:paraId="26ADA811" w14:textId="77777777" w:rsidR="00E668BF" w:rsidRPr="00E668BF" w:rsidRDefault="00E668BF" w:rsidP="00C90BD5">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14:paraId="6F155D3A" w14:textId="77777777" w:rsidR="00E668BF" w:rsidRPr="00C90BD5" w:rsidRDefault="00E668BF" w:rsidP="00C90BD5">
      <w:pPr>
        <w:rPr>
          <w:rFonts w:asciiTheme="majorBidi" w:hAnsiTheme="majorBidi" w:cstheme="majorBidi"/>
          <w:sz w:val="24"/>
          <w:szCs w:val="24"/>
        </w:rPr>
      </w:pPr>
    </w:p>
    <w:p w14:paraId="21A67E19"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lastRenderedPageBreak/>
        <w:t>Terminology</w:t>
      </w:r>
    </w:p>
    <w:p w14:paraId="0B403AA9"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3"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1"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2"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3"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4"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5"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6"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3A171400"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22671D18" w14:textId="77777777" w:rsidR="00E668BF" w:rsidRDefault="00E668BF" w:rsidP="00E668BF">
      <w:pPr>
        <w:rPr>
          <w:rFonts w:asciiTheme="majorBidi" w:hAnsiTheme="majorBidi" w:cstheme="majorBidi"/>
          <w:sz w:val="24"/>
          <w:szCs w:val="24"/>
        </w:rPr>
      </w:pPr>
    </w:p>
    <w:p w14:paraId="68D3D412" w14:textId="77777777" w:rsidR="00E668BF" w:rsidRPr="00E668BF" w:rsidRDefault="00E668BF" w:rsidP="00E668BF">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14:paraId="217B92C7" w14:textId="77777777" w:rsidR="00C90BD5" w:rsidRPr="00F46D0E" w:rsidRDefault="00C90BD5" w:rsidP="00C90BD5">
      <w:pPr>
        <w:rPr>
          <w:rFonts w:asciiTheme="majorBidi" w:hAnsiTheme="majorBidi" w:cstheme="majorBidi"/>
          <w:sz w:val="24"/>
          <w:szCs w:val="24"/>
        </w:rPr>
      </w:pPr>
    </w:p>
    <w:p w14:paraId="1CBAA6C6"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3F9CC289" w14:textId="77777777" w:rsidR="002D7AD6" w:rsidRDefault="002D7AD6" w:rsidP="00717243">
      <w:pPr>
        <w:rPr>
          <w:rFonts w:asciiTheme="majorBidi" w:hAnsiTheme="majorBidi" w:cstheme="majorBidi"/>
          <w:sz w:val="24"/>
          <w:szCs w:val="24"/>
        </w:rPr>
      </w:pPr>
      <w:r w:rsidRPr="00BE4084">
        <w:rPr>
          <w:rFonts w:asciiTheme="majorBidi" w:hAnsiTheme="majorBidi" w:cstheme="majorBidi"/>
          <w:sz w:val="24"/>
          <w:szCs w:val="24"/>
        </w:rPr>
        <w:t xml:space="preserve">Based on work by the community, a formal machine readable </w:t>
      </w:r>
      <w:hyperlink r:id="rId27"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(aka Label Generation Rules or LGR) is now available</w:t>
      </w:r>
      <w:r w:rsidR="00717243">
        <w:rPr>
          <w:rFonts w:asciiTheme="majorBidi" w:hAnsiTheme="majorBidi" w:cstheme="majorBidi"/>
          <w:sz w:val="24"/>
          <w:szCs w:val="24"/>
        </w:rPr>
        <w:t xml:space="preserve"> and being converted to a standards track RFC by IETF</w:t>
      </w:r>
      <w:r w:rsidRPr="00BE4084">
        <w:rPr>
          <w:rFonts w:asciiTheme="majorBidi" w:hAnsiTheme="majorBidi" w:cstheme="majorBidi"/>
          <w:sz w:val="24"/>
          <w:szCs w:val="24"/>
        </w:rPr>
        <w:t xml:space="preserve">.  This format should be encouraged for adoption at second level, as it is being done for Root Zone LGR. </w:t>
      </w:r>
    </w:p>
    <w:p w14:paraId="7BDFDBFB" w14:textId="77777777" w:rsidR="00717243" w:rsidRPr="00717243" w:rsidRDefault="00717243" w:rsidP="00717243">
      <w:pPr>
        <w:rPr>
          <w:rFonts w:asciiTheme="majorBidi" w:hAnsiTheme="majorBidi" w:cstheme="majorBidi"/>
          <w:sz w:val="24"/>
          <w:szCs w:val="24"/>
        </w:rPr>
      </w:pPr>
      <w:r>
        <w:rPr>
          <w:rFonts w:asciiTheme="majorBidi" w:hAnsiTheme="majorBidi" w:cstheme="majorBidi"/>
          <w:sz w:val="24"/>
          <w:szCs w:val="24"/>
        </w:rPr>
        <w:t xml:space="preserve">//current recommendation 3: </w:t>
      </w:r>
      <w:r w:rsidRPr="00717243">
        <w:rPr>
          <w:rFonts w:asciiTheme="majorBidi" w:hAnsiTheme="majorBidi" w:cstheme="majorBidi"/>
          <w:i/>
          <w:iCs/>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60720B2" w14:textId="77777777" w:rsidR="00717243" w:rsidRDefault="00717243" w:rsidP="00717243">
      <w:pPr>
        <w:rPr>
          <w:rFonts w:asciiTheme="majorBidi" w:hAnsiTheme="majorBidi" w:cstheme="majorBidi"/>
          <w:sz w:val="24"/>
          <w:szCs w:val="24"/>
        </w:rPr>
      </w:pPr>
    </w:p>
    <w:p w14:paraId="6A7E37E2" w14:textId="77777777" w:rsidR="00955613" w:rsidRPr="00955613" w:rsidRDefault="00955613" w:rsidP="0071724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732D689" w14:textId="77777777" w:rsidR="00717243" w:rsidRPr="00F46D0E" w:rsidRDefault="00717243" w:rsidP="00717243">
      <w:pPr>
        <w:rPr>
          <w:rFonts w:asciiTheme="majorBidi" w:hAnsiTheme="majorBidi" w:cstheme="majorBidi"/>
          <w:sz w:val="24"/>
          <w:szCs w:val="24"/>
        </w:rPr>
      </w:pPr>
    </w:p>
    <w:p w14:paraId="445CFBCB"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3E347329"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7D32D29E"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4: </w:t>
      </w:r>
      <w:r w:rsidRPr="00717243">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p>
    <w:p w14:paraId="21C6F8BA"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6940BED3"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73E59AE3" w14:textId="77777777" w:rsidR="00955613" w:rsidRPr="00955613" w:rsidRDefault="00955613" w:rsidP="00955613">
      <w:pPr>
        <w:rPr>
          <w:rFonts w:asciiTheme="majorBidi" w:hAnsiTheme="majorBidi" w:cstheme="majorBidi"/>
          <w:i/>
          <w:iCs/>
          <w:sz w:val="24"/>
          <w:szCs w:val="24"/>
        </w:rPr>
      </w:pPr>
    </w:p>
    <w:p w14:paraId="4A73E86E"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BA8A870" w14:textId="77777777" w:rsidR="002D7AD6" w:rsidRPr="00F46D0E" w:rsidRDefault="002D7AD6" w:rsidP="00BE4084">
      <w:pPr>
        <w:pStyle w:val="ListParagraph"/>
        <w:ind w:left="360"/>
        <w:rPr>
          <w:rFonts w:asciiTheme="majorBidi" w:hAnsiTheme="majorBidi" w:cstheme="majorBidi"/>
          <w:sz w:val="24"/>
          <w:szCs w:val="24"/>
        </w:rPr>
      </w:pPr>
    </w:p>
    <w:p w14:paraId="7052C0C7"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1BA884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5C0BF578" w14:textId="77777777" w:rsidR="00955613" w:rsidRDefault="00955613" w:rsidP="00955613">
      <w:pPr>
        <w:rPr>
          <w:rFonts w:asciiTheme="majorBidi" w:hAnsiTheme="majorBidi" w:cstheme="majorBidi"/>
          <w:sz w:val="24"/>
          <w:szCs w:val="24"/>
        </w:rPr>
      </w:pPr>
    </w:p>
    <w:p w14:paraId="51D4F454"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71AE1E64" w14:textId="77777777" w:rsidR="00955613" w:rsidRPr="00F46D0E" w:rsidRDefault="00955613" w:rsidP="00955613">
      <w:pPr>
        <w:rPr>
          <w:rFonts w:asciiTheme="majorBidi" w:hAnsiTheme="majorBidi" w:cstheme="majorBidi"/>
          <w:sz w:val="24"/>
          <w:szCs w:val="24"/>
        </w:rPr>
      </w:pPr>
    </w:p>
    <w:p w14:paraId="3FD0E767"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4C4A24AC"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536DB48C"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8"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32B44570" w14:textId="77777777" w:rsidR="00955613" w:rsidRDefault="00955613" w:rsidP="00955613">
      <w:pPr>
        <w:rPr>
          <w:rFonts w:asciiTheme="majorBidi" w:hAnsiTheme="majorBidi" w:cstheme="majorBidi"/>
          <w:sz w:val="24"/>
          <w:szCs w:val="24"/>
        </w:rPr>
      </w:pPr>
    </w:p>
    <w:p w14:paraId="48D8A6B7"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A8089D5" w14:textId="77777777" w:rsidR="00955613" w:rsidRPr="00F46D0E" w:rsidRDefault="00955613" w:rsidP="00955613">
      <w:pPr>
        <w:rPr>
          <w:rFonts w:asciiTheme="majorBidi" w:hAnsiTheme="majorBidi" w:cstheme="majorBidi"/>
          <w:sz w:val="24"/>
          <w:szCs w:val="24"/>
        </w:rPr>
      </w:pPr>
    </w:p>
    <w:p w14:paraId="70347190"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26F5A291"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86A54E4" w14:textId="77777777" w:rsidR="005F566F" w:rsidRDefault="005F566F" w:rsidP="005F566F">
      <w:pPr>
        <w:rPr>
          <w:rFonts w:asciiTheme="majorBidi" w:hAnsiTheme="majorBidi" w:cstheme="majorBidi"/>
          <w:sz w:val="24"/>
          <w:szCs w:val="24"/>
        </w:rPr>
      </w:pPr>
    </w:p>
    <w:p w14:paraId="62477BDA"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B674FE8"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75715ED4"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94FEC6B" w14:textId="77777777" w:rsidR="005F566F" w:rsidRDefault="005F566F" w:rsidP="005F566F">
      <w:pPr>
        <w:rPr>
          <w:rFonts w:asciiTheme="majorBidi" w:hAnsiTheme="majorBidi" w:cstheme="majorBidi"/>
          <w:sz w:val="24"/>
          <w:szCs w:val="24"/>
        </w:rPr>
      </w:pPr>
    </w:p>
    <w:p w14:paraId="2A2D9306"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16E11F7"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t>Appendix A: Glossary of Relevant Terms</w:t>
      </w:r>
    </w:p>
    <w:p w14:paraId="66B400D4"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514F1C6C"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90A58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2ADDB9"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188C617"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7244FEC"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71AFC55"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2F8BDF3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02496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9C5E88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76582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2103E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0453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D2E8D1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0010F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97732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2870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3FBC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8F514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9D7E0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E7022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24A230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2E98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97F2F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4FC2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B85B98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DCDBF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F01E0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BBBC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3A129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E84A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B8AF0A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42C138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F578C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92681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5362E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A3DE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A87C4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C3F965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76F5E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C53D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DBA84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D39FD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F58CDB"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B3D8C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F910E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EF09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3D1D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976B2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F54B92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298C6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FCBD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EDE0A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CF8E2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F8E40B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FA9F5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506B8F"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3B049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2D200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32855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31F1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D3166E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C008A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19AB8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D6AD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B945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B1FC8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D7C696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44F3F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F4F70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5A7DC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D4BDC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826C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D924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E4DF6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F5B285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286F9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4E051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2537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CDDF7BB"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66D5E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42990B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A13EA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9ED70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0F092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2B793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75720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A3B5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883B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6B83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93AB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4C56E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D5B18F"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09838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08B8C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A65E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88E4F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FF12F1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31596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405CA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2F330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C594F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EFD5F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5B8081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A85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813C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C2F5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B0A88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3DCB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382646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1B48F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CA70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3805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4518B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D312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88317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51ABE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43CFF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176DD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DEC0C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96780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6AE412C"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DE522F"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03B8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CA08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A9767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32FA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DA6741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607070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A593C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2F2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CDC8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96CF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1003F5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FDAC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3941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9DA4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AA322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52CFF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F3AE77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8BEBC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E17A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2FE86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F395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BC3B4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0AD0C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CE7D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AF67B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29AC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D10A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8846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28A1FF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F83BE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1F166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AB9FF9"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24E7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D2F83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4CF702C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F91E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12D65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B5549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7A28C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B15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B26599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32D22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B5FD8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CC4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D58E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CE80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CA687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47004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317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021848"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6A28D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ACCFA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BC6D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B3451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6E69D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DFE2F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138AA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BB0FD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FE0F96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E93BC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A6B7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DF64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2C85A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0FB00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BC1FF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CBA2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3464C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0A4A3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"A-label" is the ASCII-Compatible Encoding form of an IDNA-valid string. It must be a complete label: IDNA is defined for labels, not for parts of them and not for complete domain names. This means, by definition, that every A-label will begin with the 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CDA407"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1A730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6A26ACD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2274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DD7B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DD348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359CF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D3EC8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F0816B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C2C4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EBB72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DF1D3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7118C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D07AE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58C3A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C045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1EFDE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FF7CA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5D14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D69E8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7FB95058"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9FCF6" w14:textId="77777777" w:rsidR="00F43ECE" w:rsidRDefault="00F43ECE" w:rsidP="006D010D">
      <w:pPr>
        <w:spacing w:after="0" w:line="240" w:lineRule="auto"/>
      </w:pPr>
      <w:r>
        <w:separator/>
      </w:r>
    </w:p>
  </w:endnote>
  <w:endnote w:type="continuationSeparator" w:id="0">
    <w:p w14:paraId="00B1F37B" w14:textId="77777777" w:rsidR="00F43ECE" w:rsidRDefault="00F43EC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C39CE" w14:textId="77777777" w:rsidR="00F43ECE" w:rsidRDefault="00F43ECE" w:rsidP="006D010D">
      <w:pPr>
        <w:spacing w:after="0" w:line="240" w:lineRule="auto"/>
      </w:pPr>
      <w:r>
        <w:separator/>
      </w:r>
    </w:p>
  </w:footnote>
  <w:footnote w:type="continuationSeparator" w:id="0">
    <w:p w14:paraId="578C0275" w14:textId="77777777" w:rsidR="00F43ECE" w:rsidRDefault="00F43ECE" w:rsidP="006D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D3390"/>
    <w:rsid w:val="001525B9"/>
    <w:rsid w:val="002D7AD6"/>
    <w:rsid w:val="005444A2"/>
    <w:rsid w:val="005F566F"/>
    <w:rsid w:val="006D010D"/>
    <w:rsid w:val="00717243"/>
    <w:rsid w:val="00775A34"/>
    <w:rsid w:val="00893B82"/>
    <w:rsid w:val="00955613"/>
    <w:rsid w:val="009A3273"/>
    <w:rsid w:val="00BE4084"/>
    <w:rsid w:val="00C90BD5"/>
    <w:rsid w:val="00CA2E21"/>
    <w:rsid w:val="00DC5B96"/>
    <w:rsid w:val="00DF7BCB"/>
    <w:rsid w:val="00E50E64"/>
    <w:rsid w:val="00E668BF"/>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E81E"/>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pproved-with-specs-2013-09-17-en" TargetMode="External"/><Relationship Id="rId13" Type="http://schemas.openxmlformats.org/officeDocument/2006/relationships/hyperlink" Target="https://www.rfc-editor.org/rfc/rfc5564.txt" TargetMode="External"/><Relationship Id="rId18" Type="http://schemas.openxmlformats.org/officeDocument/2006/relationships/hyperlink" Target="https://www.rfc-editor.org/rfc/rfc5894.txt" TargetMode="External"/><Relationship Id="rId26" Type="http://schemas.openxmlformats.org/officeDocument/2006/relationships/hyperlink" Target="https://www.icann.org/resources/pages/root-zone-lgr-2015-06-21-en" TargetMode="External"/><Relationship Id="rId3" Type="http://schemas.openxmlformats.org/officeDocument/2006/relationships/settings" Target="settings.xml"/><Relationship Id="rId21" Type="http://schemas.openxmlformats.org/officeDocument/2006/relationships/hyperlink" Target="https://www.rfc-editor.org/rfc/rfc6912.txt" TargetMode="External"/><Relationship Id="rId7" Type="http://schemas.openxmlformats.org/officeDocument/2006/relationships/hyperlink" Target="https://newgtlds.icann.org/sites/default/files/agreements/agreement-approved-09jan14-en.htm" TargetMode="External"/><Relationship Id="rId12" Type="http://schemas.openxmlformats.org/officeDocument/2006/relationships/hyperlink" Target="https://www.icann.org/resources/pages/idn-guidelines-2011-09-02-en" TargetMode="External"/><Relationship Id="rId17" Type="http://schemas.openxmlformats.org/officeDocument/2006/relationships/hyperlink" Target="https://www.rfc-editor.org/rfc/rfc5893.txt" TargetMode="External"/><Relationship Id="rId25" Type="http://schemas.openxmlformats.org/officeDocument/2006/relationships/hyperlink" Target="https://www.icann.org/resources/pages/msr-2015-06-21-en" TargetMode="External"/><Relationship Id="rId2" Type="http://schemas.openxmlformats.org/officeDocument/2006/relationships/styles" Target="styles.xml"/><Relationship Id="rId16" Type="http://schemas.openxmlformats.org/officeDocument/2006/relationships/hyperlink" Target="https://www.rfc-editor.org/rfc/rfc5892.txt" TargetMode="External"/><Relationship Id="rId20" Type="http://schemas.openxmlformats.org/officeDocument/2006/relationships/hyperlink" Target="https://www.rfc-editor.org/rfc/rfc5992.tx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news/announcement-2015-07-20-en" TargetMode="External"/><Relationship Id="rId24" Type="http://schemas.openxmlformats.org/officeDocument/2006/relationships/hyperlink" Target="https://www.icann.org/en/system/files/files/active-ux-21mar13-en.pdf" TargetMode="External"/><Relationship Id="rId5" Type="http://schemas.openxmlformats.org/officeDocument/2006/relationships/footnotes" Target="footnotes.xml"/><Relationship Id="rId15" Type="http://schemas.openxmlformats.org/officeDocument/2006/relationships/hyperlink" Target="https://www.rfc-editor.org/rfc/rfc5891.txt" TargetMode="External"/><Relationship Id="rId23" Type="http://schemas.openxmlformats.org/officeDocument/2006/relationships/hyperlink" Target="https://community.icann.org/display/croscomlgrprocedure/Document+Repository" TargetMode="External"/><Relationship Id="rId28" Type="http://schemas.openxmlformats.org/officeDocument/2006/relationships/hyperlink" Target="http://www.unicode.org/reports/tr24" TargetMode="External"/><Relationship Id="rId10" Type="http://schemas.openxmlformats.org/officeDocument/2006/relationships/hyperlink" Target="https://www.icann.org/resources/pages/idn-guidelines-2011-09-02-en" TargetMode="External"/><Relationship Id="rId19" Type="http://schemas.openxmlformats.org/officeDocument/2006/relationships/hyperlink" Target="https://www.rfc-editor.org/rfc/rfc5895.txt" TargetMode="External"/><Relationship Id="rId4" Type="http://schemas.openxmlformats.org/officeDocument/2006/relationships/webSettings" Target="webSettings.xml"/><Relationship Id="rId9" Type="http://schemas.openxmlformats.org/officeDocument/2006/relationships/hyperlink" Target="https://www.icann.org/en/system/files/files/idn-cctld-implementation-plan-05nov13-en.pdf" TargetMode="External"/><Relationship Id="rId14" Type="http://schemas.openxmlformats.org/officeDocument/2006/relationships/hyperlink" Target="https://www.rfc-editor.org/rfc/rfc5890.txt" TargetMode="External"/><Relationship Id="rId22" Type="http://schemas.openxmlformats.org/officeDocument/2006/relationships/hyperlink" Target="https://www.icann.org/en/system/files/files/draft-lgr-procedure-20mar13-en.pdf" TargetMode="External"/><Relationship Id="rId27" Type="http://schemas.openxmlformats.org/officeDocument/2006/relationships/hyperlink" Target="https://tools.ietf.org/html/draft-ietf-lager-specification-1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1754</Words>
  <Characters>10003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Chris Dillon</cp:lastModifiedBy>
  <cp:revision>2</cp:revision>
  <dcterms:created xsi:type="dcterms:W3CDTF">2016-05-06T07:07:00Z</dcterms:created>
  <dcterms:modified xsi:type="dcterms:W3CDTF">2016-05-06T07:07:00Z</dcterms:modified>
</cp:coreProperties>
</file>