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80" w:rsidRPr="00F75FF6" w:rsidRDefault="00A61780" w:rsidP="00A61780">
      <w:pPr>
        <w:rPr>
          <w:b/>
          <w:bCs/>
          <w:color w:val="000000" w:themeColor="text1"/>
        </w:rPr>
      </w:pPr>
      <w:r w:rsidRPr="00F75FF6">
        <w:rPr>
          <w:b/>
          <w:bCs/>
          <w:color w:val="000000" w:themeColor="text1"/>
        </w:rPr>
        <w:t>IDN Implementation Guidelines (IDNG) Working Group (WG)</w:t>
      </w:r>
    </w:p>
    <w:p w:rsidR="00A61780" w:rsidRPr="00F75FF6" w:rsidRDefault="00A61780" w:rsidP="00E275F8">
      <w:pPr>
        <w:rPr>
          <w:b/>
          <w:bCs/>
          <w:color w:val="000000" w:themeColor="text1"/>
        </w:rPr>
      </w:pPr>
      <w:r w:rsidRPr="00F75FF6">
        <w:rPr>
          <w:b/>
          <w:bCs/>
          <w:color w:val="000000" w:themeColor="text1"/>
        </w:rPr>
        <w:t xml:space="preserve">Notes from Meeting on </w:t>
      </w:r>
      <w:r w:rsidR="00E275F8">
        <w:rPr>
          <w:b/>
          <w:bCs/>
          <w:color w:val="000000" w:themeColor="text1"/>
        </w:rPr>
        <w:t>16</w:t>
      </w:r>
      <w:r w:rsidR="00CA2957">
        <w:rPr>
          <w:b/>
          <w:bCs/>
          <w:color w:val="000000" w:themeColor="text1"/>
        </w:rPr>
        <w:t xml:space="preserve"> February</w:t>
      </w:r>
      <w:r w:rsidR="00F04826">
        <w:rPr>
          <w:b/>
          <w:bCs/>
          <w:color w:val="000000" w:themeColor="text1"/>
        </w:rPr>
        <w:t>,</w:t>
      </w:r>
      <w:r w:rsidRPr="00F75FF6">
        <w:rPr>
          <w:b/>
          <w:bCs/>
          <w:color w:val="000000" w:themeColor="text1"/>
        </w:rPr>
        <w:t xml:space="preserve"> 201</w:t>
      </w:r>
      <w:r w:rsidR="00BD769C">
        <w:rPr>
          <w:b/>
          <w:bCs/>
          <w:color w:val="000000" w:themeColor="text1"/>
        </w:rPr>
        <w:t>7</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F75FF6">
        <w:rPr>
          <w:color w:val="000000" w:themeColor="text1"/>
        </w:rPr>
        <w:t>(in alphabetical order)</w:t>
      </w:r>
    </w:p>
    <w:p w:rsidR="00A61780" w:rsidRPr="00F75FF6" w:rsidRDefault="007E6AF4" w:rsidP="00E209AC">
      <w:pPr>
        <w:spacing w:after="0"/>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CA2957" w:rsidRDefault="00CA2957" w:rsidP="00CA2957">
      <w:pPr>
        <w:pStyle w:val="ListParagraph"/>
        <w:numPr>
          <w:ilvl w:val="0"/>
          <w:numId w:val="2"/>
        </w:numPr>
        <w:rPr>
          <w:color w:val="000000" w:themeColor="text1"/>
        </w:rPr>
      </w:pPr>
      <w:r>
        <w:rPr>
          <w:color w:val="000000" w:themeColor="text1"/>
        </w:rPr>
        <w:t>Satish Babu</w:t>
      </w:r>
    </w:p>
    <w:p w:rsidR="00CA2957" w:rsidRDefault="002F585C" w:rsidP="00CA2957">
      <w:pPr>
        <w:pStyle w:val="ListParagraph"/>
        <w:numPr>
          <w:ilvl w:val="0"/>
          <w:numId w:val="2"/>
        </w:numPr>
        <w:rPr>
          <w:color w:val="000000" w:themeColor="text1"/>
        </w:rPr>
      </w:pPr>
      <w:r>
        <w:rPr>
          <w:color w:val="000000" w:themeColor="text1"/>
        </w:rPr>
        <w:t>Edmon Chung</w:t>
      </w:r>
    </w:p>
    <w:p w:rsidR="00901357" w:rsidRDefault="00901357" w:rsidP="00196AB3">
      <w:pPr>
        <w:pStyle w:val="ListParagraph"/>
        <w:numPr>
          <w:ilvl w:val="0"/>
          <w:numId w:val="2"/>
        </w:numPr>
        <w:rPr>
          <w:color w:val="000000" w:themeColor="text1"/>
        </w:rPr>
      </w:pPr>
      <w:r>
        <w:rPr>
          <w:color w:val="000000" w:themeColor="text1"/>
        </w:rPr>
        <w:t>Mats Dufberg</w:t>
      </w:r>
    </w:p>
    <w:p w:rsidR="00196AB3" w:rsidRDefault="00196AB3" w:rsidP="00196AB3">
      <w:pPr>
        <w:pStyle w:val="ListParagraph"/>
        <w:numPr>
          <w:ilvl w:val="0"/>
          <w:numId w:val="2"/>
        </w:numPr>
        <w:rPr>
          <w:color w:val="000000" w:themeColor="text1"/>
        </w:rPr>
      </w:pPr>
      <w:r>
        <w:rPr>
          <w:color w:val="000000" w:themeColor="text1"/>
        </w:rPr>
        <w:t>Dennis Tanaka</w:t>
      </w:r>
    </w:p>
    <w:p w:rsidR="00901357" w:rsidRDefault="00901357" w:rsidP="00196AB3">
      <w:pPr>
        <w:pStyle w:val="ListParagraph"/>
        <w:numPr>
          <w:ilvl w:val="0"/>
          <w:numId w:val="2"/>
        </w:numPr>
        <w:rPr>
          <w:color w:val="000000" w:themeColor="text1"/>
        </w:rPr>
      </w:pPr>
      <w:r>
        <w:rPr>
          <w:color w:val="000000" w:themeColor="text1"/>
        </w:rPr>
        <w:t>Jian Zhang</w:t>
      </w: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9D4314" w:rsidP="00901357">
      <w:pPr>
        <w:rPr>
          <w:color w:val="000000" w:themeColor="text1"/>
        </w:rPr>
      </w:pPr>
      <w:r>
        <w:rPr>
          <w:color w:val="000000" w:themeColor="text1"/>
        </w:rPr>
        <w:t xml:space="preserve">The WG members </w:t>
      </w:r>
      <w:r w:rsidR="007464EC">
        <w:rPr>
          <w:color w:val="000000" w:themeColor="text1"/>
        </w:rPr>
        <w:t>continued the discussion on the document and the recommendations to be proposed for public comment.</w:t>
      </w:r>
      <w:r w:rsidR="00901357">
        <w:rPr>
          <w:color w:val="000000" w:themeColor="text1"/>
        </w:rPr>
        <w:t xml:space="preserve"> </w:t>
      </w:r>
      <w:r w:rsidR="009C5C1A" w:rsidRPr="009C5C1A">
        <w:rPr>
          <w:color w:val="000000" w:themeColor="text1"/>
        </w:rPr>
        <w:t xml:space="preserve">Updated document </w:t>
      </w:r>
      <w:r w:rsidR="009522AB">
        <w:rPr>
          <w:i/>
          <w:iCs/>
          <w:color w:val="000000" w:themeColor="text1"/>
        </w:rPr>
        <w:t>IDN Guidelines 4.0 201702</w:t>
      </w:r>
      <w:r w:rsidR="00901357">
        <w:rPr>
          <w:i/>
          <w:iCs/>
          <w:color w:val="000000" w:themeColor="text1"/>
        </w:rPr>
        <w:t>16</w:t>
      </w:r>
      <w:r w:rsidR="002F585C">
        <w:rPr>
          <w:i/>
          <w:iCs/>
          <w:color w:val="000000" w:themeColor="text1"/>
        </w:rPr>
        <w:t xml:space="preserve"> </w:t>
      </w:r>
      <w:r w:rsidR="009C5C1A" w:rsidRPr="009C5C1A">
        <w:rPr>
          <w:color w:val="000000" w:themeColor="text1"/>
        </w:rPr>
        <w:t>was discussed.</w:t>
      </w:r>
    </w:p>
    <w:p w:rsidR="00C167C2" w:rsidRPr="00C167C2" w:rsidRDefault="00901357" w:rsidP="00F13B2A">
      <w:pPr>
        <w:pStyle w:val="ListParagraph"/>
        <w:numPr>
          <w:ilvl w:val="0"/>
          <w:numId w:val="1"/>
        </w:numPr>
        <w:rPr>
          <w:b/>
          <w:bCs/>
          <w:color w:val="000000" w:themeColor="text1"/>
        </w:rPr>
      </w:pPr>
      <w:r>
        <w:rPr>
          <w:b/>
        </w:rPr>
        <w:t xml:space="preserve">Automatic activation of variants.  </w:t>
      </w:r>
      <w:r>
        <w:rPr>
          <w:bCs/>
        </w:rPr>
        <w:t xml:space="preserve">The WG reviewed the recommendation and identified that it is too specific to Chinese.  </w:t>
      </w:r>
      <w:r w:rsidR="00C333BD">
        <w:rPr>
          <w:bCs/>
        </w:rPr>
        <w:t xml:space="preserve">The discussion on automatic activation from 22 Dec. 2016 meeting of the WG was reviewed, where it was noted to make the recommendation more generic (and not specific to the Chinese community), that it may burden the registrant but more so the registrar and therefore should be considered in that context.  </w:t>
      </w:r>
    </w:p>
    <w:p w:rsidR="00C167C2" w:rsidRDefault="00C167C2" w:rsidP="00C167C2">
      <w:pPr>
        <w:pStyle w:val="ListParagraph"/>
        <w:rPr>
          <w:b/>
        </w:rPr>
      </w:pPr>
    </w:p>
    <w:p w:rsidR="000B082D" w:rsidRPr="00C167C2" w:rsidRDefault="00C333BD" w:rsidP="00C167C2">
      <w:pPr>
        <w:pStyle w:val="ListParagraph"/>
        <w:rPr>
          <w:b/>
          <w:bCs/>
          <w:color w:val="000000" w:themeColor="text1"/>
        </w:rPr>
      </w:pPr>
      <w:r>
        <w:rPr>
          <w:bCs/>
        </w:rPr>
        <w:t xml:space="preserve">The WG noted that this is a complex matter.  It was noted that at this time ICANN organization does not allow for automatic activation of variants.  It was suggested that the TLD policy should determine (through its LGR) whether the variants should be automatically activated.  </w:t>
      </w:r>
      <w:r w:rsidR="00C167C2">
        <w:rPr>
          <w:bCs/>
        </w:rPr>
        <w:t xml:space="preserve">The members appreciated the need to do automatic activation for the Chinese community.  However a concern was raised on how it will impact the registrars – can all registrars handle automatic activation.  Further, the term “preferred variants” should not be used as it is not generally used beyond the Chinese community.  It was shared that in Chinese case, registrars have to manage it.  It was also noted that the recommendation should be limited to automatically activated but not necessarily delegated. </w:t>
      </w:r>
    </w:p>
    <w:p w:rsidR="00C167C2" w:rsidRDefault="00C167C2" w:rsidP="00C167C2">
      <w:pPr>
        <w:pStyle w:val="ListParagraph"/>
        <w:rPr>
          <w:b/>
        </w:rPr>
      </w:pPr>
    </w:p>
    <w:p w:rsidR="00BB7883" w:rsidRDefault="00C167C2" w:rsidP="00E23860">
      <w:pPr>
        <w:pStyle w:val="ListParagraph"/>
        <w:rPr>
          <w:color w:val="000000" w:themeColor="text1"/>
        </w:rPr>
      </w:pPr>
      <w:r>
        <w:rPr>
          <w:color w:val="000000" w:themeColor="text1"/>
        </w:rPr>
        <w:t xml:space="preserve">It was pointed out that SSAC SAC 060 advisory’s recommendation 14 cautions that the no. of strings which are automatically activated should be conservative.  </w:t>
      </w:r>
      <w:r w:rsidR="00BB7883">
        <w:rPr>
          <w:color w:val="000000" w:themeColor="text1"/>
        </w:rPr>
        <w:t>Some of the WG members did not agree that variants should be automatically activated.  On the other hand, i</w:t>
      </w:r>
      <w:r w:rsidR="00BB7883" w:rsidRPr="00BB7883">
        <w:rPr>
          <w:color w:val="000000" w:themeColor="text1"/>
        </w:rPr>
        <w:t xml:space="preserve">t was noted that the ccTLDs have been practicing automatic activation and it is a well implemented operation by the Chinese community for over a decade.  Not allowing it would be a dis-service to the Chinese community.  Thus, the concerns can be mitigated by clear implementation policies.  </w:t>
      </w:r>
      <w:r w:rsidR="00BB7883">
        <w:rPr>
          <w:color w:val="000000" w:themeColor="text1"/>
        </w:rPr>
        <w:t xml:space="preserve">It was discussed if there would be a middle way – where automatic activation be allowed, but kept in check so that such activations remain conservative.  It was suggested that one way to achieve this was to limit this to Chinese, saying a registry may automatically activate labels and should </w:t>
      </w:r>
      <w:r w:rsidR="00E23860">
        <w:rPr>
          <w:color w:val="000000" w:themeColor="text1"/>
        </w:rPr>
        <w:t>limit the number of automatically activated</w:t>
      </w:r>
      <w:r w:rsidR="00BB7883">
        <w:rPr>
          <w:color w:val="000000" w:themeColor="text1"/>
        </w:rPr>
        <w:t xml:space="preserve"> </w:t>
      </w:r>
      <w:r w:rsidR="00E23860">
        <w:rPr>
          <w:color w:val="000000" w:themeColor="text1"/>
        </w:rPr>
        <w:t>variants and refer to SAC 060.</w:t>
      </w:r>
    </w:p>
    <w:p w:rsidR="00E23860" w:rsidRDefault="00E23860" w:rsidP="00E23860">
      <w:pPr>
        <w:pStyle w:val="ListParagraph"/>
        <w:rPr>
          <w:color w:val="000000" w:themeColor="text1"/>
        </w:rPr>
      </w:pPr>
    </w:p>
    <w:p w:rsidR="00E23860" w:rsidRDefault="00E23860" w:rsidP="00E23860">
      <w:pPr>
        <w:pStyle w:val="ListParagraph"/>
        <w:rPr>
          <w:color w:val="000000" w:themeColor="text1"/>
        </w:rPr>
      </w:pPr>
      <w:r>
        <w:rPr>
          <w:color w:val="000000" w:themeColor="text1"/>
        </w:rPr>
        <w:lastRenderedPageBreak/>
        <w:t xml:space="preserve">It was noted that Arabic community may also be recommending automatic activation so limited to Chinese may not be sufficient.  But as Chinese community has been practicing it for over a decade, adding a reference to it at least as a foot note may be useful.  </w:t>
      </w:r>
    </w:p>
    <w:p w:rsidR="00B12FCF" w:rsidRDefault="00B12FCF" w:rsidP="00E23860">
      <w:pPr>
        <w:pStyle w:val="ListParagraph"/>
        <w:rPr>
          <w:color w:val="000000" w:themeColor="text1"/>
        </w:rPr>
      </w:pPr>
    </w:p>
    <w:p w:rsidR="00B12FCF" w:rsidRDefault="00735E93" w:rsidP="00E23860">
      <w:pPr>
        <w:pStyle w:val="ListParagraph"/>
        <w:rPr>
          <w:color w:val="000000" w:themeColor="text1"/>
        </w:rPr>
      </w:pPr>
      <w:r>
        <w:rPr>
          <w:color w:val="000000" w:themeColor="text1"/>
        </w:rPr>
        <w:t>The WG discussed what should be the proposed strategy for keeping the activated variants conservative.  It was suggested that alternates could be presented, where one would be to only activate preferred variants</w:t>
      </w:r>
      <w:r w:rsidR="00506CF6">
        <w:rPr>
          <w:color w:val="000000" w:themeColor="text1"/>
        </w:rPr>
        <w:t xml:space="preserve"> – concept from Chinese</w:t>
      </w:r>
      <w:r>
        <w:rPr>
          <w:color w:val="000000" w:themeColor="text1"/>
        </w:rPr>
        <w:t xml:space="preserve">, and second would be give an upper limit – and both alternates could be presented to the community as examples for feedback.  </w:t>
      </w:r>
    </w:p>
    <w:p w:rsidR="00735E93" w:rsidRDefault="00735E93" w:rsidP="00E23860">
      <w:pPr>
        <w:pStyle w:val="ListParagraph"/>
        <w:rPr>
          <w:color w:val="000000" w:themeColor="text1"/>
        </w:rPr>
      </w:pPr>
    </w:p>
    <w:p w:rsidR="00506CF6" w:rsidRPr="00506CF6" w:rsidRDefault="00506CF6" w:rsidP="00506CF6">
      <w:pPr>
        <w:pStyle w:val="ListParagraph"/>
        <w:rPr>
          <w:color w:val="000000" w:themeColor="text1"/>
        </w:rPr>
      </w:pPr>
      <w:r>
        <w:rPr>
          <w:color w:val="000000" w:themeColor="text1"/>
        </w:rPr>
        <w:t xml:space="preserve">Moreover, though the WG noted that it is hard to define community need (and thus leave this to the choice of registry) but some members thought that reference to community support is still essential. </w:t>
      </w:r>
    </w:p>
    <w:p w:rsidR="00DF10A3" w:rsidRPr="00DF10A3" w:rsidRDefault="00DF10A3" w:rsidP="00DF10A3">
      <w:pPr>
        <w:pStyle w:val="ListParagraph"/>
        <w:rPr>
          <w:b/>
          <w:bCs/>
          <w:color w:val="000000" w:themeColor="text1"/>
        </w:rPr>
      </w:pPr>
    </w:p>
    <w:p w:rsidR="0074260C" w:rsidRPr="0000157D" w:rsidRDefault="0074260C" w:rsidP="0000157D">
      <w:pPr>
        <w:pStyle w:val="ListParagraph"/>
        <w:numPr>
          <w:ilvl w:val="0"/>
          <w:numId w:val="1"/>
        </w:numPr>
        <w:rPr>
          <w:b/>
          <w:bCs/>
          <w:color w:val="000000" w:themeColor="text1"/>
        </w:rPr>
      </w:pPr>
      <w:r>
        <w:rPr>
          <w:b/>
          <w:bCs/>
          <w:color w:val="000000" w:themeColor="text1"/>
        </w:rPr>
        <w:t xml:space="preserve">Tentative Section 2.8 and 2.9.  </w:t>
      </w:r>
      <w:r w:rsidR="00506CF6">
        <w:rPr>
          <w:color w:val="000000" w:themeColor="text1"/>
        </w:rPr>
        <w:t xml:space="preserve">The WG agreed that there are no specific recommendations for registration data and EPP.  However, WG also agreed to not delete the headings but add under each that a WG </w:t>
      </w:r>
      <w:r w:rsidR="0000157D">
        <w:rPr>
          <w:color w:val="000000" w:themeColor="text1"/>
        </w:rPr>
        <w:t>does not have any recommendations</w:t>
      </w:r>
      <w:r w:rsidR="00506CF6">
        <w:rPr>
          <w:color w:val="000000" w:themeColor="text1"/>
        </w:rPr>
        <w:t xml:space="preserve"> </w:t>
      </w:r>
      <w:r w:rsidR="0000157D">
        <w:rPr>
          <w:color w:val="000000" w:themeColor="text1"/>
        </w:rPr>
        <w:t>on these topics and in case the community has any suggestions they should give their feedback.</w:t>
      </w:r>
    </w:p>
    <w:p w:rsidR="0000157D" w:rsidRPr="0000157D" w:rsidRDefault="0000157D" w:rsidP="0000157D">
      <w:pPr>
        <w:pStyle w:val="ListParagraph"/>
        <w:rPr>
          <w:b/>
          <w:bCs/>
          <w:color w:val="000000" w:themeColor="text1"/>
        </w:rPr>
      </w:pPr>
    </w:p>
    <w:p w:rsidR="0000157D" w:rsidRPr="0000157D" w:rsidRDefault="0000157D" w:rsidP="0000157D">
      <w:pPr>
        <w:pStyle w:val="ListParagraph"/>
        <w:numPr>
          <w:ilvl w:val="0"/>
          <w:numId w:val="1"/>
        </w:numPr>
        <w:rPr>
          <w:b/>
          <w:bCs/>
          <w:color w:val="000000" w:themeColor="text1"/>
        </w:rPr>
      </w:pPr>
      <w:r>
        <w:rPr>
          <w:b/>
          <w:bCs/>
          <w:color w:val="000000" w:themeColor="text1"/>
        </w:rPr>
        <w:t xml:space="preserve">Title and place for Section 2.10.  </w:t>
      </w:r>
      <w:r>
        <w:rPr>
          <w:color w:val="000000" w:themeColor="text1"/>
        </w:rPr>
        <w:t>The WG should suggest an appropriate title for this section.</w:t>
      </w:r>
    </w:p>
    <w:p w:rsidR="0000157D" w:rsidRPr="0000157D" w:rsidRDefault="0000157D" w:rsidP="0000157D">
      <w:pPr>
        <w:pStyle w:val="ListParagraph"/>
        <w:rPr>
          <w:b/>
          <w:bCs/>
          <w:color w:val="000000" w:themeColor="text1"/>
        </w:rPr>
      </w:pPr>
    </w:p>
    <w:p w:rsidR="0000157D" w:rsidRDefault="0000157D" w:rsidP="0000157D">
      <w:pPr>
        <w:pStyle w:val="ListParagraph"/>
        <w:numPr>
          <w:ilvl w:val="0"/>
          <w:numId w:val="1"/>
        </w:numPr>
        <w:rPr>
          <w:b/>
          <w:bCs/>
          <w:color w:val="000000" w:themeColor="text1"/>
        </w:rPr>
      </w:pPr>
      <w:r>
        <w:rPr>
          <w:b/>
          <w:bCs/>
          <w:color w:val="000000" w:themeColor="text1"/>
        </w:rPr>
        <w:t xml:space="preserve">Next tasks.  </w:t>
      </w:r>
      <w:r>
        <w:rPr>
          <w:color w:val="000000" w:themeColor="text1"/>
        </w:rPr>
        <w:t xml:space="preserve"> Every WG member should review the document as a whole and provide feedback.  </w:t>
      </w:r>
    </w:p>
    <w:p w:rsidR="0000157D" w:rsidRPr="0000157D" w:rsidRDefault="0000157D" w:rsidP="0000157D">
      <w:pPr>
        <w:pStyle w:val="ListParagraph"/>
        <w:rPr>
          <w:b/>
          <w:bCs/>
          <w:color w:val="000000" w:themeColor="text1"/>
        </w:rPr>
      </w:pPr>
    </w:p>
    <w:p w:rsidR="0000157D" w:rsidRPr="0000157D" w:rsidRDefault="0000157D" w:rsidP="0000157D">
      <w:pPr>
        <w:pStyle w:val="ListParagraph"/>
        <w:numPr>
          <w:ilvl w:val="0"/>
          <w:numId w:val="1"/>
        </w:numPr>
        <w:rPr>
          <w:b/>
          <w:bCs/>
          <w:color w:val="000000" w:themeColor="text1"/>
        </w:rPr>
      </w:pPr>
      <w:r>
        <w:rPr>
          <w:b/>
          <w:bCs/>
          <w:color w:val="000000" w:themeColor="text1"/>
        </w:rPr>
        <w:t xml:space="preserve">Terms and definitions in the glossary.  </w:t>
      </w:r>
      <w:r>
        <w:rPr>
          <w:color w:val="000000" w:themeColor="text1"/>
        </w:rPr>
        <w:t xml:space="preserve">WG agreed that the glossary needs to be retained.  The table of glossary should be updated and filled with relevant information and definition.  </w:t>
      </w:r>
    </w:p>
    <w:p w:rsidR="0072451D" w:rsidRPr="000A4D1B" w:rsidRDefault="0072451D" w:rsidP="000A4D1B">
      <w:pPr>
        <w:rPr>
          <w:color w:val="000000" w:themeColor="text1"/>
          <w:u w:val="single"/>
        </w:rPr>
      </w:pPr>
      <w:r w:rsidRPr="000A4D1B">
        <w:rPr>
          <w:color w:val="000000" w:themeColor="text1"/>
          <w:u w:val="single"/>
        </w:rPr>
        <w:t>Action Items</w:t>
      </w:r>
    </w:p>
    <w:tbl>
      <w:tblPr>
        <w:tblStyle w:val="TableGrid"/>
        <w:tblW w:w="0" w:type="auto"/>
        <w:tblLook w:val="04A0"/>
      </w:tblPr>
      <w:tblGrid>
        <w:gridCol w:w="804"/>
        <w:gridCol w:w="6954"/>
        <w:gridCol w:w="1592"/>
      </w:tblGrid>
      <w:tr w:rsidR="0072451D" w:rsidRPr="0083537E" w:rsidTr="00B253F0">
        <w:tc>
          <w:tcPr>
            <w:tcW w:w="804" w:type="dxa"/>
          </w:tcPr>
          <w:p w:rsidR="0072451D" w:rsidRPr="0083537E" w:rsidRDefault="0072451D" w:rsidP="008D6A71">
            <w:pPr>
              <w:rPr>
                <w:b/>
                <w:bCs/>
              </w:rPr>
            </w:pPr>
            <w:r w:rsidRPr="0083537E">
              <w:rPr>
                <w:b/>
                <w:bCs/>
              </w:rPr>
              <w:t>S. No.</w:t>
            </w:r>
          </w:p>
        </w:tc>
        <w:tc>
          <w:tcPr>
            <w:tcW w:w="6954" w:type="dxa"/>
          </w:tcPr>
          <w:p w:rsidR="0072451D" w:rsidRPr="0083537E" w:rsidRDefault="0072451D" w:rsidP="008D6A71">
            <w:pPr>
              <w:rPr>
                <w:b/>
                <w:bCs/>
              </w:rPr>
            </w:pPr>
            <w:r w:rsidRPr="0083537E">
              <w:rPr>
                <w:b/>
                <w:bCs/>
              </w:rPr>
              <w:t xml:space="preserve">Action Items </w:t>
            </w:r>
          </w:p>
        </w:tc>
        <w:tc>
          <w:tcPr>
            <w:tcW w:w="1592" w:type="dxa"/>
          </w:tcPr>
          <w:p w:rsidR="0072451D" w:rsidRPr="0083537E" w:rsidRDefault="0072451D" w:rsidP="008D6A71">
            <w:pPr>
              <w:rPr>
                <w:b/>
                <w:bCs/>
              </w:rPr>
            </w:pPr>
            <w:r w:rsidRPr="0083537E">
              <w:rPr>
                <w:b/>
                <w:bCs/>
              </w:rPr>
              <w:t>Owner</w:t>
            </w:r>
          </w:p>
        </w:tc>
      </w:tr>
      <w:tr w:rsidR="006A553E" w:rsidRPr="0083537E" w:rsidTr="00B253F0">
        <w:tc>
          <w:tcPr>
            <w:tcW w:w="804" w:type="dxa"/>
          </w:tcPr>
          <w:p w:rsidR="006A553E" w:rsidRPr="0083537E" w:rsidRDefault="006A553E" w:rsidP="006A553E">
            <w:pPr>
              <w:rPr>
                <w:b/>
                <w:bCs/>
              </w:rPr>
            </w:pPr>
            <w:r>
              <w:t>1</w:t>
            </w:r>
          </w:p>
        </w:tc>
        <w:tc>
          <w:tcPr>
            <w:tcW w:w="6954" w:type="dxa"/>
          </w:tcPr>
          <w:p w:rsidR="006A553E" w:rsidRPr="004C6C8C" w:rsidRDefault="00643D36" w:rsidP="000B082D">
            <w:pPr>
              <w:rPr>
                <w:i/>
                <w:iCs/>
              </w:rPr>
            </w:pPr>
            <w:r>
              <w:rPr>
                <w:i/>
                <w:iCs/>
              </w:rPr>
              <w:t>Update recommendation on automatic activation of labels in Section 2.6.</w:t>
            </w:r>
            <w:r w:rsidR="00B253F0">
              <w:rPr>
                <w:i/>
                <w:iCs/>
              </w:rPr>
              <w:t>based on the discussion in the call.</w:t>
            </w:r>
          </w:p>
        </w:tc>
        <w:tc>
          <w:tcPr>
            <w:tcW w:w="1592" w:type="dxa"/>
          </w:tcPr>
          <w:p w:rsidR="006A553E" w:rsidRPr="004C6C8C" w:rsidRDefault="00643D36" w:rsidP="006A553E">
            <w:r>
              <w:t>EC</w:t>
            </w:r>
          </w:p>
        </w:tc>
      </w:tr>
      <w:tr w:rsidR="00B253F0" w:rsidRPr="0083537E" w:rsidTr="00B253F0">
        <w:tc>
          <w:tcPr>
            <w:tcW w:w="804" w:type="dxa"/>
          </w:tcPr>
          <w:p w:rsidR="00B253F0" w:rsidRDefault="00B253F0" w:rsidP="006A553E">
            <w:r>
              <w:t>2</w:t>
            </w:r>
          </w:p>
        </w:tc>
        <w:tc>
          <w:tcPr>
            <w:tcW w:w="6954" w:type="dxa"/>
          </w:tcPr>
          <w:p w:rsidR="00B253F0" w:rsidRDefault="00B253F0" w:rsidP="000B082D">
            <w:pPr>
              <w:rPr>
                <w:i/>
                <w:iCs/>
              </w:rPr>
            </w:pPr>
            <w:r>
              <w:rPr>
                <w:i/>
                <w:iCs/>
              </w:rPr>
              <w:t>Review the entire document by next call for any suggestions and feedback on the text</w:t>
            </w:r>
          </w:p>
        </w:tc>
        <w:tc>
          <w:tcPr>
            <w:tcW w:w="1592" w:type="dxa"/>
          </w:tcPr>
          <w:p w:rsidR="00B253F0" w:rsidRDefault="00B253F0" w:rsidP="006A553E">
            <w:r>
              <w:t>All WG members</w:t>
            </w:r>
          </w:p>
        </w:tc>
      </w:tr>
      <w:tr w:rsidR="000F4D9B" w:rsidRPr="0083537E" w:rsidTr="00B253F0">
        <w:tc>
          <w:tcPr>
            <w:tcW w:w="804" w:type="dxa"/>
          </w:tcPr>
          <w:p w:rsidR="000F4D9B" w:rsidRDefault="00B253F0" w:rsidP="006A553E">
            <w:r>
              <w:t>3</w:t>
            </w:r>
          </w:p>
        </w:tc>
        <w:tc>
          <w:tcPr>
            <w:tcW w:w="6954" w:type="dxa"/>
          </w:tcPr>
          <w:p w:rsidR="000F4D9B" w:rsidRDefault="00B253F0" w:rsidP="000B082D">
            <w:pPr>
              <w:rPr>
                <w:i/>
                <w:iCs/>
              </w:rPr>
            </w:pPr>
            <w:r>
              <w:rPr>
                <w:i/>
                <w:iCs/>
              </w:rPr>
              <w:t>Update the glossary and fill in the definitions</w:t>
            </w:r>
          </w:p>
        </w:tc>
        <w:tc>
          <w:tcPr>
            <w:tcW w:w="1592" w:type="dxa"/>
          </w:tcPr>
          <w:p w:rsidR="000F4D9B" w:rsidRDefault="00B253F0" w:rsidP="006A553E">
            <w:r>
              <w:t>MD (and SH)</w:t>
            </w:r>
          </w:p>
        </w:tc>
      </w:tr>
    </w:tbl>
    <w:p w:rsidR="0072451D" w:rsidRDefault="0072451D" w:rsidP="00E209AC">
      <w:pPr>
        <w:pStyle w:val="ListParagraph"/>
      </w:pPr>
    </w:p>
    <w:sectPr w:rsidR="0072451D" w:rsidSect="00B67FC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FE4" w:rsidRDefault="00973FE4" w:rsidP="00876CE6">
      <w:pPr>
        <w:spacing w:after="0" w:line="240" w:lineRule="auto"/>
      </w:pPr>
      <w:r>
        <w:separator/>
      </w:r>
    </w:p>
  </w:endnote>
  <w:endnote w:type="continuationSeparator" w:id="1">
    <w:p w:rsidR="00973FE4" w:rsidRDefault="00973FE4" w:rsidP="00876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260190"/>
      <w:docPartObj>
        <w:docPartGallery w:val="Page Numbers (Bottom of Page)"/>
        <w:docPartUnique/>
      </w:docPartObj>
    </w:sdtPr>
    <w:sdtEndPr>
      <w:rPr>
        <w:noProof/>
      </w:rPr>
    </w:sdtEndPr>
    <w:sdtContent>
      <w:p w:rsidR="00735E93" w:rsidRDefault="00735E93">
        <w:pPr>
          <w:pStyle w:val="Footer"/>
          <w:jc w:val="center"/>
        </w:pPr>
        <w:fldSimple w:instr=" PAGE   \* MERGEFORMAT ">
          <w:r w:rsidR="00B253F0">
            <w:rPr>
              <w:noProof/>
            </w:rPr>
            <w:t>2</w:t>
          </w:r>
        </w:fldSimple>
      </w:p>
    </w:sdtContent>
  </w:sdt>
  <w:p w:rsidR="00735E93" w:rsidRDefault="00735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FE4" w:rsidRDefault="00973FE4" w:rsidP="00876CE6">
      <w:pPr>
        <w:spacing w:after="0" w:line="240" w:lineRule="auto"/>
      </w:pPr>
      <w:r>
        <w:separator/>
      </w:r>
    </w:p>
  </w:footnote>
  <w:footnote w:type="continuationSeparator" w:id="1">
    <w:p w:rsidR="00973FE4" w:rsidRDefault="00973FE4" w:rsidP="00876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C319A2"/>
    <w:multiLevelType w:val="hybridMultilevel"/>
    <w:tmpl w:val="690EDE1A"/>
    <w:lvl w:ilvl="0" w:tplc="21B22362">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A83CBC"/>
    <w:multiLevelType w:val="hybridMultilevel"/>
    <w:tmpl w:val="95FA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9"/>
  </w:num>
  <w:num w:numId="5">
    <w:abstractNumId w:val="0"/>
  </w:num>
  <w:num w:numId="6">
    <w:abstractNumId w:val="10"/>
  </w:num>
  <w:num w:numId="7">
    <w:abstractNumId w:val="3"/>
  </w:num>
  <w:num w:numId="8">
    <w:abstractNumId w:val="1"/>
  </w:num>
  <w:num w:numId="9">
    <w:abstractNumId w:val="7"/>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71DFA"/>
    <w:rsid w:val="0000157D"/>
    <w:rsid w:val="0000306F"/>
    <w:rsid w:val="00003BC7"/>
    <w:rsid w:val="00016ED8"/>
    <w:rsid w:val="00032989"/>
    <w:rsid w:val="00034369"/>
    <w:rsid w:val="000362B2"/>
    <w:rsid w:val="0004538E"/>
    <w:rsid w:val="000462EA"/>
    <w:rsid w:val="00057300"/>
    <w:rsid w:val="00065C6E"/>
    <w:rsid w:val="0006668D"/>
    <w:rsid w:val="00066D26"/>
    <w:rsid w:val="000670E2"/>
    <w:rsid w:val="00073921"/>
    <w:rsid w:val="00075303"/>
    <w:rsid w:val="0008294B"/>
    <w:rsid w:val="00084F0E"/>
    <w:rsid w:val="00096556"/>
    <w:rsid w:val="00097223"/>
    <w:rsid w:val="000A0618"/>
    <w:rsid w:val="000A33C2"/>
    <w:rsid w:val="000A4D1B"/>
    <w:rsid w:val="000A669F"/>
    <w:rsid w:val="000B0252"/>
    <w:rsid w:val="000B082D"/>
    <w:rsid w:val="000B3659"/>
    <w:rsid w:val="000B693C"/>
    <w:rsid w:val="000C12C1"/>
    <w:rsid w:val="000C61EE"/>
    <w:rsid w:val="000D427F"/>
    <w:rsid w:val="000D51AD"/>
    <w:rsid w:val="000E3879"/>
    <w:rsid w:val="000E47F2"/>
    <w:rsid w:val="000E5382"/>
    <w:rsid w:val="000F2DF0"/>
    <w:rsid w:val="000F4D9B"/>
    <w:rsid w:val="000F5B02"/>
    <w:rsid w:val="000F732B"/>
    <w:rsid w:val="001006ED"/>
    <w:rsid w:val="00102FA3"/>
    <w:rsid w:val="00115AED"/>
    <w:rsid w:val="00142922"/>
    <w:rsid w:val="00143C59"/>
    <w:rsid w:val="00153BAF"/>
    <w:rsid w:val="00154E71"/>
    <w:rsid w:val="00157F69"/>
    <w:rsid w:val="001868B9"/>
    <w:rsid w:val="001936C7"/>
    <w:rsid w:val="00193AA0"/>
    <w:rsid w:val="00196AB3"/>
    <w:rsid w:val="00197356"/>
    <w:rsid w:val="00197FCA"/>
    <w:rsid w:val="001A6A50"/>
    <w:rsid w:val="001C36C8"/>
    <w:rsid w:val="001D110A"/>
    <w:rsid w:val="001E56F8"/>
    <w:rsid w:val="001E60AB"/>
    <w:rsid w:val="001F15CB"/>
    <w:rsid w:val="001F5EB2"/>
    <w:rsid w:val="0020153D"/>
    <w:rsid w:val="00211106"/>
    <w:rsid w:val="00212600"/>
    <w:rsid w:val="0021486A"/>
    <w:rsid w:val="0022283C"/>
    <w:rsid w:val="00223EF8"/>
    <w:rsid w:val="002245AE"/>
    <w:rsid w:val="00241234"/>
    <w:rsid w:val="00243272"/>
    <w:rsid w:val="00244F07"/>
    <w:rsid w:val="0024576E"/>
    <w:rsid w:val="00245F49"/>
    <w:rsid w:val="00250359"/>
    <w:rsid w:val="0025498E"/>
    <w:rsid w:val="002648C2"/>
    <w:rsid w:val="002712E5"/>
    <w:rsid w:val="00276ECB"/>
    <w:rsid w:val="002773ED"/>
    <w:rsid w:val="002815ED"/>
    <w:rsid w:val="002961D0"/>
    <w:rsid w:val="002A0BBE"/>
    <w:rsid w:val="002A3D56"/>
    <w:rsid w:val="002A7A6F"/>
    <w:rsid w:val="002B0AB0"/>
    <w:rsid w:val="002B55EC"/>
    <w:rsid w:val="002B61C9"/>
    <w:rsid w:val="002C1488"/>
    <w:rsid w:val="002D33E3"/>
    <w:rsid w:val="002D35E9"/>
    <w:rsid w:val="002E5A3D"/>
    <w:rsid w:val="002F09C3"/>
    <w:rsid w:val="002F0DF7"/>
    <w:rsid w:val="002F3131"/>
    <w:rsid w:val="002F585C"/>
    <w:rsid w:val="002F7CAC"/>
    <w:rsid w:val="00307446"/>
    <w:rsid w:val="00310935"/>
    <w:rsid w:val="00313B48"/>
    <w:rsid w:val="00313B7B"/>
    <w:rsid w:val="00317820"/>
    <w:rsid w:val="0032286B"/>
    <w:rsid w:val="00326C70"/>
    <w:rsid w:val="0033160D"/>
    <w:rsid w:val="00331A0E"/>
    <w:rsid w:val="00333121"/>
    <w:rsid w:val="0033762C"/>
    <w:rsid w:val="003415BD"/>
    <w:rsid w:val="003421E2"/>
    <w:rsid w:val="00344A89"/>
    <w:rsid w:val="00350A9C"/>
    <w:rsid w:val="0035238F"/>
    <w:rsid w:val="00352635"/>
    <w:rsid w:val="00357AE4"/>
    <w:rsid w:val="003637C3"/>
    <w:rsid w:val="00373A16"/>
    <w:rsid w:val="00383AE4"/>
    <w:rsid w:val="003864D8"/>
    <w:rsid w:val="003870BE"/>
    <w:rsid w:val="00397D1C"/>
    <w:rsid w:val="003A01ED"/>
    <w:rsid w:val="003A354F"/>
    <w:rsid w:val="003A437E"/>
    <w:rsid w:val="003A5A5E"/>
    <w:rsid w:val="003B2F9B"/>
    <w:rsid w:val="003B3FD3"/>
    <w:rsid w:val="003B7594"/>
    <w:rsid w:val="003C2F01"/>
    <w:rsid w:val="003C47C6"/>
    <w:rsid w:val="003C5002"/>
    <w:rsid w:val="003D0519"/>
    <w:rsid w:val="003D1C6C"/>
    <w:rsid w:val="003D1E49"/>
    <w:rsid w:val="003D4B2E"/>
    <w:rsid w:val="003D50DF"/>
    <w:rsid w:val="003E4628"/>
    <w:rsid w:val="003F0DC6"/>
    <w:rsid w:val="003F7F51"/>
    <w:rsid w:val="004044C6"/>
    <w:rsid w:val="00410A3C"/>
    <w:rsid w:val="00430C67"/>
    <w:rsid w:val="00442EF1"/>
    <w:rsid w:val="0044418C"/>
    <w:rsid w:val="00444FFA"/>
    <w:rsid w:val="00445115"/>
    <w:rsid w:val="00446290"/>
    <w:rsid w:val="00452BC3"/>
    <w:rsid w:val="00452DC7"/>
    <w:rsid w:val="00454CA4"/>
    <w:rsid w:val="00457464"/>
    <w:rsid w:val="00461FDD"/>
    <w:rsid w:val="0047036F"/>
    <w:rsid w:val="0047143E"/>
    <w:rsid w:val="00474E79"/>
    <w:rsid w:val="00477F0E"/>
    <w:rsid w:val="00481CC8"/>
    <w:rsid w:val="00486FA2"/>
    <w:rsid w:val="00492DF1"/>
    <w:rsid w:val="0049346E"/>
    <w:rsid w:val="00493A89"/>
    <w:rsid w:val="004A578F"/>
    <w:rsid w:val="004B1588"/>
    <w:rsid w:val="004B19B3"/>
    <w:rsid w:val="004B4A8A"/>
    <w:rsid w:val="004C3A84"/>
    <w:rsid w:val="004C3ADC"/>
    <w:rsid w:val="004C566B"/>
    <w:rsid w:val="004C5F72"/>
    <w:rsid w:val="004C6C8C"/>
    <w:rsid w:val="004D242C"/>
    <w:rsid w:val="004D5A6B"/>
    <w:rsid w:val="004D71CD"/>
    <w:rsid w:val="004D734C"/>
    <w:rsid w:val="004E1C2C"/>
    <w:rsid w:val="004E4867"/>
    <w:rsid w:val="004E48B0"/>
    <w:rsid w:val="004E6F2C"/>
    <w:rsid w:val="004F3E29"/>
    <w:rsid w:val="004F4930"/>
    <w:rsid w:val="00506CF6"/>
    <w:rsid w:val="00511E91"/>
    <w:rsid w:val="0051491F"/>
    <w:rsid w:val="00515637"/>
    <w:rsid w:val="0052290D"/>
    <w:rsid w:val="00524A02"/>
    <w:rsid w:val="00531DC0"/>
    <w:rsid w:val="00532F11"/>
    <w:rsid w:val="00535003"/>
    <w:rsid w:val="005369EC"/>
    <w:rsid w:val="00543C9B"/>
    <w:rsid w:val="00545768"/>
    <w:rsid w:val="00545C0A"/>
    <w:rsid w:val="00553E8C"/>
    <w:rsid w:val="005544E5"/>
    <w:rsid w:val="00565D7C"/>
    <w:rsid w:val="005662B9"/>
    <w:rsid w:val="0056656B"/>
    <w:rsid w:val="005713E8"/>
    <w:rsid w:val="00572A01"/>
    <w:rsid w:val="00596BF1"/>
    <w:rsid w:val="005B35C3"/>
    <w:rsid w:val="005B6815"/>
    <w:rsid w:val="005C2B21"/>
    <w:rsid w:val="005C3115"/>
    <w:rsid w:val="005C3972"/>
    <w:rsid w:val="005D4028"/>
    <w:rsid w:val="005D4CD7"/>
    <w:rsid w:val="005E1272"/>
    <w:rsid w:val="005F488B"/>
    <w:rsid w:val="00602121"/>
    <w:rsid w:val="006027AC"/>
    <w:rsid w:val="006030AF"/>
    <w:rsid w:val="0061064A"/>
    <w:rsid w:val="0063564E"/>
    <w:rsid w:val="00636F7A"/>
    <w:rsid w:val="00643D36"/>
    <w:rsid w:val="0066220B"/>
    <w:rsid w:val="006661AE"/>
    <w:rsid w:val="0067351E"/>
    <w:rsid w:val="00674402"/>
    <w:rsid w:val="0068668D"/>
    <w:rsid w:val="00687C8F"/>
    <w:rsid w:val="00696C91"/>
    <w:rsid w:val="006A00A3"/>
    <w:rsid w:val="006A2E71"/>
    <w:rsid w:val="006A553E"/>
    <w:rsid w:val="006B1EE4"/>
    <w:rsid w:val="006B68DD"/>
    <w:rsid w:val="006B7655"/>
    <w:rsid w:val="006B76A5"/>
    <w:rsid w:val="006C0D8D"/>
    <w:rsid w:val="006D29E8"/>
    <w:rsid w:val="006D56E5"/>
    <w:rsid w:val="006E1C49"/>
    <w:rsid w:val="006E1D6C"/>
    <w:rsid w:val="006E37D0"/>
    <w:rsid w:val="006F17D2"/>
    <w:rsid w:val="007026D2"/>
    <w:rsid w:val="00704767"/>
    <w:rsid w:val="007068CB"/>
    <w:rsid w:val="007100C7"/>
    <w:rsid w:val="00712F1A"/>
    <w:rsid w:val="0071526E"/>
    <w:rsid w:val="0072451D"/>
    <w:rsid w:val="00724F07"/>
    <w:rsid w:val="00731C46"/>
    <w:rsid w:val="00735E93"/>
    <w:rsid w:val="00736A05"/>
    <w:rsid w:val="00741271"/>
    <w:rsid w:val="0074260C"/>
    <w:rsid w:val="007464EC"/>
    <w:rsid w:val="00757743"/>
    <w:rsid w:val="00764EC7"/>
    <w:rsid w:val="00770EEA"/>
    <w:rsid w:val="00775D67"/>
    <w:rsid w:val="00776A45"/>
    <w:rsid w:val="007816A6"/>
    <w:rsid w:val="00786384"/>
    <w:rsid w:val="007945CA"/>
    <w:rsid w:val="00797BA3"/>
    <w:rsid w:val="007A3B34"/>
    <w:rsid w:val="007A4EA1"/>
    <w:rsid w:val="007A594A"/>
    <w:rsid w:val="007C1A9C"/>
    <w:rsid w:val="007C1C4A"/>
    <w:rsid w:val="007C3BB9"/>
    <w:rsid w:val="007C74C8"/>
    <w:rsid w:val="007E3472"/>
    <w:rsid w:val="007E6AF4"/>
    <w:rsid w:val="007F4307"/>
    <w:rsid w:val="007F67B0"/>
    <w:rsid w:val="007F69F9"/>
    <w:rsid w:val="00800132"/>
    <w:rsid w:val="0080118F"/>
    <w:rsid w:val="00802745"/>
    <w:rsid w:val="00802DAB"/>
    <w:rsid w:val="00806706"/>
    <w:rsid w:val="0080673C"/>
    <w:rsid w:val="00817194"/>
    <w:rsid w:val="00825EB0"/>
    <w:rsid w:val="00827EC1"/>
    <w:rsid w:val="0083537E"/>
    <w:rsid w:val="008458F8"/>
    <w:rsid w:val="00846081"/>
    <w:rsid w:val="008474EB"/>
    <w:rsid w:val="0085079E"/>
    <w:rsid w:val="0085120F"/>
    <w:rsid w:val="00863ADD"/>
    <w:rsid w:val="00874D72"/>
    <w:rsid w:val="00876CE6"/>
    <w:rsid w:val="00880346"/>
    <w:rsid w:val="0089081A"/>
    <w:rsid w:val="00891C17"/>
    <w:rsid w:val="008A4E79"/>
    <w:rsid w:val="008A5D19"/>
    <w:rsid w:val="008A7140"/>
    <w:rsid w:val="008C1C19"/>
    <w:rsid w:val="008C711B"/>
    <w:rsid w:val="008D3BFD"/>
    <w:rsid w:val="008D53DB"/>
    <w:rsid w:val="008D6A71"/>
    <w:rsid w:val="00901357"/>
    <w:rsid w:val="00903927"/>
    <w:rsid w:val="00904609"/>
    <w:rsid w:val="00906080"/>
    <w:rsid w:val="00912BE5"/>
    <w:rsid w:val="00915B26"/>
    <w:rsid w:val="00921B50"/>
    <w:rsid w:val="00921E47"/>
    <w:rsid w:val="00923BE8"/>
    <w:rsid w:val="00930A97"/>
    <w:rsid w:val="009344ED"/>
    <w:rsid w:val="00934E8D"/>
    <w:rsid w:val="009522AB"/>
    <w:rsid w:val="0095743A"/>
    <w:rsid w:val="0096217F"/>
    <w:rsid w:val="00964AAB"/>
    <w:rsid w:val="00971DFA"/>
    <w:rsid w:val="00973FE4"/>
    <w:rsid w:val="009757CD"/>
    <w:rsid w:val="00976193"/>
    <w:rsid w:val="00981A07"/>
    <w:rsid w:val="00987022"/>
    <w:rsid w:val="009902ED"/>
    <w:rsid w:val="0099728D"/>
    <w:rsid w:val="009A7919"/>
    <w:rsid w:val="009C41AA"/>
    <w:rsid w:val="009C5C1A"/>
    <w:rsid w:val="009D4314"/>
    <w:rsid w:val="009D556D"/>
    <w:rsid w:val="009F68F0"/>
    <w:rsid w:val="00A00CCA"/>
    <w:rsid w:val="00A0546C"/>
    <w:rsid w:val="00A11ACF"/>
    <w:rsid w:val="00A14428"/>
    <w:rsid w:val="00A14707"/>
    <w:rsid w:val="00A17EDE"/>
    <w:rsid w:val="00A316DE"/>
    <w:rsid w:val="00A5732B"/>
    <w:rsid w:val="00A61780"/>
    <w:rsid w:val="00A6436C"/>
    <w:rsid w:val="00A6678E"/>
    <w:rsid w:val="00A72AA0"/>
    <w:rsid w:val="00A73ED4"/>
    <w:rsid w:val="00A7740D"/>
    <w:rsid w:val="00AA1F90"/>
    <w:rsid w:val="00AA64D2"/>
    <w:rsid w:val="00AC1B67"/>
    <w:rsid w:val="00AD0082"/>
    <w:rsid w:val="00AD157C"/>
    <w:rsid w:val="00AD4FEC"/>
    <w:rsid w:val="00AD7D6B"/>
    <w:rsid w:val="00AE3759"/>
    <w:rsid w:val="00AE389B"/>
    <w:rsid w:val="00AE5B0B"/>
    <w:rsid w:val="00AF68D4"/>
    <w:rsid w:val="00B00884"/>
    <w:rsid w:val="00B02826"/>
    <w:rsid w:val="00B10002"/>
    <w:rsid w:val="00B12FCF"/>
    <w:rsid w:val="00B14B5B"/>
    <w:rsid w:val="00B2170E"/>
    <w:rsid w:val="00B253F0"/>
    <w:rsid w:val="00B304E2"/>
    <w:rsid w:val="00B310B0"/>
    <w:rsid w:val="00B33490"/>
    <w:rsid w:val="00B335FD"/>
    <w:rsid w:val="00B37953"/>
    <w:rsid w:val="00B41638"/>
    <w:rsid w:val="00B508DA"/>
    <w:rsid w:val="00B53A1F"/>
    <w:rsid w:val="00B57C5A"/>
    <w:rsid w:val="00B61D6B"/>
    <w:rsid w:val="00B6339C"/>
    <w:rsid w:val="00B6465E"/>
    <w:rsid w:val="00B67FCF"/>
    <w:rsid w:val="00B747A9"/>
    <w:rsid w:val="00B84C45"/>
    <w:rsid w:val="00B86BD4"/>
    <w:rsid w:val="00B93DC0"/>
    <w:rsid w:val="00B96461"/>
    <w:rsid w:val="00BA491F"/>
    <w:rsid w:val="00BA6580"/>
    <w:rsid w:val="00BB7883"/>
    <w:rsid w:val="00BC1169"/>
    <w:rsid w:val="00BC4D46"/>
    <w:rsid w:val="00BC4E4A"/>
    <w:rsid w:val="00BD7190"/>
    <w:rsid w:val="00BD769C"/>
    <w:rsid w:val="00BF038D"/>
    <w:rsid w:val="00BF175D"/>
    <w:rsid w:val="00BF7EBE"/>
    <w:rsid w:val="00C0527D"/>
    <w:rsid w:val="00C05501"/>
    <w:rsid w:val="00C067F5"/>
    <w:rsid w:val="00C12F52"/>
    <w:rsid w:val="00C162FC"/>
    <w:rsid w:val="00C167C2"/>
    <w:rsid w:val="00C213E9"/>
    <w:rsid w:val="00C333BD"/>
    <w:rsid w:val="00C438BD"/>
    <w:rsid w:val="00C644D6"/>
    <w:rsid w:val="00C66ACE"/>
    <w:rsid w:val="00C84A62"/>
    <w:rsid w:val="00C853FD"/>
    <w:rsid w:val="00C85E99"/>
    <w:rsid w:val="00C921FC"/>
    <w:rsid w:val="00C92DF4"/>
    <w:rsid w:val="00C93BFD"/>
    <w:rsid w:val="00C97798"/>
    <w:rsid w:val="00CA2957"/>
    <w:rsid w:val="00CB0F4A"/>
    <w:rsid w:val="00CB3155"/>
    <w:rsid w:val="00CB4222"/>
    <w:rsid w:val="00CC0527"/>
    <w:rsid w:val="00CC5A4E"/>
    <w:rsid w:val="00CC6D1A"/>
    <w:rsid w:val="00CD693F"/>
    <w:rsid w:val="00CE15DD"/>
    <w:rsid w:val="00CF4B0B"/>
    <w:rsid w:val="00CF52B0"/>
    <w:rsid w:val="00CF58FB"/>
    <w:rsid w:val="00CF74B5"/>
    <w:rsid w:val="00D0191F"/>
    <w:rsid w:val="00D04831"/>
    <w:rsid w:val="00D056A3"/>
    <w:rsid w:val="00D05BD4"/>
    <w:rsid w:val="00D15A8C"/>
    <w:rsid w:val="00D17F68"/>
    <w:rsid w:val="00D24655"/>
    <w:rsid w:val="00D24A2C"/>
    <w:rsid w:val="00D3016D"/>
    <w:rsid w:val="00D335E2"/>
    <w:rsid w:val="00D33720"/>
    <w:rsid w:val="00D36C5A"/>
    <w:rsid w:val="00D36EAA"/>
    <w:rsid w:val="00D405A8"/>
    <w:rsid w:val="00D53964"/>
    <w:rsid w:val="00D57D9A"/>
    <w:rsid w:val="00D70363"/>
    <w:rsid w:val="00D72609"/>
    <w:rsid w:val="00D74068"/>
    <w:rsid w:val="00D81089"/>
    <w:rsid w:val="00D860E6"/>
    <w:rsid w:val="00D91C03"/>
    <w:rsid w:val="00D92726"/>
    <w:rsid w:val="00D92C70"/>
    <w:rsid w:val="00D94224"/>
    <w:rsid w:val="00DA77FB"/>
    <w:rsid w:val="00DB0CD5"/>
    <w:rsid w:val="00DB14F7"/>
    <w:rsid w:val="00DC3BEB"/>
    <w:rsid w:val="00DC5B96"/>
    <w:rsid w:val="00DC7261"/>
    <w:rsid w:val="00DD2DA3"/>
    <w:rsid w:val="00DD4BC4"/>
    <w:rsid w:val="00DE50ED"/>
    <w:rsid w:val="00DF10A3"/>
    <w:rsid w:val="00DF1470"/>
    <w:rsid w:val="00DF3CBA"/>
    <w:rsid w:val="00DF74FC"/>
    <w:rsid w:val="00E02C98"/>
    <w:rsid w:val="00E04C4E"/>
    <w:rsid w:val="00E114AB"/>
    <w:rsid w:val="00E12D7E"/>
    <w:rsid w:val="00E1488F"/>
    <w:rsid w:val="00E209AC"/>
    <w:rsid w:val="00E23860"/>
    <w:rsid w:val="00E275F8"/>
    <w:rsid w:val="00E30607"/>
    <w:rsid w:val="00E34B91"/>
    <w:rsid w:val="00E41356"/>
    <w:rsid w:val="00E4365A"/>
    <w:rsid w:val="00E44242"/>
    <w:rsid w:val="00E51A12"/>
    <w:rsid w:val="00E53687"/>
    <w:rsid w:val="00E6162C"/>
    <w:rsid w:val="00E61F09"/>
    <w:rsid w:val="00E7535E"/>
    <w:rsid w:val="00E80306"/>
    <w:rsid w:val="00E857A8"/>
    <w:rsid w:val="00E90C27"/>
    <w:rsid w:val="00E97114"/>
    <w:rsid w:val="00EA1AD4"/>
    <w:rsid w:val="00EA3B0A"/>
    <w:rsid w:val="00EB4C09"/>
    <w:rsid w:val="00EB5AC2"/>
    <w:rsid w:val="00EC0AC6"/>
    <w:rsid w:val="00EC12BC"/>
    <w:rsid w:val="00EC279C"/>
    <w:rsid w:val="00ED2B41"/>
    <w:rsid w:val="00EE05D0"/>
    <w:rsid w:val="00EF4D54"/>
    <w:rsid w:val="00F006D0"/>
    <w:rsid w:val="00F009FE"/>
    <w:rsid w:val="00F00A44"/>
    <w:rsid w:val="00F012E3"/>
    <w:rsid w:val="00F04826"/>
    <w:rsid w:val="00F07BF4"/>
    <w:rsid w:val="00F102E7"/>
    <w:rsid w:val="00F13B2A"/>
    <w:rsid w:val="00F159EE"/>
    <w:rsid w:val="00F24DCB"/>
    <w:rsid w:val="00F265D7"/>
    <w:rsid w:val="00F317D4"/>
    <w:rsid w:val="00F32A4D"/>
    <w:rsid w:val="00F37D68"/>
    <w:rsid w:val="00F40C5A"/>
    <w:rsid w:val="00F53497"/>
    <w:rsid w:val="00F6532A"/>
    <w:rsid w:val="00F65D4A"/>
    <w:rsid w:val="00F71422"/>
    <w:rsid w:val="00F75FF6"/>
    <w:rsid w:val="00F80685"/>
    <w:rsid w:val="00F82306"/>
    <w:rsid w:val="00F90064"/>
    <w:rsid w:val="00F9225C"/>
    <w:rsid w:val="00F97EED"/>
    <w:rsid w:val="00FB1795"/>
    <w:rsid w:val="00FB1F01"/>
    <w:rsid w:val="00FB5032"/>
    <w:rsid w:val="00FB69FB"/>
    <w:rsid w:val="00FB6D2B"/>
    <w:rsid w:val="00FC1185"/>
    <w:rsid w:val="00FC2C3B"/>
    <w:rsid w:val="00FC3DC2"/>
    <w:rsid w:val="00FC6B5B"/>
    <w:rsid w:val="00FD1916"/>
    <w:rsid w:val="00FE0C6F"/>
    <w:rsid w:val="00FE4ABA"/>
    <w:rsid w:val="00FE58A2"/>
    <w:rsid w:val="00FF3C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r="http://schemas.openxmlformats.org/officeDocument/2006/relationships" xmlns:w="http://schemas.openxmlformats.org/wordprocessingml/2006/main">
  <w:divs>
    <w:div w:id="18726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160E-9ADD-4B64-899D-66218126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user</cp:lastModifiedBy>
  <cp:revision>148</cp:revision>
  <cp:lastPrinted>2017-01-31T17:17:00Z</cp:lastPrinted>
  <dcterms:created xsi:type="dcterms:W3CDTF">2016-04-22T09:10:00Z</dcterms:created>
  <dcterms:modified xsi:type="dcterms:W3CDTF">2017-02-16T19:59:00Z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