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BDA2" w14:textId="188EB599" w:rsidR="00590C0E" w:rsidRPr="007D0EFD" w:rsidRDefault="00590C0E" w:rsidP="00590C0E">
      <w:pPr>
        <w:rPr>
          <w:rFonts w:ascii="Arial" w:hAnsi="Arial" w:cs="Arial"/>
          <w:b/>
          <w:sz w:val="40"/>
          <w:szCs w:val="40"/>
        </w:rPr>
      </w:pPr>
      <w:r w:rsidRPr="007D0EFD">
        <w:rPr>
          <w:rFonts w:ascii="Arial" w:hAnsi="Arial" w:cs="Arial"/>
          <w:b/>
          <w:sz w:val="40"/>
          <w:szCs w:val="40"/>
        </w:rPr>
        <w:t>Expression of Interest</w:t>
      </w:r>
      <w:r w:rsidR="007D0EFD">
        <w:rPr>
          <w:rFonts w:ascii="Arial" w:hAnsi="Arial" w:cs="Arial"/>
          <w:b/>
          <w:sz w:val="40"/>
          <w:szCs w:val="40"/>
        </w:rPr>
        <w:t>:</w:t>
      </w:r>
      <w:r w:rsidRPr="007D0EFD">
        <w:rPr>
          <w:rFonts w:ascii="Arial" w:hAnsi="Arial" w:cs="Arial"/>
          <w:b/>
          <w:sz w:val="40"/>
          <w:szCs w:val="40"/>
        </w:rPr>
        <w:t xml:space="preserve"> </w:t>
      </w:r>
      <w:r w:rsidR="00DB0CEC">
        <w:rPr>
          <w:rFonts w:ascii="Arial" w:hAnsi="Arial" w:cs="Arial"/>
          <w:b/>
          <w:sz w:val="40"/>
          <w:szCs w:val="40"/>
        </w:rPr>
        <w:t>Second IANA Naming Function Review</w:t>
      </w:r>
      <w:r w:rsidR="003F5357">
        <w:rPr>
          <w:rFonts w:ascii="Arial" w:hAnsi="Arial" w:cs="Arial"/>
          <w:b/>
          <w:sz w:val="40"/>
          <w:szCs w:val="40"/>
        </w:rPr>
        <w:t xml:space="preserve"> (IFR) Team </w:t>
      </w:r>
    </w:p>
    <w:p w14:paraId="3495A474" w14:textId="77777777" w:rsidR="00590C0E" w:rsidRPr="007D0EFD" w:rsidRDefault="00590C0E" w:rsidP="00590C0E">
      <w:pPr>
        <w:spacing w:after="0" w:line="240" w:lineRule="auto"/>
        <w:rPr>
          <w:rFonts w:ascii="Arial" w:eastAsia="Times New Roman" w:hAnsi="Arial" w:cs="Arial"/>
          <w:sz w:val="24"/>
          <w:szCs w:val="24"/>
        </w:rPr>
      </w:pPr>
    </w:p>
    <w:p w14:paraId="0158F4D7" w14:textId="7723A7F5" w:rsidR="003F5357" w:rsidRDefault="003F5357" w:rsidP="007D0EFD">
      <w:pPr>
        <w:spacing w:after="0" w:line="276" w:lineRule="auto"/>
        <w:rPr>
          <w:rFonts w:ascii="Arial" w:eastAsia="Times New Roman" w:hAnsi="Arial" w:cs="Arial"/>
          <w:sz w:val="24"/>
          <w:szCs w:val="24"/>
        </w:rPr>
      </w:pPr>
      <w:r w:rsidRPr="003F5357">
        <w:rPr>
          <w:rFonts w:ascii="Arial" w:eastAsia="Times New Roman" w:hAnsi="Arial" w:cs="Arial"/>
          <w:sz w:val="24"/>
          <w:szCs w:val="24"/>
        </w:rPr>
        <w:t>The</w:t>
      </w:r>
      <w:r>
        <w:rPr>
          <w:rFonts w:ascii="Arial" w:eastAsia="Times New Roman" w:hAnsi="Arial" w:cs="Arial"/>
          <w:sz w:val="24"/>
          <w:szCs w:val="24"/>
        </w:rPr>
        <w:t xml:space="preserve"> I</w:t>
      </w:r>
      <w:r w:rsidRPr="003F5357">
        <w:rPr>
          <w:rFonts w:ascii="Arial" w:eastAsia="Times New Roman" w:hAnsi="Arial" w:cs="Arial"/>
          <w:sz w:val="24"/>
          <w:szCs w:val="24"/>
        </w:rPr>
        <w:t xml:space="preserve">FR is an accountability mechanism required by ICANN’s Bylaws to ensure that Public Technical Identifiers (PTI) meets the needs and expectations of its naming customers. </w:t>
      </w:r>
    </w:p>
    <w:p w14:paraId="6D51ED4A" w14:textId="77777777" w:rsidR="003F5357" w:rsidRDefault="003F5357" w:rsidP="007D0EFD">
      <w:pPr>
        <w:spacing w:after="0" w:line="276" w:lineRule="auto"/>
        <w:rPr>
          <w:rFonts w:ascii="Arial" w:eastAsia="Times New Roman" w:hAnsi="Arial" w:cs="Arial"/>
          <w:sz w:val="24"/>
          <w:szCs w:val="24"/>
        </w:rPr>
      </w:pPr>
    </w:p>
    <w:p w14:paraId="79FF020C" w14:textId="24DD76CF" w:rsidR="007D0EFD" w:rsidRDefault="003F5357" w:rsidP="007D0EFD">
      <w:pPr>
        <w:spacing w:after="0" w:line="276" w:lineRule="auto"/>
        <w:rPr>
          <w:rFonts w:ascii="Arial" w:eastAsia="Times New Roman" w:hAnsi="Arial" w:cs="Arial"/>
          <w:sz w:val="24"/>
          <w:szCs w:val="24"/>
        </w:rPr>
      </w:pPr>
      <w:r w:rsidRPr="003F5357">
        <w:rPr>
          <w:rFonts w:ascii="Arial" w:eastAsia="Times New Roman" w:hAnsi="Arial" w:cs="Arial"/>
          <w:sz w:val="24"/>
          <w:szCs w:val="24"/>
        </w:rPr>
        <w:t>The IFR team is mandated to review PTI's performance of the IANA naming function against the</w:t>
      </w:r>
      <w:r>
        <w:rPr>
          <w:rFonts w:ascii="Arial" w:eastAsia="Times New Roman" w:hAnsi="Arial" w:cs="Arial"/>
          <w:sz w:val="24"/>
          <w:szCs w:val="24"/>
        </w:rPr>
        <w:t xml:space="preserve"> contractual</w:t>
      </w:r>
      <w:r w:rsidRPr="003F5357">
        <w:rPr>
          <w:rFonts w:ascii="Arial" w:eastAsia="Times New Roman" w:hAnsi="Arial" w:cs="Arial"/>
          <w:sz w:val="24"/>
          <w:szCs w:val="24"/>
        </w:rPr>
        <w:t xml:space="preserve"> requirements set forth in the IANA Naming Function Contract and the IANA Naming Function Statement of Work. Review activities are anticipated to begin in September 2023</w:t>
      </w:r>
      <w:r>
        <w:rPr>
          <w:rFonts w:ascii="Arial" w:eastAsia="Times New Roman" w:hAnsi="Arial" w:cs="Arial"/>
          <w:sz w:val="24"/>
          <w:szCs w:val="24"/>
        </w:rPr>
        <w:t xml:space="preserve"> for approximately 12 – 18 months. </w:t>
      </w:r>
    </w:p>
    <w:p w14:paraId="4E18BF55" w14:textId="77777777" w:rsidR="007D0EFD" w:rsidRDefault="007D0EFD" w:rsidP="007D0EFD">
      <w:pPr>
        <w:spacing w:after="0" w:line="276" w:lineRule="auto"/>
        <w:rPr>
          <w:rFonts w:ascii="Arial" w:eastAsia="Times New Roman" w:hAnsi="Arial" w:cs="Arial"/>
          <w:sz w:val="24"/>
          <w:szCs w:val="24"/>
        </w:rPr>
      </w:pPr>
    </w:p>
    <w:p w14:paraId="68224098" w14:textId="5BAA3A9F" w:rsidR="00DF70B8" w:rsidRPr="00FE5487" w:rsidRDefault="00590C0E" w:rsidP="00FE5487">
      <w:pPr>
        <w:spacing w:after="0" w:line="276" w:lineRule="auto"/>
        <w:rPr>
          <w:rFonts w:ascii="Arial" w:eastAsia="Times New Roman" w:hAnsi="Arial" w:cs="Arial"/>
          <w:sz w:val="24"/>
          <w:szCs w:val="24"/>
        </w:rPr>
      </w:pPr>
      <w:r w:rsidRPr="007D0EFD">
        <w:rPr>
          <w:rFonts w:ascii="Arial" w:eastAsia="Times New Roman" w:hAnsi="Arial" w:cs="Arial"/>
          <w:color w:val="FF0000"/>
          <w:sz w:val="24"/>
          <w:szCs w:val="24"/>
        </w:rPr>
        <w:t xml:space="preserve">[SO/AC NAME] </w:t>
      </w:r>
      <w:r w:rsidRPr="007D0EFD">
        <w:rPr>
          <w:rFonts w:ascii="Arial" w:eastAsia="Times New Roman" w:hAnsi="Arial" w:cs="Arial"/>
          <w:sz w:val="24"/>
          <w:szCs w:val="24"/>
        </w:rPr>
        <w:t xml:space="preserve">is seeking volunteers who wish to </w:t>
      </w:r>
      <w:r w:rsidR="003F5357">
        <w:rPr>
          <w:rFonts w:ascii="Arial" w:eastAsia="Times New Roman" w:hAnsi="Arial" w:cs="Arial"/>
          <w:sz w:val="24"/>
          <w:szCs w:val="24"/>
        </w:rPr>
        <w:t>serve</w:t>
      </w:r>
      <w:r w:rsidRPr="007D0EFD">
        <w:rPr>
          <w:rFonts w:ascii="Arial" w:eastAsia="Times New Roman" w:hAnsi="Arial" w:cs="Arial"/>
          <w:sz w:val="24"/>
          <w:szCs w:val="24"/>
        </w:rPr>
        <w:t xml:space="preserve"> a</w:t>
      </w:r>
      <w:r w:rsidR="003F5357">
        <w:rPr>
          <w:rFonts w:ascii="Arial" w:eastAsia="Times New Roman" w:hAnsi="Arial" w:cs="Arial"/>
          <w:sz w:val="24"/>
          <w:szCs w:val="24"/>
        </w:rPr>
        <w:t>s a</w:t>
      </w:r>
      <w:r w:rsidRPr="007D0EFD">
        <w:rPr>
          <w:rFonts w:ascii="Arial" w:eastAsia="Times New Roman" w:hAnsi="Arial" w:cs="Arial"/>
          <w:sz w:val="24"/>
          <w:szCs w:val="24"/>
        </w:rPr>
        <w:t xml:space="preserve"> </w:t>
      </w:r>
      <w:r w:rsidRPr="007D0EFD">
        <w:rPr>
          <w:rFonts w:ascii="Arial" w:eastAsia="Times New Roman" w:hAnsi="Arial" w:cs="Arial"/>
          <w:color w:val="FF0000"/>
          <w:sz w:val="24"/>
          <w:szCs w:val="24"/>
        </w:rPr>
        <w:t xml:space="preserve">[member/liaison] </w:t>
      </w:r>
      <w:r w:rsidRPr="007D0EFD">
        <w:rPr>
          <w:rFonts w:ascii="Arial" w:eastAsia="Times New Roman" w:hAnsi="Arial" w:cs="Arial"/>
          <w:sz w:val="24"/>
          <w:szCs w:val="24"/>
        </w:rPr>
        <w:t xml:space="preserve">on the </w:t>
      </w:r>
      <w:r w:rsidR="003F5357">
        <w:rPr>
          <w:rFonts w:ascii="Arial" w:eastAsia="Times New Roman" w:hAnsi="Arial" w:cs="Arial"/>
          <w:sz w:val="24"/>
          <w:szCs w:val="24"/>
        </w:rPr>
        <w:t>second IFR team. Interested c</w:t>
      </w:r>
      <w:r w:rsidR="007D0EFD">
        <w:rPr>
          <w:rFonts w:ascii="Arial" w:eastAsia="Times New Roman" w:hAnsi="Arial" w:cs="Arial"/>
          <w:sz w:val="24"/>
          <w:szCs w:val="24"/>
        </w:rPr>
        <w:t>andidates</w:t>
      </w:r>
      <w:r w:rsidRPr="007D0EFD">
        <w:rPr>
          <w:rFonts w:ascii="Arial" w:eastAsia="Times New Roman" w:hAnsi="Arial" w:cs="Arial"/>
          <w:sz w:val="24"/>
          <w:szCs w:val="24"/>
        </w:rPr>
        <w:t xml:space="preserve"> should review</w:t>
      </w:r>
      <w:r w:rsidR="003F5357">
        <w:rPr>
          <w:rFonts w:ascii="Arial" w:eastAsia="Times New Roman" w:hAnsi="Arial" w:cs="Arial"/>
          <w:sz w:val="24"/>
          <w:szCs w:val="24"/>
        </w:rPr>
        <w:t xml:space="preserve"> the </w:t>
      </w:r>
      <w:r w:rsidR="00FE5487">
        <w:rPr>
          <w:rFonts w:ascii="Arial" w:eastAsia="Times New Roman" w:hAnsi="Arial" w:cs="Arial"/>
          <w:sz w:val="24"/>
          <w:szCs w:val="24"/>
        </w:rPr>
        <w:t>background</w:t>
      </w:r>
      <w:r w:rsidR="003F5357">
        <w:rPr>
          <w:rFonts w:ascii="Arial" w:eastAsia="Times New Roman" w:hAnsi="Arial" w:cs="Arial"/>
          <w:sz w:val="24"/>
          <w:szCs w:val="24"/>
        </w:rPr>
        <w:t xml:space="preserve"> information</w:t>
      </w:r>
      <w:r w:rsidR="00C04FBF">
        <w:rPr>
          <w:rFonts w:ascii="Arial" w:eastAsia="Times New Roman" w:hAnsi="Arial" w:cs="Arial"/>
          <w:sz w:val="24"/>
          <w:szCs w:val="24"/>
        </w:rPr>
        <w:t xml:space="preserve"> </w:t>
      </w:r>
      <w:r w:rsidR="00FE5487">
        <w:rPr>
          <w:rFonts w:ascii="Arial" w:eastAsia="Times New Roman" w:hAnsi="Arial" w:cs="Arial"/>
          <w:sz w:val="24"/>
          <w:szCs w:val="24"/>
        </w:rPr>
        <w:t xml:space="preserve">and candidate qualification requirements </w:t>
      </w:r>
      <w:hyperlink r:id="rId8" w:history="1">
        <w:r w:rsidR="00FE5487" w:rsidRPr="00815471">
          <w:rPr>
            <w:rStyle w:val="Hyperlink"/>
            <w:rFonts w:ascii="Arial" w:eastAsia="Times New Roman" w:hAnsi="Arial" w:cs="Arial"/>
            <w:sz w:val="24"/>
            <w:szCs w:val="24"/>
          </w:rPr>
          <w:t>slide deck</w:t>
        </w:r>
      </w:hyperlink>
      <w:r w:rsidR="00FE5487">
        <w:rPr>
          <w:rFonts w:ascii="Arial" w:eastAsia="Times New Roman" w:hAnsi="Arial" w:cs="Arial"/>
          <w:sz w:val="24"/>
          <w:szCs w:val="24"/>
        </w:rPr>
        <w:t xml:space="preserve"> </w:t>
      </w:r>
      <w:r w:rsidR="00C04FBF">
        <w:rPr>
          <w:rFonts w:ascii="Arial" w:eastAsia="Times New Roman" w:hAnsi="Arial" w:cs="Arial"/>
          <w:sz w:val="24"/>
          <w:szCs w:val="24"/>
        </w:rPr>
        <w:t>before completing th</w:t>
      </w:r>
      <w:r w:rsidR="002406D1">
        <w:rPr>
          <w:rFonts w:ascii="Arial" w:eastAsia="Times New Roman" w:hAnsi="Arial" w:cs="Arial"/>
          <w:sz w:val="24"/>
          <w:szCs w:val="24"/>
        </w:rPr>
        <w:t>is Expression of Interest</w:t>
      </w:r>
      <w:r w:rsidR="00FE5487">
        <w:rPr>
          <w:rFonts w:ascii="Arial" w:eastAsia="Times New Roman" w:hAnsi="Arial" w:cs="Arial"/>
          <w:sz w:val="24"/>
          <w:szCs w:val="24"/>
        </w:rPr>
        <w:t xml:space="preserve">. </w:t>
      </w:r>
      <w:r w:rsidR="003F5357" w:rsidRPr="00FE5487">
        <w:rPr>
          <w:rFonts w:ascii="Arial" w:eastAsia="Times New Roman" w:hAnsi="Arial" w:cs="Arial"/>
          <w:sz w:val="24"/>
          <w:szCs w:val="24"/>
        </w:rPr>
        <w:t>T</w:t>
      </w:r>
      <w:r w:rsidRPr="00FE5487">
        <w:rPr>
          <w:rFonts w:ascii="Arial" w:eastAsia="Times New Roman" w:hAnsi="Arial" w:cs="Arial"/>
          <w:sz w:val="24"/>
          <w:szCs w:val="24"/>
        </w:rPr>
        <w:t>he</w:t>
      </w:r>
      <w:r w:rsidR="003F5357" w:rsidRPr="00FE5487">
        <w:rPr>
          <w:rFonts w:ascii="Arial" w:eastAsia="Times New Roman" w:hAnsi="Arial" w:cs="Arial"/>
          <w:sz w:val="24"/>
          <w:szCs w:val="24"/>
        </w:rPr>
        <w:t xml:space="preserve"> </w:t>
      </w:r>
      <w:hyperlink r:id="rId9" w:history="1">
        <w:r w:rsidR="003F5357" w:rsidRPr="00FE5487">
          <w:rPr>
            <w:rStyle w:val="Hyperlink"/>
            <w:rFonts w:ascii="Arial" w:eastAsia="Times New Roman" w:hAnsi="Arial" w:cs="Arial"/>
            <w:sz w:val="24"/>
            <w:szCs w:val="24"/>
          </w:rPr>
          <w:t>final report</w:t>
        </w:r>
      </w:hyperlink>
      <w:r w:rsidR="003F5357" w:rsidRPr="00FE5487">
        <w:rPr>
          <w:rFonts w:ascii="Arial" w:eastAsia="Times New Roman" w:hAnsi="Arial" w:cs="Arial"/>
          <w:sz w:val="24"/>
          <w:szCs w:val="24"/>
        </w:rPr>
        <w:t xml:space="preserve"> </w:t>
      </w:r>
      <w:r w:rsidR="00DF70B8" w:rsidRPr="00FE5487">
        <w:rPr>
          <w:rFonts w:ascii="Arial" w:eastAsia="Times New Roman" w:hAnsi="Arial" w:cs="Arial"/>
          <w:sz w:val="24"/>
          <w:szCs w:val="24"/>
        </w:rPr>
        <w:t>of</w:t>
      </w:r>
      <w:r w:rsidR="003F5357" w:rsidRPr="00FE5487">
        <w:rPr>
          <w:rFonts w:ascii="Arial" w:eastAsia="Times New Roman" w:hAnsi="Arial" w:cs="Arial"/>
          <w:sz w:val="24"/>
          <w:szCs w:val="24"/>
        </w:rPr>
        <w:t xml:space="preserve"> the first IFR may also be a </w:t>
      </w:r>
      <w:r w:rsidR="00DF70B8" w:rsidRPr="00FE5487">
        <w:rPr>
          <w:rFonts w:ascii="Arial" w:eastAsia="Times New Roman" w:hAnsi="Arial" w:cs="Arial"/>
          <w:sz w:val="24"/>
          <w:szCs w:val="24"/>
        </w:rPr>
        <w:t>useful reference</w:t>
      </w:r>
      <w:r w:rsidR="00A635B8" w:rsidRPr="00FE5487">
        <w:rPr>
          <w:rFonts w:ascii="Arial" w:eastAsia="Times New Roman" w:hAnsi="Arial" w:cs="Arial"/>
          <w:sz w:val="24"/>
          <w:szCs w:val="24"/>
        </w:rPr>
        <w:t xml:space="preserve"> document</w:t>
      </w:r>
      <w:r w:rsidR="00C04FBF" w:rsidRPr="00FE5487">
        <w:rPr>
          <w:rFonts w:ascii="Arial" w:eastAsia="Times New Roman" w:hAnsi="Arial" w:cs="Arial"/>
          <w:sz w:val="24"/>
          <w:szCs w:val="24"/>
        </w:rPr>
        <w:t>.</w:t>
      </w:r>
    </w:p>
    <w:p w14:paraId="0A9E58A7" w14:textId="77777777" w:rsidR="00D73C11" w:rsidRDefault="00D73C11" w:rsidP="00D73C11">
      <w:pPr>
        <w:spacing w:after="0" w:line="276" w:lineRule="auto"/>
        <w:rPr>
          <w:rFonts w:ascii="Arial" w:eastAsia="Times New Roman" w:hAnsi="Arial" w:cs="Arial"/>
          <w:sz w:val="24"/>
          <w:szCs w:val="24"/>
        </w:rPr>
      </w:pPr>
    </w:p>
    <w:p w14:paraId="44FAB540" w14:textId="3918DC3D" w:rsidR="0032367D" w:rsidRDefault="00590C0E" w:rsidP="007D0EF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Candidates are requested to submit this Expression of Interest to the </w:t>
      </w:r>
      <w:r w:rsidRPr="007D0EFD">
        <w:rPr>
          <w:rFonts w:ascii="Arial" w:eastAsia="Times New Roman" w:hAnsi="Arial" w:cs="Arial"/>
          <w:color w:val="FF0000"/>
          <w:sz w:val="24"/>
          <w:szCs w:val="24"/>
        </w:rPr>
        <w:t>[SO/AC NAME]</w:t>
      </w:r>
      <w:r w:rsidRPr="007D0EFD">
        <w:rPr>
          <w:rFonts w:ascii="Arial" w:eastAsia="Times New Roman" w:hAnsi="Arial" w:cs="Arial"/>
          <w:sz w:val="24"/>
          <w:szCs w:val="24"/>
        </w:rPr>
        <w:t xml:space="preserve">, by </w:t>
      </w:r>
      <w:r w:rsidRPr="007D0EFD">
        <w:rPr>
          <w:rFonts w:ascii="Arial" w:eastAsia="Times New Roman" w:hAnsi="Arial" w:cs="Arial"/>
          <w:color w:val="FF0000"/>
          <w:sz w:val="24"/>
          <w:szCs w:val="24"/>
        </w:rPr>
        <w:t xml:space="preserve">[XX MONTH </w:t>
      </w:r>
      <w:r w:rsidR="00DF70B8">
        <w:rPr>
          <w:rFonts w:ascii="Arial" w:eastAsia="Times New Roman" w:hAnsi="Arial" w:cs="Arial"/>
          <w:color w:val="FF0000"/>
          <w:sz w:val="24"/>
          <w:szCs w:val="24"/>
        </w:rPr>
        <w:t>2023</w:t>
      </w:r>
      <w:r w:rsidRPr="007D0EFD">
        <w:rPr>
          <w:rFonts w:ascii="Arial" w:eastAsia="Times New Roman" w:hAnsi="Arial" w:cs="Arial"/>
          <w:color w:val="FF0000"/>
          <w:sz w:val="24"/>
          <w:szCs w:val="24"/>
        </w:rPr>
        <w:t>]</w:t>
      </w:r>
      <w:r w:rsidRPr="007D0EFD">
        <w:rPr>
          <w:rFonts w:ascii="Arial" w:eastAsia="Times New Roman" w:hAnsi="Arial" w:cs="Arial"/>
          <w:sz w:val="24"/>
          <w:szCs w:val="24"/>
        </w:rPr>
        <w:t xml:space="preserve"> at 17:00 UTC.  </w:t>
      </w:r>
    </w:p>
    <w:p w14:paraId="09C5E402" w14:textId="77777777" w:rsidR="00DF70B8" w:rsidRDefault="00DF70B8" w:rsidP="007D0EFD">
      <w:pPr>
        <w:spacing w:line="276" w:lineRule="auto"/>
        <w:rPr>
          <w:rFonts w:ascii="Arial" w:eastAsia="Times New Roman" w:hAnsi="Arial" w:cs="Arial"/>
          <w:sz w:val="24"/>
          <w:szCs w:val="24"/>
        </w:rPr>
      </w:pPr>
    </w:p>
    <w:p w14:paraId="239AD339" w14:textId="610821E7" w:rsidR="00590C0E" w:rsidRPr="0032367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Please review and </w:t>
      </w:r>
      <w:r w:rsidR="0032367D">
        <w:rPr>
          <w:rFonts w:ascii="Arial" w:eastAsia="Times New Roman" w:hAnsi="Arial" w:cs="Arial"/>
          <w:sz w:val="24"/>
          <w:szCs w:val="24"/>
        </w:rPr>
        <w:t>confirm agreement with</w:t>
      </w:r>
      <w:r w:rsidRPr="007D0EFD">
        <w:rPr>
          <w:rFonts w:ascii="Arial" w:eastAsia="Times New Roman" w:hAnsi="Arial" w:cs="Arial"/>
          <w:sz w:val="24"/>
          <w:szCs w:val="24"/>
        </w:rPr>
        <w:t xml:space="preserve"> ICANN’s privacy policy before submitting:</w:t>
      </w:r>
    </w:p>
    <w:p w14:paraId="05A5EFD4" w14:textId="61CD61E8" w:rsidR="00590C0E" w:rsidRDefault="00000000" w:rsidP="00CE4B6A">
      <w:pPr>
        <w:ind w:firstLine="720"/>
        <w:rPr>
          <w:rFonts w:ascii="Helvetica" w:hAnsi="Helvetica" w:cs="Helvetica"/>
          <w:b/>
          <w:sz w:val="24"/>
          <w:szCs w:val="24"/>
        </w:rPr>
      </w:pPr>
      <w:sdt>
        <w:sdtPr>
          <w:rPr>
            <w:rFonts w:ascii="Arial" w:hAnsi="Arial" w:cs="Arial"/>
          </w:rPr>
          <w:id w:val="1887748663"/>
          <w14:checkbox>
            <w14:checked w14:val="1"/>
            <w14:checkedState w14:val="2612" w14:font="MS Gothic"/>
            <w14:uncheckedState w14:val="2610" w14:font="MS Gothic"/>
          </w14:checkbox>
        </w:sdtPr>
        <w:sdtContent>
          <w:r w:rsidR="00BE21BD">
            <w:rPr>
              <w:rFonts w:ascii="MS Gothic" w:eastAsia="MS Gothic" w:hAnsi="MS Gothic" w:cs="Arial" w:hint="eastAsia"/>
            </w:rPr>
            <w:t>☒</w:t>
          </w:r>
        </w:sdtContent>
      </w:sdt>
      <w:r w:rsidR="00ED1A0D" w:rsidRPr="00674421">
        <w:rPr>
          <w:rFonts w:ascii="Helvetica" w:hAnsi="Helvetica" w:cs="Helvetica"/>
          <w:b/>
          <w:sz w:val="24"/>
          <w:szCs w:val="24"/>
        </w:rPr>
        <w:t xml:space="preserve"> </w:t>
      </w:r>
      <w:r w:rsidR="00ED1A0D">
        <w:rPr>
          <w:rFonts w:ascii="Helvetica" w:hAnsi="Helvetica" w:cs="Helvetica"/>
          <w:b/>
          <w:sz w:val="24"/>
          <w:szCs w:val="24"/>
        </w:rPr>
        <w:t xml:space="preserve"> </w:t>
      </w:r>
      <w:r w:rsidR="00590C0E" w:rsidRPr="00674421">
        <w:rPr>
          <w:rFonts w:ascii="Helvetica" w:hAnsi="Helvetica" w:cs="Helvetica"/>
          <w:b/>
          <w:sz w:val="24"/>
          <w:szCs w:val="24"/>
        </w:rPr>
        <w:t>By submitting my personal data, I agree that my personal data will be processed in accordance with the ICANN </w:t>
      </w:r>
      <w:hyperlink r:id="rId10" w:history="1">
        <w:r w:rsidR="00590C0E" w:rsidRPr="00674421">
          <w:rPr>
            <w:rStyle w:val="Hyperlink"/>
            <w:rFonts w:ascii="Helvetica" w:hAnsi="Helvetica" w:cs="Helvetica"/>
            <w:b/>
            <w:sz w:val="24"/>
            <w:szCs w:val="24"/>
          </w:rPr>
          <w:t>Privacy Policy</w:t>
        </w:r>
      </w:hyperlink>
      <w:r w:rsidR="00590C0E" w:rsidRPr="00674421">
        <w:rPr>
          <w:rFonts w:ascii="Helvetica" w:hAnsi="Helvetica" w:cs="Helvetica"/>
          <w:b/>
          <w:sz w:val="24"/>
          <w:szCs w:val="24"/>
        </w:rPr>
        <w:t>, and agree to abide by the website </w:t>
      </w:r>
      <w:hyperlink r:id="rId11" w:history="1">
        <w:r w:rsidR="00590C0E" w:rsidRPr="00674421">
          <w:rPr>
            <w:rStyle w:val="Hyperlink"/>
            <w:rFonts w:ascii="Helvetica" w:hAnsi="Helvetica" w:cs="Helvetica"/>
            <w:b/>
            <w:sz w:val="24"/>
            <w:szCs w:val="24"/>
          </w:rPr>
          <w:t>Terms of Service</w:t>
        </w:r>
      </w:hyperlink>
      <w:r w:rsidR="00590C0E"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9351" w:type="dxa"/>
        <w:tblLook w:val="04A0" w:firstRow="1" w:lastRow="0" w:firstColumn="1" w:lastColumn="0" w:noHBand="0" w:noVBand="1"/>
      </w:tblPr>
      <w:tblGrid>
        <w:gridCol w:w="2830"/>
        <w:gridCol w:w="6521"/>
      </w:tblGrid>
      <w:tr w:rsidR="00133C7D" w14:paraId="31BDD03C" w14:textId="77777777" w:rsidTr="00133C7D">
        <w:trPr>
          <w:trHeight w:val="567"/>
        </w:trPr>
        <w:tc>
          <w:tcPr>
            <w:tcW w:w="2830" w:type="dxa"/>
            <w:shd w:val="clear" w:color="auto" w:fill="D9D9D9" w:themeFill="background1" w:themeFillShade="D9"/>
          </w:tcPr>
          <w:p w14:paraId="5538006C" w14:textId="77777777" w:rsidR="00133C7D" w:rsidRDefault="00133C7D" w:rsidP="00133C7D">
            <w:pPr>
              <w:rPr>
                <w:rFonts w:ascii="Arial" w:hAnsi="Arial" w:cs="Arial"/>
                <w:b/>
                <w:sz w:val="24"/>
                <w:szCs w:val="24"/>
              </w:rPr>
            </w:pPr>
          </w:p>
          <w:p w14:paraId="4E91C977" w14:textId="682B03A7" w:rsidR="00133C7D" w:rsidRPr="00DF70B8" w:rsidRDefault="00133C7D" w:rsidP="00133C7D">
            <w:pPr>
              <w:rPr>
                <w:rFonts w:ascii="Arial" w:hAnsi="Arial" w:cs="Arial"/>
                <w:sz w:val="24"/>
                <w:szCs w:val="24"/>
              </w:rPr>
            </w:pPr>
            <w:r>
              <w:rPr>
                <w:rFonts w:ascii="Arial" w:hAnsi="Arial" w:cs="Arial"/>
                <w:b/>
                <w:sz w:val="24"/>
                <w:szCs w:val="24"/>
              </w:rPr>
              <w:t>Full na</w:t>
            </w:r>
            <w:r w:rsidRPr="00DF70B8">
              <w:rPr>
                <w:rFonts w:ascii="Arial" w:hAnsi="Arial" w:cs="Arial"/>
                <w:b/>
                <w:sz w:val="24"/>
                <w:szCs w:val="24"/>
              </w:rPr>
              <w:t>me</w:t>
            </w:r>
            <w:r>
              <w:rPr>
                <w:rFonts w:ascii="Arial" w:hAnsi="Arial" w:cs="Arial"/>
                <w:b/>
                <w:sz w:val="24"/>
                <w:szCs w:val="24"/>
              </w:rPr>
              <w:t>:</w:t>
            </w:r>
          </w:p>
          <w:p w14:paraId="49EAC24E" w14:textId="77777777" w:rsidR="00133C7D" w:rsidRPr="00DF70B8" w:rsidRDefault="00133C7D" w:rsidP="00133C7D">
            <w:pPr>
              <w:rPr>
                <w:rFonts w:ascii="Arial" w:hAnsi="Arial" w:cs="Arial"/>
                <w:sz w:val="24"/>
                <w:szCs w:val="24"/>
              </w:rPr>
            </w:pPr>
          </w:p>
        </w:tc>
        <w:tc>
          <w:tcPr>
            <w:tcW w:w="6521" w:type="dxa"/>
          </w:tcPr>
          <w:p w14:paraId="2D9ECABE" w14:textId="77777777" w:rsidR="00133C7D" w:rsidRDefault="00133C7D" w:rsidP="005B4B58">
            <w:pPr>
              <w:rPr>
                <w:rFonts w:ascii="Arial" w:hAnsi="Arial" w:cs="Arial"/>
                <w:sz w:val="24"/>
                <w:szCs w:val="24"/>
              </w:rPr>
            </w:pPr>
          </w:p>
          <w:p w14:paraId="41FCACC0" w14:textId="198D673E" w:rsidR="00133C7D" w:rsidRPr="00133C7D" w:rsidRDefault="005B4BD9" w:rsidP="005B4B58">
            <w:pPr>
              <w:rPr>
                <w:rFonts w:ascii="Arial" w:hAnsi="Arial" w:cs="Arial"/>
                <w:sz w:val="24"/>
                <w:szCs w:val="24"/>
              </w:rPr>
            </w:pPr>
            <w:r>
              <w:rPr>
                <w:rFonts w:ascii="Arial" w:hAnsi="Arial" w:cs="Arial"/>
                <w:sz w:val="24"/>
                <w:szCs w:val="24"/>
              </w:rPr>
              <w:t>Ashley Heineman</w:t>
            </w:r>
          </w:p>
        </w:tc>
      </w:tr>
      <w:tr w:rsidR="00133C7D" w14:paraId="54CDDB59" w14:textId="77777777" w:rsidTr="00133C7D">
        <w:trPr>
          <w:trHeight w:val="567"/>
        </w:trPr>
        <w:tc>
          <w:tcPr>
            <w:tcW w:w="2830" w:type="dxa"/>
            <w:shd w:val="clear" w:color="auto" w:fill="D9D9D9" w:themeFill="background1" w:themeFillShade="D9"/>
          </w:tcPr>
          <w:p w14:paraId="073A14F0" w14:textId="77777777" w:rsidR="00133C7D" w:rsidRDefault="00133C7D" w:rsidP="00133C7D">
            <w:pPr>
              <w:rPr>
                <w:rFonts w:ascii="Arial" w:hAnsi="Arial" w:cs="Arial"/>
                <w:b/>
                <w:sz w:val="24"/>
                <w:szCs w:val="24"/>
              </w:rPr>
            </w:pPr>
          </w:p>
          <w:p w14:paraId="59EA567A" w14:textId="60751882" w:rsidR="00133C7D" w:rsidRPr="00DF70B8" w:rsidRDefault="00133C7D" w:rsidP="00133C7D">
            <w:pPr>
              <w:rPr>
                <w:rFonts w:ascii="Arial" w:hAnsi="Arial" w:cs="Arial"/>
                <w:sz w:val="24"/>
                <w:szCs w:val="24"/>
              </w:rPr>
            </w:pPr>
            <w:r w:rsidRPr="00DF70B8">
              <w:rPr>
                <w:rFonts w:ascii="Arial" w:hAnsi="Arial" w:cs="Arial"/>
                <w:b/>
                <w:sz w:val="24"/>
                <w:szCs w:val="24"/>
              </w:rPr>
              <w:t>Affiliated SO/AC</w:t>
            </w:r>
            <w:r>
              <w:rPr>
                <w:rFonts w:ascii="Arial" w:hAnsi="Arial" w:cs="Arial"/>
                <w:b/>
                <w:sz w:val="24"/>
                <w:szCs w:val="24"/>
              </w:rPr>
              <w:t>:</w:t>
            </w:r>
          </w:p>
          <w:p w14:paraId="0E046781" w14:textId="77777777" w:rsidR="00133C7D" w:rsidRPr="00DF70B8" w:rsidRDefault="00133C7D" w:rsidP="00133C7D">
            <w:pPr>
              <w:rPr>
                <w:rFonts w:ascii="Arial" w:hAnsi="Arial" w:cs="Arial"/>
                <w:sz w:val="24"/>
                <w:szCs w:val="24"/>
              </w:rPr>
            </w:pPr>
          </w:p>
        </w:tc>
        <w:tc>
          <w:tcPr>
            <w:tcW w:w="6521" w:type="dxa"/>
          </w:tcPr>
          <w:p w14:paraId="5C932652" w14:textId="77777777" w:rsidR="00133C7D" w:rsidRDefault="00133C7D" w:rsidP="005B4B58">
            <w:pPr>
              <w:rPr>
                <w:rFonts w:ascii="Arial" w:hAnsi="Arial" w:cs="Arial"/>
                <w:sz w:val="24"/>
                <w:szCs w:val="24"/>
              </w:rPr>
            </w:pPr>
          </w:p>
          <w:p w14:paraId="54D3C62F" w14:textId="15FE4CD2" w:rsidR="00133C7D" w:rsidRPr="00133C7D" w:rsidRDefault="005B4BD9" w:rsidP="005B4B58">
            <w:pPr>
              <w:rPr>
                <w:rFonts w:ascii="Arial" w:hAnsi="Arial" w:cs="Arial"/>
                <w:sz w:val="24"/>
                <w:szCs w:val="24"/>
              </w:rPr>
            </w:pPr>
            <w:r>
              <w:rPr>
                <w:rFonts w:ascii="Arial" w:hAnsi="Arial" w:cs="Arial"/>
                <w:sz w:val="24"/>
                <w:szCs w:val="24"/>
              </w:rPr>
              <w:t>Registrar Stakeholder Group (RrSG)</w:t>
            </w:r>
          </w:p>
        </w:tc>
      </w:tr>
      <w:tr w:rsidR="00133C7D" w14:paraId="27F08DBE" w14:textId="77777777" w:rsidTr="00133C7D">
        <w:trPr>
          <w:trHeight w:val="567"/>
        </w:trPr>
        <w:tc>
          <w:tcPr>
            <w:tcW w:w="2830" w:type="dxa"/>
            <w:shd w:val="clear" w:color="auto" w:fill="D9D9D9" w:themeFill="background1" w:themeFillShade="D9"/>
          </w:tcPr>
          <w:p w14:paraId="3FB6AD17" w14:textId="77777777" w:rsidR="00133C7D" w:rsidRDefault="00133C7D" w:rsidP="00133C7D">
            <w:pPr>
              <w:rPr>
                <w:rFonts w:ascii="Arial" w:hAnsi="Arial" w:cs="Arial"/>
                <w:b/>
                <w:sz w:val="24"/>
                <w:szCs w:val="24"/>
              </w:rPr>
            </w:pPr>
          </w:p>
          <w:p w14:paraId="752AC3CD" w14:textId="77777777" w:rsidR="00133C7D" w:rsidRDefault="00133C7D" w:rsidP="00133C7D">
            <w:pPr>
              <w:rPr>
                <w:rFonts w:ascii="Arial" w:hAnsi="Arial" w:cs="Arial"/>
                <w:b/>
                <w:sz w:val="24"/>
                <w:szCs w:val="24"/>
              </w:rPr>
            </w:pPr>
            <w:r>
              <w:rPr>
                <w:rFonts w:ascii="Arial" w:hAnsi="Arial" w:cs="Arial"/>
                <w:b/>
                <w:sz w:val="24"/>
                <w:szCs w:val="24"/>
              </w:rPr>
              <w:t xml:space="preserve">Company: </w:t>
            </w:r>
          </w:p>
          <w:p w14:paraId="5A3FF6E7" w14:textId="7F623225" w:rsidR="00133C7D" w:rsidRDefault="00133C7D" w:rsidP="00133C7D">
            <w:pPr>
              <w:rPr>
                <w:rFonts w:ascii="Arial" w:hAnsi="Arial" w:cs="Arial"/>
                <w:b/>
                <w:sz w:val="24"/>
                <w:szCs w:val="24"/>
              </w:rPr>
            </w:pPr>
          </w:p>
        </w:tc>
        <w:tc>
          <w:tcPr>
            <w:tcW w:w="6521" w:type="dxa"/>
          </w:tcPr>
          <w:p w14:paraId="62EFE351" w14:textId="75A4EE38" w:rsidR="00133C7D" w:rsidRDefault="005B4BD9" w:rsidP="005B4B58">
            <w:pPr>
              <w:rPr>
                <w:rFonts w:ascii="Arial" w:hAnsi="Arial" w:cs="Arial"/>
                <w:sz w:val="24"/>
                <w:szCs w:val="24"/>
              </w:rPr>
            </w:pPr>
            <w:r>
              <w:rPr>
                <w:rFonts w:ascii="Arial" w:hAnsi="Arial" w:cs="Arial"/>
                <w:sz w:val="24"/>
                <w:szCs w:val="24"/>
              </w:rPr>
              <w:t>GoDaddy</w:t>
            </w:r>
          </w:p>
        </w:tc>
      </w:tr>
      <w:tr w:rsidR="00133C7D" w14:paraId="41A1BEA8" w14:textId="77777777" w:rsidTr="00133C7D">
        <w:trPr>
          <w:trHeight w:val="567"/>
        </w:trPr>
        <w:tc>
          <w:tcPr>
            <w:tcW w:w="2830" w:type="dxa"/>
            <w:shd w:val="clear" w:color="auto" w:fill="D9D9D9" w:themeFill="background1" w:themeFillShade="D9"/>
          </w:tcPr>
          <w:p w14:paraId="0C9694E4" w14:textId="77777777" w:rsidR="00133C7D" w:rsidRDefault="00133C7D" w:rsidP="00133C7D">
            <w:pPr>
              <w:rPr>
                <w:rFonts w:ascii="Arial" w:hAnsi="Arial" w:cs="Arial"/>
                <w:b/>
                <w:sz w:val="24"/>
                <w:szCs w:val="24"/>
              </w:rPr>
            </w:pPr>
          </w:p>
          <w:p w14:paraId="57A32B41" w14:textId="66A96BB9" w:rsidR="00133C7D" w:rsidRPr="00DF70B8" w:rsidRDefault="00133C7D" w:rsidP="00133C7D">
            <w:pPr>
              <w:rPr>
                <w:rFonts w:ascii="Arial" w:hAnsi="Arial" w:cs="Arial"/>
                <w:sz w:val="24"/>
                <w:szCs w:val="24"/>
              </w:rPr>
            </w:pPr>
            <w:r w:rsidRPr="00DF70B8">
              <w:rPr>
                <w:rFonts w:ascii="Arial" w:hAnsi="Arial" w:cs="Arial"/>
                <w:b/>
                <w:sz w:val="24"/>
                <w:szCs w:val="24"/>
              </w:rPr>
              <w:t>Geographic region</w:t>
            </w:r>
            <w:r>
              <w:rPr>
                <w:rFonts w:ascii="Arial" w:hAnsi="Arial" w:cs="Arial"/>
                <w:b/>
                <w:sz w:val="24"/>
                <w:szCs w:val="24"/>
              </w:rPr>
              <w:t>:</w:t>
            </w:r>
          </w:p>
          <w:p w14:paraId="29BF5420" w14:textId="77777777" w:rsidR="00133C7D" w:rsidRPr="00DF70B8" w:rsidRDefault="00133C7D" w:rsidP="00133C7D">
            <w:pPr>
              <w:rPr>
                <w:rFonts w:ascii="Arial" w:hAnsi="Arial" w:cs="Arial"/>
                <w:sz w:val="24"/>
                <w:szCs w:val="24"/>
              </w:rPr>
            </w:pPr>
          </w:p>
        </w:tc>
        <w:tc>
          <w:tcPr>
            <w:tcW w:w="6521" w:type="dxa"/>
          </w:tcPr>
          <w:p w14:paraId="5C73EF1F" w14:textId="77777777" w:rsidR="00133C7D" w:rsidRPr="00133C7D" w:rsidRDefault="00133C7D" w:rsidP="005B4B58">
            <w:pPr>
              <w:rPr>
                <w:rFonts w:ascii="Arial" w:hAnsi="Arial" w:cs="Arial"/>
                <w:sz w:val="24"/>
                <w:szCs w:val="24"/>
              </w:rPr>
            </w:pPr>
          </w:p>
          <w:p w14:paraId="4EC4FB2A" w14:textId="660045B0" w:rsidR="00133C7D" w:rsidRPr="007D0EFD" w:rsidRDefault="005B4BD9" w:rsidP="005B4B58">
            <w:pPr>
              <w:rPr>
                <w:rFonts w:ascii="Arial" w:hAnsi="Arial" w:cs="Arial"/>
              </w:rPr>
            </w:pPr>
            <w:r>
              <w:rPr>
                <w:rFonts w:ascii="Arial" w:hAnsi="Arial" w:cs="Arial"/>
              </w:rPr>
              <w:t>North America</w:t>
            </w:r>
          </w:p>
        </w:tc>
      </w:tr>
    </w:tbl>
    <w:p w14:paraId="79E0A4E3" w14:textId="77777777" w:rsidR="00DF70B8" w:rsidRPr="00DF70B8" w:rsidRDefault="00DF70B8" w:rsidP="00DF70B8"/>
    <w:p w14:paraId="4F10C5E1" w14:textId="49EBF830" w:rsidR="00590C0E" w:rsidRPr="0032367D" w:rsidRDefault="00590C0E" w:rsidP="00590C0E">
      <w:pPr>
        <w:rPr>
          <w:rFonts w:ascii="Arial" w:hAnsi="Arial" w:cs="Arial"/>
          <w:b/>
        </w:rPr>
      </w:pPr>
    </w:p>
    <w:tbl>
      <w:tblPr>
        <w:tblStyle w:val="TableGrid"/>
        <w:tblW w:w="0" w:type="auto"/>
        <w:tblLook w:val="04A0" w:firstRow="1" w:lastRow="0" w:firstColumn="1" w:lastColumn="0" w:noHBand="0" w:noVBand="1"/>
      </w:tblPr>
      <w:tblGrid>
        <w:gridCol w:w="9350"/>
      </w:tblGrid>
      <w:tr w:rsidR="00DF70B8" w:rsidRPr="0032367D" w14:paraId="1DCF5082" w14:textId="77777777" w:rsidTr="00DF70B8">
        <w:trPr>
          <w:trHeight w:val="529"/>
        </w:trPr>
        <w:tc>
          <w:tcPr>
            <w:tcW w:w="9350" w:type="dxa"/>
            <w:shd w:val="clear" w:color="auto" w:fill="D9D9D9" w:themeFill="background1" w:themeFillShade="D9"/>
          </w:tcPr>
          <w:p w14:paraId="611FD8DC" w14:textId="0704612E" w:rsidR="00DF70B8" w:rsidRPr="00DF70B8" w:rsidRDefault="00DF70B8" w:rsidP="00DF70B8">
            <w:pPr>
              <w:pStyle w:val="ListParagraph"/>
              <w:numPr>
                <w:ilvl w:val="0"/>
                <w:numId w:val="30"/>
              </w:numPr>
              <w:rPr>
                <w:rFonts w:ascii="Arial" w:hAnsi="Arial" w:cs="Arial"/>
              </w:rPr>
            </w:pPr>
            <w:r w:rsidRPr="00DF70B8">
              <w:rPr>
                <w:rFonts w:ascii="Arial" w:hAnsi="Arial" w:cs="Arial"/>
                <w:b/>
                <w:sz w:val="24"/>
                <w:szCs w:val="24"/>
              </w:rPr>
              <w:t>Why are you interested in serving as a member of or liaison to the second IFR team?</w:t>
            </w:r>
          </w:p>
        </w:tc>
      </w:tr>
      <w:tr w:rsidR="00590C0E" w:rsidRPr="0032367D" w14:paraId="58097896" w14:textId="77777777" w:rsidTr="00ED1A0D">
        <w:trPr>
          <w:trHeight w:val="1701"/>
        </w:trPr>
        <w:tc>
          <w:tcPr>
            <w:tcW w:w="9350" w:type="dxa"/>
          </w:tcPr>
          <w:p w14:paraId="042EBA9D" w14:textId="4F52EEC1" w:rsidR="005B4BD9" w:rsidRDefault="005B4BD9" w:rsidP="005B4BD9">
            <w:r>
              <w:t xml:space="preserve">I am interested in this position as the Registrar Stakeholder Group has been asked to provide a liaison.  Second, I have a professional and personal interest in the performance of the IANA functions, particularly the naming function, having previously worked at the National Telecommunications and Information Administration where the previous IANA functions contract and its transition were key components of my day-to-day responsibilities.  I am motivated to ensure the registrar perspective is represented in the Review team and utilizing my experience to contribute to a successful review. </w:t>
            </w:r>
          </w:p>
          <w:p w14:paraId="5184359C" w14:textId="77777777" w:rsidR="00590C0E" w:rsidRPr="00133C7D" w:rsidRDefault="00590C0E" w:rsidP="005B4B58">
            <w:pPr>
              <w:rPr>
                <w:rFonts w:ascii="Arial" w:hAnsi="Arial" w:cs="Arial"/>
                <w:sz w:val="24"/>
                <w:szCs w:val="24"/>
              </w:rPr>
            </w:pPr>
          </w:p>
        </w:tc>
      </w:tr>
      <w:tr w:rsidR="00DF70B8" w:rsidRPr="0032367D" w14:paraId="775BAA00" w14:textId="77777777" w:rsidTr="00DF70B8">
        <w:trPr>
          <w:trHeight w:val="519"/>
        </w:trPr>
        <w:tc>
          <w:tcPr>
            <w:tcW w:w="9350" w:type="dxa"/>
            <w:shd w:val="clear" w:color="auto" w:fill="D9D9D9" w:themeFill="background1" w:themeFillShade="D9"/>
          </w:tcPr>
          <w:p w14:paraId="7833D412" w14:textId="5C94E83F" w:rsidR="00DF70B8" w:rsidRPr="00DF70B8" w:rsidRDefault="00DF70B8" w:rsidP="00DF70B8">
            <w:pPr>
              <w:pStyle w:val="ListParagraph"/>
              <w:numPr>
                <w:ilvl w:val="0"/>
                <w:numId w:val="30"/>
              </w:numPr>
              <w:rPr>
                <w:rFonts w:ascii="Arial" w:hAnsi="Arial" w:cs="Arial"/>
                <w:b/>
                <w:bCs/>
              </w:rPr>
            </w:pPr>
            <w:r w:rsidRPr="00DF70B8">
              <w:rPr>
                <w:rFonts w:ascii="Arial" w:hAnsi="Arial" w:cs="Arial"/>
                <w:b/>
                <w:bCs/>
                <w:sz w:val="24"/>
                <w:szCs w:val="24"/>
              </w:rPr>
              <w:t xml:space="preserve">What </w:t>
            </w:r>
            <w:r w:rsidR="00A635B8">
              <w:rPr>
                <w:rFonts w:ascii="Arial" w:hAnsi="Arial" w:cs="Arial"/>
                <w:b/>
                <w:bCs/>
                <w:sz w:val="24"/>
                <w:szCs w:val="24"/>
              </w:rPr>
              <w:t xml:space="preserve">particular </w:t>
            </w:r>
            <w:r w:rsidRPr="00DF70B8">
              <w:rPr>
                <w:rFonts w:ascii="Arial" w:hAnsi="Arial" w:cs="Arial"/>
                <w:b/>
                <w:bCs/>
                <w:sz w:val="24"/>
                <w:szCs w:val="24"/>
              </w:rPr>
              <w:t xml:space="preserve">skills </w:t>
            </w:r>
            <w:r w:rsidR="00A635B8">
              <w:rPr>
                <w:rFonts w:ascii="Arial" w:hAnsi="Arial" w:cs="Arial"/>
                <w:b/>
                <w:bCs/>
                <w:sz w:val="24"/>
                <w:szCs w:val="24"/>
              </w:rPr>
              <w:t>would</w:t>
            </w:r>
            <w:r w:rsidRPr="00DF70B8">
              <w:rPr>
                <w:rFonts w:ascii="Arial" w:hAnsi="Arial" w:cs="Arial"/>
                <w:b/>
                <w:bCs/>
                <w:sz w:val="24"/>
                <w:szCs w:val="24"/>
              </w:rPr>
              <w:t xml:space="preserve"> you bring to the review team?</w:t>
            </w:r>
          </w:p>
        </w:tc>
      </w:tr>
      <w:tr w:rsidR="00DF70B8" w:rsidRPr="0032367D" w14:paraId="15C3DC97" w14:textId="77777777" w:rsidTr="00ED1A0D">
        <w:trPr>
          <w:trHeight w:val="1701"/>
        </w:trPr>
        <w:tc>
          <w:tcPr>
            <w:tcW w:w="9350" w:type="dxa"/>
          </w:tcPr>
          <w:p w14:paraId="1295BEC2" w14:textId="3D169D5A" w:rsidR="00DF70B8" w:rsidRPr="00133C7D" w:rsidRDefault="005B4BD9" w:rsidP="005B4B58">
            <w:pPr>
              <w:rPr>
                <w:rFonts w:ascii="Arial" w:hAnsi="Arial" w:cs="Arial"/>
                <w:sz w:val="24"/>
                <w:szCs w:val="24"/>
              </w:rPr>
            </w:pPr>
            <w:r>
              <w:rPr>
                <w:rFonts w:ascii="Arial" w:hAnsi="Arial" w:cs="Arial"/>
                <w:sz w:val="24"/>
                <w:szCs w:val="24"/>
              </w:rPr>
              <w:t xml:space="preserve">I bring a historical perspective of the IANA naming function as well as a key understanding of the communities’ expectations for its continued performance by PTI.  I also bring analytical and writing expertise.  </w:t>
            </w:r>
          </w:p>
        </w:tc>
      </w:tr>
      <w:tr w:rsidR="00DF70B8" w:rsidRPr="0032367D" w14:paraId="41AFEB82" w14:textId="77777777" w:rsidTr="00DF70B8">
        <w:trPr>
          <w:trHeight w:val="537"/>
        </w:trPr>
        <w:tc>
          <w:tcPr>
            <w:tcW w:w="9350" w:type="dxa"/>
            <w:shd w:val="clear" w:color="auto" w:fill="D9D9D9" w:themeFill="background1" w:themeFillShade="D9"/>
          </w:tcPr>
          <w:p w14:paraId="66E3869C" w14:textId="3639E207" w:rsidR="00DF70B8" w:rsidRPr="00DF70B8" w:rsidRDefault="00DF70B8" w:rsidP="00DF70B8">
            <w:pPr>
              <w:pStyle w:val="ListParagraph"/>
              <w:numPr>
                <w:ilvl w:val="0"/>
                <w:numId w:val="30"/>
              </w:numPr>
              <w:rPr>
                <w:rFonts w:ascii="Arial" w:hAnsi="Arial" w:cs="Arial"/>
                <w:b/>
                <w:bCs/>
              </w:rPr>
            </w:pPr>
            <w:r w:rsidRPr="00DF70B8">
              <w:rPr>
                <w:rFonts w:ascii="Arial" w:hAnsi="Arial" w:cs="Arial"/>
                <w:b/>
                <w:bCs/>
                <w:sz w:val="24"/>
                <w:szCs w:val="24"/>
              </w:rPr>
              <w:t>Please describe your knowledge of the IANA function</w:t>
            </w:r>
            <w:r w:rsidR="00A635B8">
              <w:rPr>
                <w:rFonts w:ascii="Arial" w:hAnsi="Arial" w:cs="Arial"/>
                <w:b/>
                <w:bCs/>
                <w:sz w:val="24"/>
                <w:szCs w:val="24"/>
              </w:rPr>
              <w:t>s</w:t>
            </w:r>
            <w:r w:rsidRPr="00DF70B8">
              <w:rPr>
                <w:rFonts w:ascii="Arial" w:hAnsi="Arial" w:cs="Arial"/>
                <w:b/>
                <w:bCs/>
                <w:sz w:val="24"/>
                <w:szCs w:val="24"/>
              </w:rPr>
              <w:t>:</w:t>
            </w:r>
          </w:p>
        </w:tc>
      </w:tr>
      <w:tr w:rsidR="00DF70B8" w:rsidRPr="0032367D" w14:paraId="0B585E5C" w14:textId="77777777" w:rsidTr="00ED1A0D">
        <w:trPr>
          <w:trHeight w:val="1701"/>
        </w:trPr>
        <w:tc>
          <w:tcPr>
            <w:tcW w:w="9350" w:type="dxa"/>
          </w:tcPr>
          <w:p w14:paraId="56F873A3" w14:textId="73609FCC" w:rsidR="005B4BD9" w:rsidRDefault="005B4BD9" w:rsidP="005B4BD9">
            <w:r>
              <w:t>In my previous employment, I was the backup-contract officer’s representative for the IANA functions contract between ICANN and the US Department of Commerce.  My duties included overseeing ICANN’s performance of the IANA functions.  Further, I was the program manager for the IANA Stewardship Transition at the National Telecommunications and Information Administration (NTIA) where I was heavily involved in the planning of the transition as well as drafting NTIA’s  final transition assessment report that took into account the work conducted by the community as well as NTIA in ensuring a smooth transition that satisfied US congressional interests (</w:t>
            </w:r>
            <w:hyperlink r:id="rId12" w:history="1">
              <w:r>
                <w:rPr>
                  <w:rStyle w:val="Hyperlink"/>
                </w:rPr>
                <w:t>https://www.ntia.doc.gov/report/2016/iana-stewardship-transition-proposal-assessment-report</w:t>
              </w:r>
            </w:hyperlink>
            <w:r>
              <w:t xml:space="preserve">).  </w:t>
            </w:r>
          </w:p>
          <w:p w14:paraId="14EAB617" w14:textId="77777777" w:rsidR="00DF70B8" w:rsidRPr="00133C7D" w:rsidRDefault="00DF70B8" w:rsidP="005B4B58">
            <w:pPr>
              <w:rPr>
                <w:rFonts w:ascii="Arial" w:hAnsi="Arial" w:cs="Arial"/>
                <w:sz w:val="24"/>
                <w:szCs w:val="24"/>
              </w:rPr>
            </w:pPr>
          </w:p>
        </w:tc>
      </w:tr>
      <w:tr w:rsidR="00DF70B8" w:rsidRPr="0032367D" w14:paraId="044B93F6" w14:textId="77777777" w:rsidTr="00133C7D">
        <w:trPr>
          <w:trHeight w:val="699"/>
        </w:trPr>
        <w:tc>
          <w:tcPr>
            <w:tcW w:w="9350" w:type="dxa"/>
            <w:shd w:val="clear" w:color="auto" w:fill="D9D9D9" w:themeFill="background1" w:themeFillShade="D9"/>
          </w:tcPr>
          <w:p w14:paraId="4B43D4E8" w14:textId="29D1F364" w:rsidR="00DF70B8" w:rsidRPr="00DF70B8" w:rsidRDefault="00DF70B8" w:rsidP="00DF70B8">
            <w:pPr>
              <w:pStyle w:val="ListParagraph"/>
              <w:numPr>
                <w:ilvl w:val="0"/>
                <w:numId w:val="30"/>
              </w:numPr>
              <w:rPr>
                <w:rFonts w:ascii="Arial" w:hAnsi="Arial" w:cs="Arial"/>
                <w:b/>
                <w:bCs/>
              </w:rPr>
            </w:pPr>
            <w:r w:rsidRPr="00DF70B8">
              <w:rPr>
                <w:rFonts w:ascii="Arial" w:hAnsi="Arial" w:cs="Arial"/>
                <w:b/>
                <w:bCs/>
                <w:sz w:val="24"/>
                <w:szCs w:val="24"/>
              </w:rPr>
              <w:lastRenderedPageBreak/>
              <w:t xml:space="preserve">Please state your understanding of the </w:t>
            </w:r>
            <w:r w:rsidR="00A635B8">
              <w:rPr>
                <w:rFonts w:ascii="Arial" w:hAnsi="Arial" w:cs="Arial"/>
                <w:b/>
                <w:bCs/>
                <w:sz w:val="24"/>
                <w:szCs w:val="24"/>
              </w:rPr>
              <w:t xml:space="preserve">purpose of the IFR team: </w:t>
            </w:r>
          </w:p>
        </w:tc>
      </w:tr>
      <w:tr w:rsidR="00DF70B8" w:rsidRPr="0032367D" w14:paraId="320C8CE1" w14:textId="77777777" w:rsidTr="00ED1A0D">
        <w:trPr>
          <w:trHeight w:val="1701"/>
        </w:trPr>
        <w:tc>
          <w:tcPr>
            <w:tcW w:w="9350" w:type="dxa"/>
          </w:tcPr>
          <w:p w14:paraId="62780960" w14:textId="3CC7984F" w:rsidR="00DF70B8" w:rsidRPr="00133C7D" w:rsidRDefault="005B4BD9" w:rsidP="005B4B58">
            <w:pPr>
              <w:rPr>
                <w:rFonts w:ascii="Arial" w:hAnsi="Arial" w:cs="Arial"/>
                <w:sz w:val="24"/>
                <w:szCs w:val="24"/>
              </w:rPr>
            </w:pPr>
            <w:r>
              <w:rPr>
                <w:rFonts w:ascii="Arial" w:hAnsi="Arial" w:cs="Arial"/>
                <w:sz w:val="24"/>
                <w:szCs w:val="24"/>
              </w:rPr>
              <w:t>I understand the purpose to be the review and evaluation of the performance of the IANA functions as articulated in the IANA Naming Functions SOW.  There will also be a review of the SOW as well as a review of PTI’s openness and transparency procedures. Lastly, there will be consideration and an assessment of any changes made since the first IFR.</w:t>
            </w:r>
          </w:p>
        </w:tc>
      </w:tr>
      <w:tr w:rsidR="00133C7D" w:rsidRPr="0032367D" w14:paraId="364006CC" w14:textId="77777777" w:rsidTr="00133C7D">
        <w:trPr>
          <w:trHeight w:val="552"/>
        </w:trPr>
        <w:tc>
          <w:tcPr>
            <w:tcW w:w="9350" w:type="dxa"/>
            <w:shd w:val="clear" w:color="auto" w:fill="D9D9D9" w:themeFill="background1" w:themeFillShade="D9"/>
          </w:tcPr>
          <w:p w14:paraId="020FE139" w14:textId="583CA6A5" w:rsidR="00133C7D" w:rsidRPr="00133C7D" w:rsidRDefault="00133C7D" w:rsidP="00133C7D">
            <w:pPr>
              <w:pStyle w:val="ListParagraph"/>
              <w:numPr>
                <w:ilvl w:val="0"/>
                <w:numId w:val="30"/>
              </w:numPr>
              <w:rPr>
                <w:rFonts w:ascii="Arial" w:hAnsi="Arial" w:cs="Arial"/>
                <w:sz w:val="24"/>
                <w:szCs w:val="24"/>
              </w:rPr>
            </w:pPr>
            <w:r w:rsidRPr="00133C7D">
              <w:rPr>
                <w:rFonts w:ascii="Arial" w:hAnsi="Arial" w:cs="Arial"/>
                <w:b/>
                <w:bCs/>
                <w:sz w:val="24"/>
                <w:szCs w:val="24"/>
              </w:rPr>
              <w:t xml:space="preserve">Please </w:t>
            </w:r>
            <w:r w:rsidR="00A635B8">
              <w:rPr>
                <w:rFonts w:ascii="Arial" w:hAnsi="Arial" w:cs="Arial"/>
                <w:b/>
                <w:bCs/>
                <w:sz w:val="24"/>
                <w:szCs w:val="24"/>
              </w:rPr>
              <w:t>confirm that you understand the time necessary to participate in the IFR process and can commit to the role:</w:t>
            </w:r>
            <w:r w:rsidRPr="00133C7D">
              <w:rPr>
                <w:rFonts w:ascii="Arial" w:hAnsi="Arial" w:cs="Arial"/>
                <w:b/>
                <w:bCs/>
                <w:sz w:val="24"/>
                <w:szCs w:val="24"/>
              </w:rPr>
              <w:t xml:space="preserve"> </w:t>
            </w:r>
          </w:p>
        </w:tc>
      </w:tr>
      <w:tr w:rsidR="00133C7D" w:rsidRPr="0032367D" w14:paraId="4235ABD5" w14:textId="77777777" w:rsidTr="00133C7D">
        <w:trPr>
          <w:trHeight w:val="1257"/>
        </w:trPr>
        <w:tc>
          <w:tcPr>
            <w:tcW w:w="9350" w:type="dxa"/>
          </w:tcPr>
          <w:p w14:paraId="3FC347C0" w14:textId="0C423DF9" w:rsidR="00133C7D" w:rsidRDefault="00133C7D" w:rsidP="005B4B58">
            <w:pPr>
              <w:rPr>
                <w:rFonts w:ascii="Arial" w:hAnsi="Arial" w:cs="Arial"/>
              </w:rPr>
            </w:pPr>
          </w:p>
          <w:p w14:paraId="684404E5" w14:textId="183652AC" w:rsidR="00133C7D" w:rsidRDefault="00000000" w:rsidP="005B4B58">
            <w:pPr>
              <w:rPr>
                <w:rFonts w:ascii="Arial" w:hAnsi="Arial" w:cs="Arial"/>
              </w:rPr>
            </w:pPr>
            <w:sdt>
              <w:sdtPr>
                <w:rPr>
                  <w:rFonts w:ascii="Arial" w:hAnsi="Arial" w:cs="Arial"/>
                </w:rPr>
                <w:id w:val="-1003430238"/>
                <w14:checkbox>
                  <w14:checked w14:val="1"/>
                  <w14:checkedState w14:val="2612" w14:font="MS Gothic"/>
                  <w14:uncheckedState w14:val="2610" w14:font="MS Gothic"/>
                </w14:checkbox>
              </w:sdtPr>
              <w:sdtContent>
                <w:r w:rsidR="005B4BD9">
                  <w:rPr>
                    <w:rFonts w:ascii="MS Gothic" w:eastAsia="MS Gothic" w:hAnsi="MS Gothic" w:cs="Arial" w:hint="eastAsia"/>
                  </w:rPr>
                  <w:t>☒</w:t>
                </w:r>
              </w:sdtContent>
            </w:sdt>
            <w:r w:rsidR="00133C7D" w:rsidRPr="0032367D">
              <w:rPr>
                <w:rFonts w:ascii="Arial" w:hAnsi="Arial" w:cs="Arial"/>
              </w:rPr>
              <w:t xml:space="preserve"> YES                               </w:t>
            </w:r>
          </w:p>
          <w:p w14:paraId="0FE19A0F" w14:textId="1A125F27" w:rsidR="00133C7D" w:rsidRDefault="00133C7D" w:rsidP="005B4B58">
            <w:pPr>
              <w:rPr>
                <w:rFonts w:ascii="Arial" w:hAnsi="Arial" w:cs="Arial"/>
              </w:rPr>
            </w:pPr>
          </w:p>
          <w:p w14:paraId="4DD92113" w14:textId="1BB0B9C1" w:rsidR="00133C7D" w:rsidRDefault="00000000" w:rsidP="005B4B58">
            <w:pPr>
              <w:rPr>
                <w:rFonts w:ascii="Arial" w:hAnsi="Arial" w:cs="Arial"/>
              </w:rPr>
            </w:pPr>
            <w:sdt>
              <w:sdtPr>
                <w:rPr>
                  <w:rFonts w:ascii="Arial" w:hAnsi="Arial" w:cs="Arial"/>
                </w:rPr>
                <w:id w:val="-1847388795"/>
                <w14:checkbox>
                  <w14:checked w14:val="0"/>
                  <w14:checkedState w14:val="2612" w14:font="MS Gothic"/>
                  <w14:uncheckedState w14:val="2610" w14:font="MS Gothic"/>
                </w14:checkbox>
              </w:sdtPr>
              <w:sdtContent>
                <w:r w:rsidR="00133C7D">
                  <w:rPr>
                    <w:rFonts w:ascii="MS Gothic" w:eastAsia="MS Gothic" w:hAnsi="MS Gothic" w:cs="Arial" w:hint="eastAsia"/>
                  </w:rPr>
                  <w:t>☐</w:t>
                </w:r>
              </w:sdtContent>
            </w:sdt>
            <w:r w:rsidR="00133C7D" w:rsidRPr="0032367D">
              <w:rPr>
                <w:rFonts w:ascii="Arial" w:hAnsi="Arial" w:cs="Arial"/>
              </w:rPr>
              <w:t xml:space="preserve"> NO</w:t>
            </w:r>
          </w:p>
          <w:p w14:paraId="515197B4" w14:textId="65D2D603" w:rsidR="00133C7D" w:rsidRPr="00133C7D" w:rsidRDefault="00133C7D" w:rsidP="005B4B58">
            <w:pPr>
              <w:rPr>
                <w:rFonts w:ascii="Arial" w:hAnsi="Arial" w:cs="Arial"/>
                <w:sz w:val="24"/>
                <w:szCs w:val="24"/>
              </w:rPr>
            </w:pPr>
          </w:p>
        </w:tc>
      </w:tr>
      <w:tr w:rsidR="00133C7D" w:rsidRPr="0032367D" w14:paraId="3249A913" w14:textId="77777777" w:rsidTr="00133C7D">
        <w:trPr>
          <w:trHeight w:val="542"/>
        </w:trPr>
        <w:tc>
          <w:tcPr>
            <w:tcW w:w="9350" w:type="dxa"/>
            <w:shd w:val="clear" w:color="auto" w:fill="D9D9D9" w:themeFill="background1" w:themeFillShade="D9"/>
          </w:tcPr>
          <w:p w14:paraId="42D64CB6" w14:textId="7C4A0FC4" w:rsidR="00133C7D" w:rsidRPr="00133C7D" w:rsidRDefault="00133C7D" w:rsidP="00133C7D">
            <w:pPr>
              <w:pStyle w:val="ListParagraph"/>
              <w:numPr>
                <w:ilvl w:val="0"/>
                <w:numId w:val="30"/>
              </w:numPr>
              <w:rPr>
                <w:rFonts w:ascii="Arial" w:hAnsi="Arial" w:cs="Arial"/>
                <w:b/>
                <w:bCs/>
              </w:rPr>
            </w:pPr>
            <w:r w:rsidRPr="00133C7D">
              <w:rPr>
                <w:rFonts w:ascii="Arial" w:hAnsi="Arial" w:cs="Arial"/>
                <w:b/>
                <w:bCs/>
                <w:sz w:val="24"/>
                <w:szCs w:val="24"/>
              </w:rPr>
              <w:t>Please disclose any conflicts of interest that you may have:</w:t>
            </w:r>
          </w:p>
        </w:tc>
      </w:tr>
      <w:tr w:rsidR="00133C7D" w:rsidRPr="0032367D" w14:paraId="14455C4B" w14:textId="77777777" w:rsidTr="00ED1A0D">
        <w:trPr>
          <w:trHeight w:val="1701"/>
        </w:trPr>
        <w:tc>
          <w:tcPr>
            <w:tcW w:w="9350" w:type="dxa"/>
          </w:tcPr>
          <w:p w14:paraId="38F7C4CA" w14:textId="577DD4E9" w:rsidR="00133C7D" w:rsidRPr="00133C7D" w:rsidRDefault="005B4BD9" w:rsidP="005B4B58">
            <w:pPr>
              <w:rPr>
                <w:rFonts w:ascii="Arial" w:hAnsi="Arial" w:cs="Arial"/>
                <w:sz w:val="24"/>
                <w:szCs w:val="24"/>
              </w:rPr>
            </w:pPr>
            <w:r>
              <w:rPr>
                <w:rFonts w:ascii="Arial" w:hAnsi="Arial" w:cs="Arial"/>
                <w:sz w:val="24"/>
                <w:szCs w:val="24"/>
              </w:rPr>
              <w:t xml:space="preserve">I am not aware of any conflicts of interest. I have already noted my past employment at NTIA and I am currently employed by GoDaddy and my responsibilities are with the Registrar component of the company and NOT the registry.  </w:t>
            </w:r>
          </w:p>
        </w:tc>
      </w:tr>
    </w:tbl>
    <w:p w14:paraId="033046B1" w14:textId="3DA92C69" w:rsidR="00EE2F8C" w:rsidRPr="0032367D" w:rsidRDefault="00EE2F8C">
      <w:pPr>
        <w:rPr>
          <w:rFonts w:ascii="Arial" w:eastAsiaTheme="majorEastAsia" w:hAnsi="Arial" w:cs="Arial"/>
          <w:color w:val="2F5496" w:themeColor="accent1" w:themeShade="BF"/>
          <w:sz w:val="32"/>
          <w:szCs w:val="32"/>
        </w:rPr>
      </w:pPr>
    </w:p>
    <w:sectPr w:rsidR="00EE2F8C" w:rsidRPr="0032367D">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F551" w14:textId="77777777" w:rsidR="002248B0" w:rsidRDefault="002248B0" w:rsidP="00E14A17">
      <w:pPr>
        <w:spacing w:after="0" w:line="240" w:lineRule="auto"/>
      </w:pPr>
      <w:r>
        <w:separator/>
      </w:r>
    </w:p>
  </w:endnote>
  <w:endnote w:type="continuationSeparator" w:id="0">
    <w:p w14:paraId="065BDF8B" w14:textId="77777777" w:rsidR="002248B0" w:rsidRDefault="002248B0"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119010"/>
      <w:docPartObj>
        <w:docPartGallery w:val="Page Numbers (Bottom of Page)"/>
        <w:docPartUnique/>
      </w:docPartObj>
    </w:sdtPr>
    <w:sdtContent>
      <w:p w14:paraId="4BD10678" w14:textId="51215A4F" w:rsidR="00133C7D" w:rsidRDefault="00133C7D" w:rsidP="003A56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FFA104" w14:textId="77777777" w:rsidR="00133C7D" w:rsidRDefault="00133C7D" w:rsidP="00133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1790697258"/>
      <w:docPartObj>
        <w:docPartGallery w:val="Page Numbers (Bottom of Page)"/>
        <w:docPartUnique/>
      </w:docPartObj>
    </w:sdtPr>
    <w:sdtContent>
      <w:p w14:paraId="6D24438E" w14:textId="0A82CCE1" w:rsidR="00133C7D" w:rsidRPr="00133C7D" w:rsidRDefault="00133C7D" w:rsidP="003A5612">
        <w:pPr>
          <w:pStyle w:val="Footer"/>
          <w:framePr w:wrap="none" w:vAnchor="text" w:hAnchor="margin" w:xAlign="right" w:y="1"/>
          <w:rPr>
            <w:rStyle w:val="PageNumber"/>
            <w:rFonts w:ascii="Arial" w:hAnsi="Arial" w:cs="Arial"/>
            <w:sz w:val="24"/>
            <w:szCs w:val="24"/>
          </w:rPr>
        </w:pPr>
        <w:r w:rsidRPr="00133C7D">
          <w:rPr>
            <w:rStyle w:val="PageNumber"/>
            <w:rFonts w:ascii="Arial" w:hAnsi="Arial" w:cs="Arial"/>
            <w:sz w:val="24"/>
            <w:szCs w:val="24"/>
          </w:rPr>
          <w:fldChar w:fldCharType="begin"/>
        </w:r>
        <w:r w:rsidRPr="00133C7D">
          <w:rPr>
            <w:rStyle w:val="PageNumber"/>
            <w:rFonts w:ascii="Arial" w:hAnsi="Arial" w:cs="Arial"/>
            <w:sz w:val="24"/>
            <w:szCs w:val="24"/>
          </w:rPr>
          <w:instrText xml:space="preserve"> PAGE </w:instrText>
        </w:r>
        <w:r w:rsidRPr="00133C7D">
          <w:rPr>
            <w:rStyle w:val="PageNumber"/>
            <w:rFonts w:ascii="Arial" w:hAnsi="Arial" w:cs="Arial"/>
            <w:sz w:val="24"/>
            <w:szCs w:val="24"/>
          </w:rPr>
          <w:fldChar w:fldCharType="separate"/>
        </w:r>
        <w:r w:rsidRPr="00133C7D">
          <w:rPr>
            <w:rStyle w:val="PageNumber"/>
            <w:rFonts w:ascii="Arial" w:hAnsi="Arial" w:cs="Arial"/>
            <w:noProof/>
            <w:sz w:val="24"/>
            <w:szCs w:val="24"/>
          </w:rPr>
          <w:t>1</w:t>
        </w:r>
        <w:r w:rsidRPr="00133C7D">
          <w:rPr>
            <w:rStyle w:val="PageNumber"/>
            <w:rFonts w:ascii="Arial" w:hAnsi="Arial" w:cs="Arial"/>
            <w:sz w:val="24"/>
            <w:szCs w:val="24"/>
          </w:rPr>
          <w:fldChar w:fldCharType="end"/>
        </w:r>
      </w:p>
    </w:sdtContent>
  </w:sdt>
  <w:p w14:paraId="416F7D3C" w14:textId="77777777" w:rsidR="00133C7D" w:rsidRDefault="00133C7D" w:rsidP="00133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3733" w14:textId="77777777" w:rsidR="002248B0" w:rsidRDefault="002248B0" w:rsidP="00E14A17">
      <w:pPr>
        <w:spacing w:after="0" w:line="240" w:lineRule="auto"/>
      </w:pPr>
      <w:r>
        <w:separator/>
      </w:r>
    </w:p>
  </w:footnote>
  <w:footnote w:type="continuationSeparator" w:id="0">
    <w:p w14:paraId="230EBEB5" w14:textId="77777777" w:rsidR="002248B0" w:rsidRDefault="002248B0"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9696B"/>
    <w:multiLevelType w:val="hybridMultilevel"/>
    <w:tmpl w:val="1110DC9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9"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27B33"/>
    <w:multiLevelType w:val="hybridMultilevel"/>
    <w:tmpl w:val="512212E2"/>
    <w:lvl w:ilvl="0" w:tplc="85686A52">
      <w:start w:val="23"/>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353C7"/>
    <w:multiLevelType w:val="hybridMultilevel"/>
    <w:tmpl w:val="5550553E"/>
    <w:lvl w:ilvl="0" w:tplc="E12CD8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0E0BDC"/>
    <w:multiLevelType w:val="hybridMultilevel"/>
    <w:tmpl w:val="C9A44278"/>
    <w:lvl w:ilvl="0" w:tplc="7D34C456">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7112225">
    <w:abstractNumId w:val="5"/>
  </w:num>
  <w:num w:numId="2" w16cid:durableId="1649628438">
    <w:abstractNumId w:val="17"/>
  </w:num>
  <w:num w:numId="3" w16cid:durableId="405734844">
    <w:abstractNumId w:val="13"/>
  </w:num>
  <w:num w:numId="4" w16cid:durableId="430780577">
    <w:abstractNumId w:val="0"/>
  </w:num>
  <w:num w:numId="5" w16cid:durableId="2038117850">
    <w:abstractNumId w:val="22"/>
  </w:num>
  <w:num w:numId="6" w16cid:durableId="630984194">
    <w:abstractNumId w:val="28"/>
  </w:num>
  <w:num w:numId="7" w16cid:durableId="73283525">
    <w:abstractNumId w:val="12"/>
  </w:num>
  <w:num w:numId="8" w16cid:durableId="1586763779">
    <w:abstractNumId w:val="14"/>
  </w:num>
  <w:num w:numId="9" w16cid:durableId="777867404">
    <w:abstractNumId w:val="3"/>
  </w:num>
  <w:num w:numId="10" w16cid:durableId="1359963005">
    <w:abstractNumId w:val="2"/>
  </w:num>
  <w:num w:numId="11" w16cid:durableId="142505018">
    <w:abstractNumId w:val="21"/>
  </w:num>
  <w:num w:numId="12" w16cid:durableId="1779257018">
    <w:abstractNumId w:val="6"/>
  </w:num>
  <w:num w:numId="13" w16cid:durableId="1853302391">
    <w:abstractNumId w:val="16"/>
  </w:num>
  <w:num w:numId="14" w16cid:durableId="1948081992">
    <w:abstractNumId w:val="9"/>
  </w:num>
  <w:num w:numId="15" w16cid:durableId="2032487846">
    <w:abstractNumId w:val="29"/>
  </w:num>
  <w:num w:numId="16" w16cid:durableId="709888980">
    <w:abstractNumId w:val="7"/>
  </w:num>
  <w:num w:numId="17" w16cid:durableId="412581441">
    <w:abstractNumId w:val="10"/>
  </w:num>
  <w:num w:numId="18" w16cid:durableId="1794014252">
    <w:abstractNumId w:val="25"/>
  </w:num>
  <w:num w:numId="19" w16cid:durableId="1184441448">
    <w:abstractNumId w:val="11"/>
  </w:num>
  <w:num w:numId="20" w16cid:durableId="512495624">
    <w:abstractNumId w:val="4"/>
  </w:num>
  <w:num w:numId="21" w16cid:durableId="911935264">
    <w:abstractNumId w:val="19"/>
  </w:num>
  <w:num w:numId="22" w16cid:durableId="1233083976">
    <w:abstractNumId w:val="27"/>
  </w:num>
  <w:num w:numId="23" w16cid:durableId="1895892461">
    <w:abstractNumId w:val="24"/>
  </w:num>
  <w:num w:numId="24" w16cid:durableId="283119277">
    <w:abstractNumId w:val="1"/>
  </w:num>
  <w:num w:numId="25" w16cid:durableId="1163009253">
    <w:abstractNumId w:val="26"/>
  </w:num>
  <w:num w:numId="26" w16cid:durableId="862548334">
    <w:abstractNumId w:val="15"/>
  </w:num>
  <w:num w:numId="27" w16cid:durableId="188684164">
    <w:abstractNumId w:val="23"/>
  </w:num>
  <w:num w:numId="28" w16cid:durableId="1012534600">
    <w:abstractNumId w:val="20"/>
  </w:num>
  <w:num w:numId="29" w16cid:durableId="285939193">
    <w:abstractNumId w:val="8"/>
  </w:num>
  <w:num w:numId="30" w16cid:durableId="252931796">
    <w:abstractNumId w:val="30"/>
  </w:num>
  <w:num w:numId="31" w16cid:durableId="1997957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11B17"/>
    <w:rsid w:val="00036B1B"/>
    <w:rsid w:val="0006335C"/>
    <w:rsid w:val="000976E6"/>
    <w:rsid w:val="000A3DE4"/>
    <w:rsid w:val="000B4795"/>
    <w:rsid w:val="000B7FE6"/>
    <w:rsid w:val="000D2779"/>
    <w:rsid w:val="000D2C35"/>
    <w:rsid w:val="000D507C"/>
    <w:rsid w:val="000F45F6"/>
    <w:rsid w:val="00133C7D"/>
    <w:rsid w:val="00152A21"/>
    <w:rsid w:val="00173647"/>
    <w:rsid w:val="00192714"/>
    <w:rsid w:val="001B385A"/>
    <w:rsid w:val="001E3EA9"/>
    <w:rsid w:val="001F5C61"/>
    <w:rsid w:val="00207435"/>
    <w:rsid w:val="00220B95"/>
    <w:rsid w:val="002248B0"/>
    <w:rsid w:val="00231C9A"/>
    <w:rsid w:val="002406D1"/>
    <w:rsid w:val="002670C9"/>
    <w:rsid w:val="0027223B"/>
    <w:rsid w:val="00282D04"/>
    <w:rsid w:val="0028401C"/>
    <w:rsid w:val="002914C0"/>
    <w:rsid w:val="002A7A90"/>
    <w:rsid w:val="0032367D"/>
    <w:rsid w:val="00342D8C"/>
    <w:rsid w:val="00343DDC"/>
    <w:rsid w:val="003612CC"/>
    <w:rsid w:val="00375094"/>
    <w:rsid w:val="003915E2"/>
    <w:rsid w:val="003B1733"/>
    <w:rsid w:val="003B264A"/>
    <w:rsid w:val="003D6C6C"/>
    <w:rsid w:val="003F2972"/>
    <w:rsid w:val="003F5357"/>
    <w:rsid w:val="00406386"/>
    <w:rsid w:val="0042286C"/>
    <w:rsid w:val="00466005"/>
    <w:rsid w:val="0049778D"/>
    <w:rsid w:val="004C511D"/>
    <w:rsid w:val="00512B44"/>
    <w:rsid w:val="005150C7"/>
    <w:rsid w:val="00515DE7"/>
    <w:rsid w:val="00531F01"/>
    <w:rsid w:val="00585E5A"/>
    <w:rsid w:val="005863F2"/>
    <w:rsid w:val="00590C0E"/>
    <w:rsid w:val="005B4BD9"/>
    <w:rsid w:val="00611079"/>
    <w:rsid w:val="00631FDD"/>
    <w:rsid w:val="006350F9"/>
    <w:rsid w:val="006C22D2"/>
    <w:rsid w:val="00763F4A"/>
    <w:rsid w:val="00765B01"/>
    <w:rsid w:val="00786202"/>
    <w:rsid w:val="007D0EFD"/>
    <w:rsid w:val="007E276E"/>
    <w:rsid w:val="007E5C13"/>
    <w:rsid w:val="007F6C8F"/>
    <w:rsid w:val="00815471"/>
    <w:rsid w:val="00817D63"/>
    <w:rsid w:val="00822EDB"/>
    <w:rsid w:val="00827C90"/>
    <w:rsid w:val="00836AE2"/>
    <w:rsid w:val="0085737C"/>
    <w:rsid w:val="008673D6"/>
    <w:rsid w:val="00890058"/>
    <w:rsid w:val="008D02E2"/>
    <w:rsid w:val="00912D0D"/>
    <w:rsid w:val="009305BB"/>
    <w:rsid w:val="0096473B"/>
    <w:rsid w:val="009765C6"/>
    <w:rsid w:val="00981045"/>
    <w:rsid w:val="00997E4B"/>
    <w:rsid w:val="009C27D3"/>
    <w:rsid w:val="00A223C1"/>
    <w:rsid w:val="00A53632"/>
    <w:rsid w:val="00A635B8"/>
    <w:rsid w:val="00A65409"/>
    <w:rsid w:val="00A82E72"/>
    <w:rsid w:val="00A868D9"/>
    <w:rsid w:val="00B32C32"/>
    <w:rsid w:val="00B9134D"/>
    <w:rsid w:val="00BB2514"/>
    <w:rsid w:val="00BD629C"/>
    <w:rsid w:val="00BE21BD"/>
    <w:rsid w:val="00BF46D2"/>
    <w:rsid w:val="00C04FBF"/>
    <w:rsid w:val="00C80E7E"/>
    <w:rsid w:val="00C85AD3"/>
    <w:rsid w:val="00CB25C8"/>
    <w:rsid w:val="00CC2605"/>
    <w:rsid w:val="00CE4B6A"/>
    <w:rsid w:val="00CE6CF7"/>
    <w:rsid w:val="00D03F1F"/>
    <w:rsid w:val="00D27585"/>
    <w:rsid w:val="00D37EBC"/>
    <w:rsid w:val="00D53635"/>
    <w:rsid w:val="00D663CD"/>
    <w:rsid w:val="00D73C11"/>
    <w:rsid w:val="00D80CC2"/>
    <w:rsid w:val="00DB0CEC"/>
    <w:rsid w:val="00DB3D54"/>
    <w:rsid w:val="00DF70B8"/>
    <w:rsid w:val="00E14A17"/>
    <w:rsid w:val="00E17162"/>
    <w:rsid w:val="00E911FC"/>
    <w:rsid w:val="00EC4BBC"/>
    <w:rsid w:val="00ED1A0D"/>
    <w:rsid w:val="00EE2F8C"/>
    <w:rsid w:val="00F03EE9"/>
    <w:rsid w:val="00F15A2F"/>
    <w:rsid w:val="00F458A1"/>
    <w:rsid w:val="00F70684"/>
    <w:rsid w:val="00FB138E"/>
    <w:rsid w:val="00FE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2367D"/>
    <w:rPr>
      <w:color w:val="954F72" w:themeColor="followedHyperlink"/>
      <w:u w:val="single"/>
    </w:rPr>
  </w:style>
  <w:style w:type="character" w:styleId="PageNumber">
    <w:name w:val="page number"/>
    <w:basedOn w:val="DefaultParagraphFont"/>
    <w:uiPriority w:val="99"/>
    <w:semiHidden/>
    <w:unhideWhenUsed/>
    <w:rsid w:val="00133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ifr/Information+for+Appointing+Organizations+and+Candidates?preview=/231376153/231376482/IFR%20Overview.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tia.doc.gov/report/2016/iana-stewardship-transition-proposal-assessment-re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t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ann.org/privacy/policy" TargetMode="External"/><Relationship Id="rId4" Type="http://schemas.openxmlformats.org/officeDocument/2006/relationships/settings" Target="settings.xml"/><Relationship Id="rId9" Type="http://schemas.openxmlformats.org/officeDocument/2006/relationships/hyperlink" Target="https://community.icann.org/pages/viewpage.action?pageId=120819021&amp;preview=/120819021/158138633/IFR%20Final%20Report_feb202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ashley heineman</cp:lastModifiedBy>
  <cp:revision>3</cp:revision>
  <dcterms:created xsi:type="dcterms:W3CDTF">2023-07-24T18:30:00Z</dcterms:created>
  <dcterms:modified xsi:type="dcterms:W3CDTF">2023-07-26T18:19:00Z</dcterms:modified>
</cp:coreProperties>
</file>