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FD1C9" w14:textId="293FE749" w:rsidR="00014241" w:rsidRPr="003E5D32" w:rsidRDefault="00641141" w:rsidP="00014241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3E5D32">
        <w:rPr>
          <w:rFonts w:asciiTheme="minorHAnsi" w:hAnsiTheme="minorHAnsi" w:cstheme="minorHAnsi"/>
          <w:b/>
          <w:bCs/>
          <w:sz w:val="22"/>
          <w:szCs w:val="22"/>
          <w:lang w:val="en-US"/>
        </w:rPr>
        <w:t>Second IANA Naming Function Review</w:t>
      </w:r>
      <w:r w:rsidR="007F1CB6" w:rsidRPr="003E5D32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Pr="003E5D32">
        <w:rPr>
          <w:rFonts w:asciiTheme="minorHAnsi" w:hAnsiTheme="minorHAnsi" w:cstheme="minorHAnsi"/>
          <w:b/>
          <w:bCs/>
          <w:sz w:val="22"/>
          <w:szCs w:val="22"/>
          <w:lang w:val="en-US"/>
        </w:rPr>
        <w:t>IFR2</w:t>
      </w:r>
      <w:r w:rsidR="007F1CB6" w:rsidRPr="003E5D32">
        <w:rPr>
          <w:rFonts w:asciiTheme="minorHAnsi" w:hAnsiTheme="minorHAnsi" w:cstheme="minorHAnsi"/>
          <w:b/>
          <w:bCs/>
          <w:sz w:val="22"/>
          <w:szCs w:val="22"/>
        </w:rPr>
        <w:t xml:space="preserve">) Meeting </w:t>
      </w:r>
      <w:r w:rsidR="00544F6A" w:rsidRPr="003E5D32">
        <w:rPr>
          <w:rFonts w:asciiTheme="minorHAnsi" w:hAnsiTheme="minorHAnsi" w:cstheme="minorHAnsi"/>
          <w:b/>
          <w:bCs/>
          <w:sz w:val="22"/>
          <w:szCs w:val="22"/>
          <w:lang w:val="en-US"/>
        </w:rPr>
        <w:t>1</w:t>
      </w:r>
      <w:r w:rsidR="00014241">
        <w:rPr>
          <w:rFonts w:asciiTheme="minorHAnsi" w:hAnsiTheme="minorHAnsi" w:cstheme="minorHAnsi"/>
          <w:b/>
          <w:bCs/>
          <w:sz w:val="22"/>
          <w:szCs w:val="22"/>
          <w:lang w:val="en-US"/>
        </w:rPr>
        <w:t>5</w:t>
      </w:r>
    </w:p>
    <w:p w14:paraId="7640D1D0" w14:textId="784D121C" w:rsidR="00D20A0A" w:rsidRPr="003E5D32" w:rsidRDefault="00014241" w:rsidP="007F1CB6">
      <w:pPr>
        <w:jc w:val="center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25</w:t>
      </w:r>
      <w:r w:rsidR="00643BE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2218C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June</w:t>
      </w:r>
      <w:r w:rsidR="00643BE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641141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2024</w:t>
      </w:r>
      <w:r w:rsidR="003302D8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AD5C75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|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18</w:t>
      </w:r>
      <w:r w:rsidR="00567EC1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:</w:t>
      </w:r>
      <w:r w:rsidR="007A027D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00</w:t>
      </w:r>
      <w:r w:rsidR="00567EC1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UTC</w:t>
      </w:r>
    </w:p>
    <w:p w14:paraId="3E79240D" w14:textId="3ACEDD77" w:rsidR="004A14DC" w:rsidRPr="003E5D32" w:rsidRDefault="007F1CB6" w:rsidP="0047706E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3E5D32">
        <w:rPr>
          <w:rFonts w:asciiTheme="minorHAnsi" w:hAnsiTheme="minorHAnsi" w:cstheme="minorHAnsi"/>
          <w:b/>
          <w:bCs/>
          <w:sz w:val="22"/>
          <w:szCs w:val="22"/>
        </w:rPr>
        <w:t>Agenda</w:t>
      </w:r>
      <w:r w:rsidR="00B9437D" w:rsidRPr="003E5D3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</w:p>
    <w:p w14:paraId="6335845B" w14:textId="77777777" w:rsidR="00641141" w:rsidRPr="003E5D32" w:rsidRDefault="00641141" w:rsidP="00641141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40D2032D" w14:textId="77777777" w:rsidR="009019EE" w:rsidRPr="003E5D32" w:rsidRDefault="004A14DC" w:rsidP="007F1CB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sz w:val="22"/>
          <w:szCs w:val="22"/>
        </w:rPr>
      </w:pPr>
      <w:r w:rsidRPr="003E5D32">
        <w:rPr>
          <w:rFonts w:asciiTheme="minorHAnsi" w:hAnsiTheme="minorHAnsi" w:cstheme="minorHAnsi"/>
          <w:b/>
          <w:sz w:val="22"/>
          <w:szCs w:val="22"/>
        </w:rPr>
        <w:t>Welcome</w:t>
      </w:r>
      <w:r w:rsidR="00641141" w:rsidRPr="003E5D32">
        <w:rPr>
          <w:rFonts w:asciiTheme="minorHAnsi" w:hAnsiTheme="minorHAnsi" w:cstheme="minorHAnsi"/>
          <w:b/>
          <w:sz w:val="22"/>
          <w:szCs w:val="22"/>
        </w:rPr>
        <w:t>,</w:t>
      </w:r>
      <w:r w:rsidRPr="003E5D32">
        <w:rPr>
          <w:rFonts w:asciiTheme="minorHAnsi" w:hAnsiTheme="minorHAnsi" w:cstheme="minorHAnsi"/>
          <w:b/>
          <w:sz w:val="22"/>
          <w:szCs w:val="22"/>
        </w:rPr>
        <w:t xml:space="preserve"> Roll Call</w:t>
      </w:r>
      <w:r w:rsidR="00641141" w:rsidRPr="003E5D32">
        <w:rPr>
          <w:rFonts w:asciiTheme="minorHAnsi" w:hAnsiTheme="minorHAnsi" w:cstheme="minorHAnsi"/>
          <w:b/>
          <w:sz w:val="22"/>
          <w:szCs w:val="22"/>
        </w:rPr>
        <w:t>, SOI updates</w:t>
      </w:r>
    </w:p>
    <w:p w14:paraId="132067CD" w14:textId="77777777" w:rsidR="00641141" w:rsidRPr="003E5D32" w:rsidRDefault="00641141" w:rsidP="003F52F8">
      <w:pPr>
        <w:rPr>
          <w:rFonts w:asciiTheme="minorHAnsi" w:hAnsiTheme="minorHAnsi" w:cstheme="minorHAnsi"/>
          <w:b/>
          <w:sz w:val="22"/>
          <w:szCs w:val="22"/>
        </w:rPr>
      </w:pPr>
    </w:p>
    <w:p w14:paraId="09599C28" w14:textId="62DA6C90" w:rsidR="007F1CB6" w:rsidRPr="003E5D32" w:rsidRDefault="007F1CB6" w:rsidP="007F1CB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sz w:val="22"/>
          <w:szCs w:val="22"/>
        </w:rPr>
      </w:pPr>
      <w:r w:rsidRPr="003E5D32">
        <w:rPr>
          <w:rFonts w:asciiTheme="minorHAnsi" w:hAnsiTheme="minorHAnsi" w:cstheme="minorHAnsi"/>
          <w:b/>
          <w:sz w:val="22"/>
          <w:szCs w:val="22"/>
        </w:rPr>
        <w:t>Action Items</w:t>
      </w:r>
      <w:r w:rsidR="00C816F9" w:rsidRPr="003E5D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16F9" w:rsidRPr="003E5D32">
        <w:rPr>
          <w:rFonts w:asciiTheme="minorHAnsi" w:hAnsiTheme="minorHAnsi" w:cstheme="minorHAnsi"/>
          <w:bCs/>
          <w:sz w:val="22"/>
          <w:szCs w:val="22"/>
        </w:rPr>
        <w:t xml:space="preserve">(all action items tracked in the Google sheet linked </w:t>
      </w:r>
      <w:hyperlink r:id="rId8" w:history="1">
        <w:r w:rsidR="00C816F9" w:rsidRPr="003E5D32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here</w:t>
        </w:r>
      </w:hyperlink>
      <w:r w:rsidR="00C816F9" w:rsidRPr="003E5D32">
        <w:rPr>
          <w:rFonts w:asciiTheme="minorHAnsi" w:hAnsiTheme="minorHAnsi" w:cstheme="minorHAnsi"/>
          <w:bCs/>
          <w:sz w:val="22"/>
          <w:szCs w:val="22"/>
        </w:rPr>
        <w:t>)</w:t>
      </w:r>
    </w:p>
    <w:p w14:paraId="382F191A" w14:textId="77777777" w:rsidR="00641141" w:rsidRPr="003E5D32" w:rsidRDefault="00641141" w:rsidP="0064114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1069"/>
        <w:gridCol w:w="2847"/>
        <w:gridCol w:w="3814"/>
      </w:tblGrid>
      <w:tr w:rsidR="00641141" w:rsidRPr="003E5D32" w14:paraId="0B302384" w14:textId="77777777" w:rsidTr="007A027D">
        <w:tc>
          <w:tcPr>
            <w:tcW w:w="1620" w:type="dxa"/>
            <w:shd w:val="clear" w:color="auto" w:fill="auto"/>
          </w:tcPr>
          <w:p w14:paraId="623D6120" w14:textId="75E033DF" w:rsidR="00641141" w:rsidRPr="003E5D32" w:rsidRDefault="00641141" w:rsidP="008755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Reference </w:t>
            </w:r>
          </w:p>
        </w:tc>
        <w:tc>
          <w:tcPr>
            <w:tcW w:w="1069" w:type="dxa"/>
          </w:tcPr>
          <w:p w14:paraId="718ECAD4" w14:textId="606BC4F5" w:rsidR="00641141" w:rsidRPr="003E5D32" w:rsidRDefault="00641141" w:rsidP="00A83BC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2847" w:type="dxa"/>
            <w:shd w:val="clear" w:color="auto" w:fill="auto"/>
          </w:tcPr>
          <w:p w14:paraId="67C3E66F" w14:textId="09A2294F" w:rsidR="00641141" w:rsidRPr="003E5D32" w:rsidRDefault="00641141" w:rsidP="00A83BCD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Action item </w:t>
            </w:r>
          </w:p>
        </w:tc>
        <w:tc>
          <w:tcPr>
            <w:tcW w:w="3814" w:type="dxa"/>
            <w:shd w:val="clear" w:color="auto" w:fill="auto"/>
          </w:tcPr>
          <w:p w14:paraId="616C1A0C" w14:textId="1D60CD19" w:rsidR="00641141" w:rsidRPr="003E5D32" w:rsidRDefault="00641141" w:rsidP="00CD3D0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Status </w:t>
            </w:r>
          </w:p>
        </w:tc>
      </w:tr>
      <w:tr w:rsidR="00BE664D" w:rsidRPr="003E5D32" w14:paraId="277B9058" w14:textId="77777777" w:rsidTr="007A027D">
        <w:tc>
          <w:tcPr>
            <w:tcW w:w="1620" w:type="dxa"/>
            <w:shd w:val="clear" w:color="auto" w:fill="auto"/>
          </w:tcPr>
          <w:p w14:paraId="299BC6BE" w14:textId="5BDF01AB" w:rsidR="00BE664D" w:rsidRDefault="00BE664D" w:rsidP="00875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14-01</w:t>
            </w:r>
          </w:p>
        </w:tc>
        <w:tc>
          <w:tcPr>
            <w:tcW w:w="1069" w:type="dxa"/>
          </w:tcPr>
          <w:p w14:paraId="58242669" w14:textId="44D6D339" w:rsidR="00BE664D" w:rsidRDefault="00BE664D" w:rsidP="00B660E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 June 2024</w:t>
            </w:r>
          </w:p>
        </w:tc>
        <w:tc>
          <w:tcPr>
            <w:tcW w:w="2847" w:type="dxa"/>
            <w:shd w:val="clear" w:color="auto" w:fill="auto"/>
          </w:tcPr>
          <w:p w14:paraId="7DE27D9B" w14:textId="07326873" w:rsidR="00BE664D" w:rsidRPr="00BE664D" w:rsidRDefault="00BE664D" w:rsidP="00BE664D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66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IFR2 review team to decide on meeting cadence. </w:t>
            </w:r>
          </w:p>
        </w:tc>
        <w:tc>
          <w:tcPr>
            <w:tcW w:w="3814" w:type="dxa"/>
            <w:shd w:val="clear" w:color="auto" w:fill="auto"/>
          </w:tcPr>
          <w:p w14:paraId="74F99FFD" w14:textId="11B3EF09" w:rsidR="00BE664D" w:rsidRDefault="00BE664D" w:rsidP="006F2C90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Meeting cadence to remain at 1 hour every other week. Can be revisited at any time.</w:t>
            </w:r>
          </w:p>
        </w:tc>
      </w:tr>
      <w:tr w:rsidR="00643BED" w:rsidRPr="003E5D32" w14:paraId="7EFEB941" w14:textId="77777777" w:rsidTr="007A027D">
        <w:tc>
          <w:tcPr>
            <w:tcW w:w="1620" w:type="dxa"/>
            <w:shd w:val="clear" w:color="auto" w:fill="auto"/>
          </w:tcPr>
          <w:p w14:paraId="04DB46A0" w14:textId="7770FEE7" w:rsidR="00643BED" w:rsidRDefault="00643BED" w:rsidP="00875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11-01</w:t>
            </w:r>
          </w:p>
        </w:tc>
        <w:tc>
          <w:tcPr>
            <w:tcW w:w="1069" w:type="dxa"/>
          </w:tcPr>
          <w:p w14:paraId="6B311CF2" w14:textId="3E28678C" w:rsidR="00643BED" w:rsidRDefault="00643BED" w:rsidP="00B660E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 April 2024</w:t>
            </w:r>
          </w:p>
        </w:tc>
        <w:tc>
          <w:tcPr>
            <w:tcW w:w="2847" w:type="dxa"/>
            <w:shd w:val="clear" w:color="auto" w:fill="auto"/>
          </w:tcPr>
          <w:p w14:paraId="5630724A" w14:textId="1036E8CB" w:rsidR="00643BED" w:rsidRPr="00643BED" w:rsidRDefault="00643BED" w:rsidP="004C1FDF">
            <w:pPr>
              <w:rPr>
                <w:rFonts w:ascii="Calibri" w:hAnsi="Calibri" w:cs="Calibri"/>
                <w:sz w:val="22"/>
                <w:szCs w:val="22"/>
              </w:rPr>
            </w:pPr>
            <w:r w:rsidRPr="00643BED">
              <w:rPr>
                <w:rFonts w:ascii="Calibri" w:hAnsi="Calibri" w:cs="Calibri"/>
                <w:sz w:val="22"/>
                <w:szCs w:val="22"/>
              </w:rPr>
              <w:t>IFR2 team to put together</w:t>
            </w:r>
            <w:r w:rsidR="002D3137">
              <w:rPr>
                <w:rFonts w:ascii="Calibri" w:hAnsi="Calibri" w:cs="Calibri"/>
                <w:sz w:val="22"/>
                <w:szCs w:val="22"/>
              </w:rPr>
              <w:t xml:space="preserve"> a</w:t>
            </w:r>
            <w:r w:rsidRPr="00643BED">
              <w:rPr>
                <w:rFonts w:ascii="Calibri" w:hAnsi="Calibri" w:cs="Calibri"/>
                <w:sz w:val="22"/>
                <w:szCs w:val="22"/>
              </w:rPr>
              <w:t xml:space="preserve"> list of ongoing questions to ask ICANN </w:t>
            </w:r>
            <w:r w:rsidR="00D82C1C">
              <w:rPr>
                <w:rFonts w:ascii="Calibri" w:hAnsi="Calibri" w:cs="Calibri"/>
                <w:sz w:val="22"/>
                <w:szCs w:val="22"/>
              </w:rPr>
              <w:t>L</w:t>
            </w:r>
            <w:r w:rsidRPr="00643BED">
              <w:rPr>
                <w:rFonts w:ascii="Calibri" w:hAnsi="Calibri" w:cs="Calibri"/>
                <w:sz w:val="22"/>
                <w:szCs w:val="22"/>
              </w:rPr>
              <w:t>egal</w:t>
            </w:r>
            <w:r w:rsidR="00D9194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14" w:type="dxa"/>
            <w:shd w:val="clear" w:color="auto" w:fill="auto"/>
          </w:tcPr>
          <w:p w14:paraId="1B9D5CD3" w14:textId="75BEC412" w:rsidR="00643BED" w:rsidRDefault="002D3137" w:rsidP="006F2C90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Ongoing - </w:t>
            </w:r>
            <w:r w:rsidR="00643BED">
              <w:rPr>
                <w:rFonts w:asciiTheme="minorHAnsi" w:hAnsiTheme="minorHAnsi" w:cstheme="minorHAnsi"/>
                <w:sz w:val="22"/>
                <w:szCs w:val="22"/>
              </w:rPr>
              <w:t>See ‘</w:t>
            </w:r>
            <w:hyperlink r:id="rId9" w:anchor="gid=467621701" w:history="1">
              <w:r w:rsidR="00643BED" w:rsidRPr="00643BE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Questions for Legal</w:t>
              </w:r>
            </w:hyperlink>
            <w:r w:rsidR="00643BED">
              <w:rPr>
                <w:rFonts w:asciiTheme="minorHAnsi" w:hAnsiTheme="minorHAnsi" w:cstheme="minorHAnsi"/>
                <w:sz w:val="22"/>
                <w:szCs w:val="22"/>
              </w:rPr>
              <w:t xml:space="preserve">’ tab in the IFR2 </w:t>
            </w:r>
            <w:r w:rsidR="00D82C1C">
              <w:rPr>
                <w:rFonts w:asciiTheme="minorHAnsi" w:hAnsiTheme="minorHAnsi" w:cstheme="minorHAnsi"/>
                <w:sz w:val="22"/>
                <w:szCs w:val="22"/>
              </w:rPr>
              <w:t xml:space="preserve">IANA Naming Function </w:t>
            </w:r>
            <w:r w:rsidR="00643BED">
              <w:rPr>
                <w:rFonts w:asciiTheme="minorHAnsi" w:hAnsiTheme="minorHAnsi" w:cstheme="minorHAnsi"/>
                <w:sz w:val="22"/>
                <w:szCs w:val="22"/>
              </w:rPr>
              <w:t xml:space="preserve">Contract Breakdown workbook. </w:t>
            </w:r>
            <w:r w:rsidR="00D82C1C">
              <w:rPr>
                <w:rFonts w:asciiTheme="minorHAnsi" w:hAnsiTheme="minorHAnsi" w:cstheme="minorHAnsi"/>
                <w:sz w:val="22"/>
                <w:szCs w:val="22"/>
              </w:rPr>
              <w:t>Staff</w:t>
            </w:r>
            <w:r w:rsidR="00643BED">
              <w:rPr>
                <w:rFonts w:asciiTheme="minorHAnsi" w:hAnsiTheme="minorHAnsi" w:cstheme="minorHAnsi"/>
                <w:sz w:val="22"/>
                <w:szCs w:val="22"/>
              </w:rPr>
              <w:t xml:space="preserve"> will also share</w:t>
            </w:r>
            <w:r w:rsidR="00D82C1C">
              <w:rPr>
                <w:rFonts w:asciiTheme="minorHAnsi" w:hAnsiTheme="minorHAnsi" w:cstheme="minorHAnsi"/>
                <w:sz w:val="22"/>
                <w:szCs w:val="22"/>
              </w:rPr>
              <w:t xml:space="preserve"> questions </w:t>
            </w:r>
            <w:r w:rsidR="00643BED">
              <w:rPr>
                <w:rFonts w:asciiTheme="minorHAnsi" w:hAnsiTheme="minorHAnsi" w:cstheme="minorHAnsi"/>
                <w:sz w:val="22"/>
                <w:szCs w:val="22"/>
              </w:rPr>
              <w:t>with Legal as</w:t>
            </w:r>
            <w:r w:rsidR="00D82C1C">
              <w:rPr>
                <w:rFonts w:asciiTheme="minorHAnsi" w:hAnsiTheme="minorHAnsi" w:cstheme="minorHAnsi"/>
                <w:sz w:val="22"/>
                <w:szCs w:val="22"/>
              </w:rPr>
              <w:t xml:space="preserve"> they come up, as</w:t>
            </w:r>
            <w:r w:rsidR="00643BED">
              <w:rPr>
                <w:rFonts w:asciiTheme="minorHAnsi" w:hAnsiTheme="minorHAnsi" w:cstheme="minorHAnsi"/>
                <w:sz w:val="22"/>
                <w:szCs w:val="22"/>
              </w:rPr>
              <w:t xml:space="preserve"> appropriate</w:t>
            </w:r>
            <w:r w:rsidR="00D82C1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43B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2C1C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643BED">
              <w:rPr>
                <w:rFonts w:asciiTheme="minorHAnsi" w:hAnsiTheme="minorHAnsi" w:cstheme="minorHAnsi"/>
                <w:sz w:val="22"/>
                <w:szCs w:val="22"/>
              </w:rPr>
              <w:t xml:space="preserve"> answer questions via email or during regular meetings if possible. </w:t>
            </w:r>
          </w:p>
        </w:tc>
      </w:tr>
      <w:tr w:rsidR="00641141" w:rsidRPr="003E5D32" w14:paraId="198ECA83" w14:textId="77777777" w:rsidTr="007A027D">
        <w:tc>
          <w:tcPr>
            <w:tcW w:w="1620" w:type="dxa"/>
            <w:shd w:val="clear" w:color="auto" w:fill="auto"/>
          </w:tcPr>
          <w:p w14:paraId="10CA8015" w14:textId="0AE0EBE5" w:rsidR="00641141" w:rsidRPr="003E5D32" w:rsidRDefault="007A027D" w:rsidP="00875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sz w:val="22"/>
                <w:szCs w:val="22"/>
              </w:rPr>
              <w:t>07-01</w:t>
            </w:r>
          </w:p>
        </w:tc>
        <w:tc>
          <w:tcPr>
            <w:tcW w:w="1069" w:type="dxa"/>
          </w:tcPr>
          <w:p w14:paraId="46430105" w14:textId="57A8407A" w:rsidR="00641141" w:rsidRPr="003E5D32" w:rsidRDefault="007A027D" w:rsidP="00B660E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sz w:val="22"/>
                <w:szCs w:val="22"/>
              </w:rPr>
              <w:t>4 March 2024</w:t>
            </w:r>
          </w:p>
        </w:tc>
        <w:tc>
          <w:tcPr>
            <w:tcW w:w="2847" w:type="dxa"/>
            <w:shd w:val="clear" w:color="auto" w:fill="auto"/>
          </w:tcPr>
          <w:p w14:paraId="43A058CE" w14:textId="7E8517CA" w:rsidR="00641141" w:rsidRPr="003E5D32" w:rsidRDefault="00130FA4" w:rsidP="002A6E8E">
            <w:pPr>
              <w:pStyle w:val="NoSpacing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 follow up from the 6 March CSC briefing: Co-chairs to consider fo</w:t>
            </w:r>
            <w:r w:rsidR="007A027D"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rmal</w:t>
            </w:r>
            <w:r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ly</w:t>
            </w:r>
            <w:r w:rsidR="007A027D"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asking the</w:t>
            </w:r>
            <w:r w:rsidR="007A027D"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CSC</w:t>
            </w:r>
            <w:r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liaison if there is anything they would like to bring to the attention of the IFR2.</w:t>
            </w:r>
          </w:p>
        </w:tc>
        <w:tc>
          <w:tcPr>
            <w:tcW w:w="3814" w:type="dxa"/>
            <w:shd w:val="clear" w:color="auto" w:fill="auto"/>
          </w:tcPr>
          <w:p w14:paraId="797BB2FF" w14:textId="68D8B3DB" w:rsidR="00567EC1" w:rsidRPr="003E5D32" w:rsidRDefault="002D3137" w:rsidP="006F2C90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Ongoing - </w:t>
            </w:r>
            <w:r w:rsidR="00130FA4" w:rsidRPr="003E5D32">
              <w:rPr>
                <w:rFonts w:asciiTheme="minorHAnsi" w:hAnsiTheme="minorHAnsi" w:cstheme="minorHAnsi"/>
                <w:bCs/>
                <w:sz w:val="22"/>
                <w:szCs w:val="22"/>
              </w:rPr>
              <w:t>On hold for future consideration, once the IFR2</w:t>
            </w:r>
            <w:r w:rsidR="00803CF1" w:rsidRPr="003E5D3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gets to a place in its work where it feels it can phrase the question</w:t>
            </w:r>
            <w:r w:rsidR="00130FA4" w:rsidRPr="003E5D3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03CF1" w:rsidRPr="003E5D32">
              <w:rPr>
                <w:rFonts w:asciiTheme="minorHAnsi" w:hAnsiTheme="minorHAnsi" w:cstheme="minorHAnsi"/>
                <w:bCs/>
                <w:sz w:val="22"/>
                <w:szCs w:val="22"/>
              </w:rPr>
              <w:t>most meaningfully.</w:t>
            </w:r>
          </w:p>
        </w:tc>
      </w:tr>
    </w:tbl>
    <w:p w14:paraId="057CA8C4" w14:textId="77777777" w:rsidR="00226FA1" w:rsidRPr="00226FA1" w:rsidRDefault="00226FA1" w:rsidP="00226FA1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3FC5065E" w14:textId="17588BA9" w:rsidR="00BE664D" w:rsidRDefault="00BE664D" w:rsidP="00D82C1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>Recap emerging recommendations from discussions to-date.</w:t>
      </w:r>
    </w:p>
    <w:p w14:paraId="3AF27DEE" w14:textId="2A8B75E0" w:rsidR="00BE664D" w:rsidRDefault="00BE664D" w:rsidP="00BE664D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sz w:val="22"/>
          <w:szCs w:val="22"/>
          <w:lang w:val="en-US"/>
        </w:rPr>
        <w:t xml:space="preserve">See ‘emerging recommendations’ tab of the </w:t>
      </w:r>
      <w:hyperlink r:id="rId10" w:anchor="gid=1224295317" w:history="1">
        <w:r w:rsidRPr="00BE664D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workbook</w:t>
        </w:r>
      </w:hyperlink>
      <w:r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</w:p>
    <w:p w14:paraId="7A05A1E8" w14:textId="77777777" w:rsidR="00BE664D" w:rsidRDefault="00BE664D" w:rsidP="00BE664D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3A08D106" w14:textId="4B258900" w:rsidR="00CC57A9" w:rsidRPr="00B1271F" w:rsidRDefault="00BE664D" w:rsidP="00D82C1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>Review</w:t>
      </w:r>
      <w:r w:rsidR="00557181">
        <w:rPr>
          <w:rFonts w:asciiTheme="minorHAnsi" w:hAnsiTheme="minorHAnsi" w:cstheme="minorHAnsi"/>
          <w:b/>
          <w:sz w:val="22"/>
          <w:szCs w:val="22"/>
          <w:lang w:val="en-US"/>
        </w:rPr>
        <w:t xml:space="preserve"> findings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 and comments</w:t>
      </w:r>
      <w:r w:rsidR="00557181">
        <w:rPr>
          <w:rFonts w:asciiTheme="minorHAnsi" w:hAnsiTheme="minorHAnsi" w:cstheme="minorHAnsi"/>
          <w:b/>
          <w:sz w:val="22"/>
          <w:szCs w:val="22"/>
          <w:lang w:val="en-US"/>
        </w:rPr>
        <w:t xml:space="preserve"> from </w:t>
      </w:r>
      <w:r w:rsidR="00226FA1">
        <w:rPr>
          <w:rFonts w:asciiTheme="minorHAnsi" w:hAnsiTheme="minorHAnsi" w:cstheme="minorHAnsi"/>
          <w:b/>
          <w:sz w:val="22"/>
          <w:szCs w:val="22"/>
          <w:lang w:val="en-US"/>
        </w:rPr>
        <w:t>the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 homework</w:t>
      </w:r>
      <w:r w:rsidR="00226FA1">
        <w:rPr>
          <w:rFonts w:asciiTheme="minorHAnsi" w:hAnsiTheme="minorHAnsi" w:cstheme="minorHAnsi"/>
          <w:b/>
          <w:sz w:val="22"/>
          <w:szCs w:val="22"/>
          <w:lang w:val="en-US"/>
        </w:rPr>
        <w:t xml:space="preserve"> reading of 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>Articles V and VI of the IANA Naming Function Contract</w:t>
      </w:r>
      <w:r w:rsidR="00D82C1C">
        <w:rPr>
          <w:rFonts w:ascii="Calibri" w:hAnsi="Calibri" w:cs="Calibri"/>
          <w:sz w:val="22"/>
          <w:szCs w:val="22"/>
        </w:rPr>
        <w:t>:</w:t>
      </w:r>
    </w:p>
    <w:p w14:paraId="038AED83" w14:textId="47972855" w:rsidR="00B1271F" w:rsidRPr="00D82C1C" w:rsidRDefault="00BE664D" w:rsidP="00B1271F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sz w:val="22"/>
          <w:szCs w:val="22"/>
          <w:lang w:val="en-US"/>
        </w:rPr>
        <w:t>R</w:t>
      </w:r>
      <w:r w:rsidR="00226FA1">
        <w:rPr>
          <w:rFonts w:asciiTheme="minorHAnsi" w:hAnsiTheme="minorHAnsi" w:cstheme="minorHAnsi"/>
          <w:bCs/>
          <w:sz w:val="22"/>
          <w:szCs w:val="22"/>
          <w:lang w:val="en-US"/>
        </w:rPr>
        <w:t>ow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>s</w:t>
      </w:r>
      <w:r w:rsidR="00226FA1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 xml:space="preserve">29-38 </w:t>
      </w:r>
      <w:r w:rsidR="00226FA1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in the </w:t>
      </w:r>
      <w:hyperlink r:id="rId11" w:anchor="gid=1621245865" w:history="1">
        <w:r w:rsidR="00226FA1" w:rsidRPr="00226FA1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work</w:t>
        </w:r>
        <w:r w:rsidR="00226FA1" w:rsidRPr="00226FA1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b</w:t>
        </w:r>
        <w:r w:rsidR="00226FA1" w:rsidRPr="00226FA1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ook</w:t>
        </w:r>
      </w:hyperlink>
      <w:r w:rsidR="00226FA1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. </w:t>
      </w:r>
    </w:p>
    <w:p w14:paraId="41F578E7" w14:textId="77777777" w:rsidR="003E5D32" w:rsidRPr="003E5D32" w:rsidRDefault="003E5D32" w:rsidP="003E5D32">
      <w:pPr>
        <w:pStyle w:val="ListParagraph"/>
        <w:ind w:left="1080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14:paraId="2DC94238" w14:textId="77777777" w:rsidR="00D5215E" w:rsidRPr="003E5D32" w:rsidRDefault="00E27863" w:rsidP="00D5215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3E5D32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567EC1" w:rsidRPr="003E5D32">
        <w:rPr>
          <w:rFonts w:asciiTheme="minorHAnsi" w:hAnsiTheme="minorHAnsi" w:cstheme="minorHAnsi"/>
          <w:b/>
          <w:bCs/>
          <w:sz w:val="22"/>
          <w:szCs w:val="22"/>
        </w:rPr>
        <w:t>ext steps</w:t>
      </w:r>
      <w:r w:rsidR="00D5215E" w:rsidRPr="003E5D3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: </w:t>
      </w:r>
    </w:p>
    <w:p w14:paraId="00C08D54" w14:textId="1E755020" w:rsidR="00D9194D" w:rsidRDefault="00D9194D" w:rsidP="00B1271F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Next meeting </w:t>
      </w:r>
      <w:r w:rsidR="00BE664D">
        <w:rPr>
          <w:rFonts w:asciiTheme="minorHAnsi" w:hAnsiTheme="minorHAnsi" w:cstheme="minorHAnsi"/>
          <w:sz w:val="22"/>
          <w:szCs w:val="22"/>
        </w:rPr>
        <w:t>9 July</w:t>
      </w:r>
      <w:r>
        <w:rPr>
          <w:rFonts w:asciiTheme="minorHAnsi" w:hAnsiTheme="minorHAnsi" w:cstheme="minorHAnsi"/>
          <w:sz w:val="22"/>
          <w:szCs w:val="22"/>
        </w:rPr>
        <w:t xml:space="preserve"> @ 1</w:t>
      </w:r>
      <w:r w:rsidR="00BE664D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:00 UTC.</w:t>
      </w:r>
    </w:p>
    <w:p w14:paraId="7143C7E4" w14:textId="7BA1943B" w:rsidR="00D5215E" w:rsidRPr="00B1271F" w:rsidRDefault="00226FA1" w:rsidP="00B1271F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Homework assignment to be agreed</w:t>
      </w:r>
      <w:r w:rsidR="00F412B1">
        <w:rPr>
          <w:rFonts w:asciiTheme="minorHAnsi" w:hAnsiTheme="minorHAnsi" w:cstheme="minorHAnsi"/>
          <w:sz w:val="22"/>
          <w:szCs w:val="22"/>
        </w:rPr>
        <w:t xml:space="preserve"> based on meeting progress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D482FE5" w14:textId="77777777" w:rsidR="00557181" w:rsidRPr="00557181" w:rsidRDefault="00557181" w:rsidP="002D3137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0BAB550" w14:textId="32F572F7" w:rsidR="00383ECE" w:rsidRPr="003E5D32" w:rsidRDefault="00F54A4C" w:rsidP="00C816F9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E5D32">
        <w:rPr>
          <w:rFonts w:asciiTheme="minorHAnsi" w:hAnsiTheme="minorHAnsi" w:cstheme="minorHAnsi"/>
          <w:b/>
          <w:bCs/>
          <w:sz w:val="22"/>
          <w:szCs w:val="22"/>
        </w:rPr>
        <w:t>AOB</w:t>
      </w:r>
      <w:r w:rsidR="00C816F9" w:rsidRPr="003E5D32">
        <w:rPr>
          <w:rFonts w:asciiTheme="minorHAnsi" w:hAnsiTheme="minorHAnsi" w:cstheme="minorHAnsi"/>
          <w:b/>
          <w:bCs/>
          <w:sz w:val="22"/>
          <w:szCs w:val="22"/>
        </w:rPr>
        <w:t xml:space="preserve">, close </w:t>
      </w:r>
    </w:p>
    <w:sectPr w:rsidR="00383ECE" w:rsidRPr="003E5D32" w:rsidSect="00AF5FFA">
      <w:headerReference w:type="default" r:id="rId12"/>
      <w:pgSz w:w="12240" w:h="15840" w:code="1"/>
      <w:pgMar w:top="864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5E875" w14:textId="77777777" w:rsidR="002B6E68" w:rsidRDefault="002B6E68">
      <w:r>
        <w:separator/>
      </w:r>
    </w:p>
  </w:endnote>
  <w:endnote w:type="continuationSeparator" w:id="0">
    <w:p w14:paraId="3C7DCAC5" w14:textId="77777777" w:rsidR="002B6E68" w:rsidRDefault="002B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35035" w14:textId="77777777" w:rsidR="002B6E68" w:rsidRDefault="002B6E68">
      <w:r>
        <w:separator/>
      </w:r>
    </w:p>
  </w:footnote>
  <w:footnote w:type="continuationSeparator" w:id="0">
    <w:p w14:paraId="79CAE197" w14:textId="77777777" w:rsidR="002B6E68" w:rsidRDefault="002B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AA94" w14:textId="308D1461" w:rsidR="00383ECE" w:rsidRDefault="00383ECE">
    <w:pPr>
      <w:pStyle w:val="Header"/>
      <w:jc w:val="center"/>
    </w:pPr>
  </w:p>
  <w:p w14:paraId="1D96BDEB" w14:textId="77777777" w:rsidR="00383ECE" w:rsidRDefault="00383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3E5"/>
    <w:multiLevelType w:val="hybridMultilevel"/>
    <w:tmpl w:val="255ED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156"/>
    <w:multiLevelType w:val="hybridMultilevel"/>
    <w:tmpl w:val="C8C24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B5864"/>
    <w:multiLevelType w:val="hybridMultilevel"/>
    <w:tmpl w:val="7A5C9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B7B8A"/>
    <w:multiLevelType w:val="hybridMultilevel"/>
    <w:tmpl w:val="3F340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51529F"/>
    <w:multiLevelType w:val="hybridMultilevel"/>
    <w:tmpl w:val="C610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C092E"/>
    <w:multiLevelType w:val="hybridMultilevel"/>
    <w:tmpl w:val="A6F46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8372F"/>
    <w:multiLevelType w:val="hybridMultilevel"/>
    <w:tmpl w:val="AC907DFA"/>
    <w:lvl w:ilvl="0" w:tplc="382C442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2C36D8"/>
    <w:multiLevelType w:val="multilevel"/>
    <w:tmpl w:val="8EFE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673311"/>
    <w:multiLevelType w:val="hybridMultilevel"/>
    <w:tmpl w:val="AD2AC2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D0F5C"/>
    <w:multiLevelType w:val="hybridMultilevel"/>
    <w:tmpl w:val="022E01D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402B3A"/>
    <w:multiLevelType w:val="hybridMultilevel"/>
    <w:tmpl w:val="52F4C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041E8"/>
    <w:multiLevelType w:val="hybridMultilevel"/>
    <w:tmpl w:val="26AC1046"/>
    <w:lvl w:ilvl="0" w:tplc="54EA2C7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874121"/>
    <w:multiLevelType w:val="hybridMultilevel"/>
    <w:tmpl w:val="11C63A94"/>
    <w:lvl w:ilvl="0" w:tplc="785ABA3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C44AD6"/>
    <w:multiLevelType w:val="hybridMultilevel"/>
    <w:tmpl w:val="95902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431FF"/>
    <w:multiLevelType w:val="hybridMultilevel"/>
    <w:tmpl w:val="755E04FC"/>
    <w:lvl w:ilvl="0" w:tplc="69E86E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B2E06"/>
    <w:multiLevelType w:val="hybridMultilevel"/>
    <w:tmpl w:val="D6203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8701E"/>
    <w:multiLevelType w:val="hybridMultilevel"/>
    <w:tmpl w:val="F286A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30622"/>
    <w:multiLevelType w:val="hybridMultilevel"/>
    <w:tmpl w:val="02A4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07DE8"/>
    <w:multiLevelType w:val="hybridMultilevel"/>
    <w:tmpl w:val="DE62F750"/>
    <w:lvl w:ilvl="0" w:tplc="69E86ED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BD65A5"/>
    <w:multiLevelType w:val="hybridMultilevel"/>
    <w:tmpl w:val="5706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90748"/>
    <w:multiLevelType w:val="hybridMultilevel"/>
    <w:tmpl w:val="09DEF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725C4"/>
    <w:multiLevelType w:val="hybridMultilevel"/>
    <w:tmpl w:val="F0FE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26AE4"/>
    <w:multiLevelType w:val="hybridMultilevel"/>
    <w:tmpl w:val="8000D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E11F6"/>
    <w:multiLevelType w:val="multilevel"/>
    <w:tmpl w:val="8EFE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C707CD"/>
    <w:multiLevelType w:val="hybridMultilevel"/>
    <w:tmpl w:val="BA04E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3165E"/>
    <w:multiLevelType w:val="hybridMultilevel"/>
    <w:tmpl w:val="901E450A"/>
    <w:lvl w:ilvl="0" w:tplc="69E86E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04819"/>
    <w:multiLevelType w:val="hybridMultilevel"/>
    <w:tmpl w:val="25F81F84"/>
    <w:lvl w:ilvl="0" w:tplc="2D487BEA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3E1E9B"/>
    <w:multiLevelType w:val="hybridMultilevel"/>
    <w:tmpl w:val="5F2ED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B102D"/>
    <w:multiLevelType w:val="hybridMultilevel"/>
    <w:tmpl w:val="8A8C97B4"/>
    <w:lvl w:ilvl="0" w:tplc="2F58A30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C2575"/>
    <w:multiLevelType w:val="hybridMultilevel"/>
    <w:tmpl w:val="964C821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205E89"/>
    <w:multiLevelType w:val="hybridMultilevel"/>
    <w:tmpl w:val="F22C1450"/>
    <w:lvl w:ilvl="0" w:tplc="1D4AE5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768C5BC">
      <w:start w:val="1"/>
      <w:numFmt w:val="lowerRoman"/>
      <w:lvlText w:val="%3."/>
      <w:lvlJc w:val="right"/>
      <w:pPr>
        <w:ind w:left="1800" w:hanging="180"/>
      </w:pPr>
      <w:rPr>
        <w:b w:val="0"/>
        <w:bCs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8A0764"/>
    <w:multiLevelType w:val="multilevel"/>
    <w:tmpl w:val="6EA4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546997"/>
    <w:multiLevelType w:val="hybridMultilevel"/>
    <w:tmpl w:val="0EE26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8D4705"/>
    <w:multiLevelType w:val="hybridMultilevel"/>
    <w:tmpl w:val="84F04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C0403"/>
    <w:multiLevelType w:val="hybridMultilevel"/>
    <w:tmpl w:val="28128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28670">
    <w:abstractNumId w:val="3"/>
  </w:num>
  <w:num w:numId="2" w16cid:durableId="1403214046">
    <w:abstractNumId w:val="29"/>
  </w:num>
  <w:num w:numId="3" w16cid:durableId="591209026">
    <w:abstractNumId w:val="4"/>
  </w:num>
  <w:num w:numId="4" w16cid:durableId="500050826">
    <w:abstractNumId w:val="33"/>
  </w:num>
  <w:num w:numId="5" w16cid:durableId="481047730">
    <w:abstractNumId w:val="14"/>
  </w:num>
  <w:num w:numId="6" w16cid:durableId="2017462277">
    <w:abstractNumId w:val="18"/>
  </w:num>
  <w:num w:numId="7" w16cid:durableId="67193773">
    <w:abstractNumId w:val="25"/>
  </w:num>
  <w:num w:numId="8" w16cid:durableId="650250363">
    <w:abstractNumId w:val="9"/>
  </w:num>
  <w:num w:numId="9" w16cid:durableId="904683073">
    <w:abstractNumId w:val="8"/>
  </w:num>
  <w:num w:numId="10" w16cid:durableId="533612403">
    <w:abstractNumId w:val="31"/>
  </w:num>
  <w:num w:numId="11" w16cid:durableId="654454075">
    <w:abstractNumId w:val="27"/>
  </w:num>
  <w:num w:numId="12" w16cid:durableId="1607342635">
    <w:abstractNumId w:val="5"/>
  </w:num>
  <w:num w:numId="13" w16cid:durableId="1700089083">
    <w:abstractNumId w:val="0"/>
  </w:num>
  <w:num w:numId="14" w16cid:durableId="915938904">
    <w:abstractNumId w:val="17"/>
  </w:num>
  <w:num w:numId="15" w16cid:durableId="415176259">
    <w:abstractNumId w:val="30"/>
  </w:num>
  <w:num w:numId="16" w16cid:durableId="1709716898">
    <w:abstractNumId w:val="28"/>
  </w:num>
  <w:num w:numId="17" w16cid:durableId="630592680">
    <w:abstractNumId w:val="7"/>
  </w:num>
  <w:num w:numId="18" w16cid:durableId="1786803250">
    <w:abstractNumId w:val="7"/>
  </w:num>
  <w:num w:numId="19" w16cid:durableId="1094790898">
    <w:abstractNumId w:val="23"/>
  </w:num>
  <w:num w:numId="20" w16cid:durableId="113910160">
    <w:abstractNumId w:val="12"/>
  </w:num>
  <w:num w:numId="21" w16cid:durableId="542449417">
    <w:abstractNumId w:val="22"/>
  </w:num>
  <w:num w:numId="22" w16cid:durableId="1457140835">
    <w:abstractNumId w:val="16"/>
  </w:num>
  <w:num w:numId="23" w16cid:durableId="1965386407">
    <w:abstractNumId w:val="13"/>
  </w:num>
  <w:num w:numId="24" w16cid:durableId="1664119369">
    <w:abstractNumId w:val="2"/>
  </w:num>
  <w:num w:numId="25" w16cid:durableId="612133199">
    <w:abstractNumId w:val="15"/>
  </w:num>
  <w:num w:numId="26" w16cid:durableId="1212955969">
    <w:abstractNumId w:val="6"/>
  </w:num>
  <w:num w:numId="27" w16cid:durableId="1208907647">
    <w:abstractNumId w:val="26"/>
  </w:num>
  <w:num w:numId="28" w16cid:durableId="1823041421">
    <w:abstractNumId w:val="24"/>
  </w:num>
  <w:num w:numId="29" w16cid:durableId="889266844">
    <w:abstractNumId w:val="34"/>
  </w:num>
  <w:num w:numId="30" w16cid:durableId="524295807">
    <w:abstractNumId w:val="11"/>
  </w:num>
  <w:num w:numId="31" w16cid:durableId="1260525639">
    <w:abstractNumId w:val="1"/>
  </w:num>
  <w:num w:numId="32" w16cid:durableId="272983824">
    <w:abstractNumId w:val="10"/>
  </w:num>
  <w:num w:numId="33" w16cid:durableId="2085759074">
    <w:abstractNumId w:val="21"/>
  </w:num>
  <w:num w:numId="34" w16cid:durableId="1602251154">
    <w:abstractNumId w:val="19"/>
  </w:num>
  <w:num w:numId="35" w16cid:durableId="659961521">
    <w:abstractNumId w:val="20"/>
  </w:num>
  <w:num w:numId="36" w16cid:durableId="68852722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B6"/>
    <w:rsid w:val="00014241"/>
    <w:rsid w:val="00025D33"/>
    <w:rsid w:val="0005774A"/>
    <w:rsid w:val="000613FA"/>
    <w:rsid w:val="000811EA"/>
    <w:rsid w:val="0008311F"/>
    <w:rsid w:val="000A4C8E"/>
    <w:rsid w:val="000C016D"/>
    <w:rsid w:val="000E7B9F"/>
    <w:rsid w:val="001106D7"/>
    <w:rsid w:val="00110E25"/>
    <w:rsid w:val="00126E4D"/>
    <w:rsid w:val="00130FA4"/>
    <w:rsid w:val="00131BC2"/>
    <w:rsid w:val="00143718"/>
    <w:rsid w:val="0015566B"/>
    <w:rsid w:val="00162394"/>
    <w:rsid w:val="00162C36"/>
    <w:rsid w:val="00165828"/>
    <w:rsid w:val="001B0455"/>
    <w:rsid w:val="001B2645"/>
    <w:rsid w:val="001B61C6"/>
    <w:rsid w:val="001E2871"/>
    <w:rsid w:val="001F14C3"/>
    <w:rsid w:val="001F4A96"/>
    <w:rsid w:val="001F643D"/>
    <w:rsid w:val="002218C3"/>
    <w:rsid w:val="00224EC2"/>
    <w:rsid w:val="00226FA1"/>
    <w:rsid w:val="00231A8D"/>
    <w:rsid w:val="002A637C"/>
    <w:rsid w:val="002A6E8E"/>
    <w:rsid w:val="002A7766"/>
    <w:rsid w:val="002B6E68"/>
    <w:rsid w:val="002B7E03"/>
    <w:rsid w:val="002C0E5E"/>
    <w:rsid w:val="002C72C3"/>
    <w:rsid w:val="002D2CD3"/>
    <w:rsid w:val="002D3137"/>
    <w:rsid w:val="002E214D"/>
    <w:rsid w:val="002E42BC"/>
    <w:rsid w:val="002E5CC9"/>
    <w:rsid w:val="002F65F0"/>
    <w:rsid w:val="00322A89"/>
    <w:rsid w:val="003302D8"/>
    <w:rsid w:val="00331695"/>
    <w:rsid w:val="00335B1C"/>
    <w:rsid w:val="00341BCE"/>
    <w:rsid w:val="003442BE"/>
    <w:rsid w:val="00361900"/>
    <w:rsid w:val="003827A7"/>
    <w:rsid w:val="00383ECE"/>
    <w:rsid w:val="0039209B"/>
    <w:rsid w:val="003D1F52"/>
    <w:rsid w:val="003E5D32"/>
    <w:rsid w:val="003F094B"/>
    <w:rsid w:val="003F1977"/>
    <w:rsid w:val="003F52F8"/>
    <w:rsid w:val="00411FC0"/>
    <w:rsid w:val="00430A57"/>
    <w:rsid w:val="00431617"/>
    <w:rsid w:val="00444A38"/>
    <w:rsid w:val="004650B7"/>
    <w:rsid w:val="00467AA7"/>
    <w:rsid w:val="00467C5A"/>
    <w:rsid w:val="00473AC2"/>
    <w:rsid w:val="0047706E"/>
    <w:rsid w:val="00490825"/>
    <w:rsid w:val="004932B8"/>
    <w:rsid w:val="004A0BF6"/>
    <w:rsid w:val="004A14DC"/>
    <w:rsid w:val="004C1FDF"/>
    <w:rsid w:val="004D579A"/>
    <w:rsid w:val="004D7155"/>
    <w:rsid w:val="004D738A"/>
    <w:rsid w:val="004E2D7F"/>
    <w:rsid w:val="004E5CD1"/>
    <w:rsid w:val="00500498"/>
    <w:rsid w:val="00504F2F"/>
    <w:rsid w:val="00531CE2"/>
    <w:rsid w:val="00536F0D"/>
    <w:rsid w:val="00542C67"/>
    <w:rsid w:val="00542C9B"/>
    <w:rsid w:val="00544F6A"/>
    <w:rsid w:val="00557181"/>
    <w:rsid w:val="005576FD"/>
    <w:rsid w:val="00563B31"/>
    <w:rsid w:val="00567EC1"/>
    <w:rsid w:val="00592E5E"/>
    <w:rsid w:val="00593056"/>
    <w:rsid w:val="005A0BF5"/>
    <w:rsid w:val="005A155E"/>
    <w:rsid w:val="005A6748"/>
    <w:rsid w:val="005C2CCF"/>
    <w:rsid w:val="005C54C3"/>
    <w:rsid w:val="005E28D3"/>
    <w:rsid w:val="005F3742"/>
    <w:rsid w:val="006169A0"/>
    <w:rsid w:val="00641141"/>
    <w:rsid w:val="00643BED"/>
    <w:rsid w:val="00643DAC"/>
    <w:rsid w:val="006544BC"/>
    <w:rsid w:val="006866D1"/>
    <w:rsid w:val="00691BF7"/>
    <w:rsid w:val="006B52F4"/>
    <w:rsid w:val="006B74E0"/>
    <w:rsid w:val="006B7D24"/>
    <w:rsid w:val="006E0B84"/>
    <w:rsid w:val="006F15C3"/>
    <w:rsid w:val="006F2C90"/>
    <w:rsid w:val="00735712"/>
    <w:rsid w:val="00763774"/>
    <w:rsid w:val="0077518D"/>
    <w:rsid w:val="00790387"/>
    <w:rsid w:val="00791281"/>
    <w:rsid w:val="00796D9C"/>
    <w:rsid w:val="007A027D"/>
    <w:rsid w:val="007A32DA"/>
    <w:rsid w:val="007B1878"/>
    <w:rsid w:val="007D2E97"/>
    <w:rsid w:val="007E1E9F"/>
    <w:rsid w:val="007E2571"/>
    <w:rsid w:val="007E291D"/>
    <w:rsid w:val="007F1CB6"/>
    <w:rsid w:val="007F2C11"/>
    <w:rsid w:val="007F4325"/>
    <w:rsid w:val="00803CF1"/>
    <w:rsid w:val="00811023"/>
    <w:rsid w:val="00853C71"/>
    <w:rsid w:val="008566E6"/>
    <w:rsid w:val="00863DBE"/>
    <w:rsid w:val="0087501E"/>
    <w:rsid w:val="008755E8"/>
    <w:rsid w:val="00890CE6"/>
    <w:rsid w:val="00892D39"/>
    <w:rsid w:val="00894CBA"/>
    <w:rsid w:val="008B77BF"/>
    <w:rsid w:val="008C1244"/>
    <w:rsid w:val="008E04C5"/>
    <w:rsid w:val="008E690A"/>
    <w:rsid w:val="009019EE"/>
    <w:rsid w:val="00907DEF"/>
    <w:rsid w:val="00917366"/>
    <w:rsid w:val="00934ADB"/>
    <w:rsid w:val="00945AFD"/>
    <w:rsid w:val="00955EC4"/>
    <w:rsid w:val="00961DC4"/>
    <w:rsid w:val="009732FA"/>
    <w:rsid w:val="00973985"/>
    <w:rsid w:val="0099426C"/>
    <w:rsid w:val="009A3320"/>
    <w:rsid w:val="009D7FE1"/>
    <w:rsid w:val="009E1BC6"/>
    <w:rsid w:val="00A417CD"/>
    <w:rsid w:val="00A517CC"/>
    <w:rsid w:val="00A649C4"/>
    <w:rsid w:val="00A732A3"/>
    <w:rsid w:val="00A83BCD"/>
    <w:rsid w:val="00A9112B"/>
    <w:rsid w:val="00AA1C77"/>
    <w:rsid w:val="00AB2118"/>
    <w:rsid w:val="00AC17C4"/>
    <w:rsid w:val="00AD5C75"/>
    <w:rsid w:val="00AD7898"/>
    <w:rsid w:val="00AE11BC"/>
    <w:rsid w:val="00AF12A9"/>
    <w:rsid w:val="00AF4CB9"/>
    <w:rsid w:val="00AF50C1"/>
    <w:rsid w:val="00AF5FFA"/>
    <w:rsid w:val="00B00C17"/>
    <w:rsid w:val="00B02E93"/>
    <w:rsid w:val="00B034BF"/>
    <w:rsid w:val="00B1271F"/>
    <w:rsid w:val="00B16078"/>
    <w:rsid w:val="00B26BA9"/>
    <w:rsid w:val="00B34A8A"/>
    <w:rsid w:val="00B510F5"/>
    <w:rsid w:val="00B52F79"/>
    <w:rsid w:val="00B52FE8"/>
    <w:rsid w:val="00B53D72"/>
    <w:rsid w:val="00B56663"/>
    <w:rsid w:val="00B62C06"/>
    <w:rsid w:val="00B660E3"/>
    <w:rsid w:val="00B82EE9"/>
    <w:rsid w:val="00B85B72"/>
    <w:rsid w:val="00B9437D"/>
    <w:rsid w:val="00B97876"/>
    <w:rsid w:val="00BB27AB"/>
    <w:rsid w:val="00BB6030"/>
    <w:rsid w:val="00BE0BDA"/>
    <w:rsid w:val="00BE664D"/>
    <w:rsid w:val="00C0475C"/>
    <w:rsid w:val="00C050E2"/>
    <w:rsid w:val="00C0709A"/>
    <w:rsid w:val="00C13363"/>
    <w:rsid w:val="00C13864"/>
    <w:rsid w:val="00C20E84"/>
    <w:rsid w:val="00C55E8F"/>
    <w:rsid w:val="00C67A99"/>
    <w:rsid w:val="00C72BC3"/>
    <w:rsid w:val="00C74958"/>
    <w:rsid w:val="00C816F9"/>
    <w:rsid w:val="00C862E0"/>
    <w:rsid w:val="00CB4589"/>
    <w:rsid w:val="00CC14C9"/>
    <w:rsid w:val="00CC3AAD"/>
    <w:rsid w:val="00CC57A9"/>
    <w:rsid w:val="00CE0429"/>
    <w:rsid w:val="00CF3FB6"/>
    <w:rsid w:val="00D035D1"/>
    <w:rsid w:val="00D07765"/>
    <w:rsid w:val="00D20A0A"/>
    <w:rsid w:val="00D25397"/>
    <w:rsid w:val="00D5215E"/>
    <w:rsid w:val="00D65858"/>
    <w:rsid w:val="00D7611E"/>
    <w:rsid w:val="00D82C1C"/>
    <w:rsid w:val="00D9194D"/>
    <w:rsid w:val="00D9208E"/>
    <w:rsid w:val="00D92F48"/>
    <w:rsid w:val="00DA0EC8"/>
    <w:rsid w:val="00DD0894"/>
    <w:rsid w:val="00DD2727"/>
    <w:rsid w:val="00DD63FF"/>
    <w:rsid w:val="00DE7844"/>
    <w:rsid w:val="00DF30B6"/>
    <w:rsid w:val="00DF5C8E"/>
    <w:rsid w:val="00E02623"/>
    <w:rsid w:val="00E174F8"/>
    <w:rsid w:val="00E25290"/>
    <w:rsid w:val="00E27863"/>
    <w:rsid w:val="00E54AD1"/>
    <w:rsid w:val="00E55A0F"/>
    <w:rsid w:val="00E7191E"/>
    <w:rsid w:val="00E83768"/>
    <w:rsid w:val="00EA4659"/>
    <w:rsid w:val="00EB6DCA"/>
    <w:rsid w:val="00EB7801"/>
    <w:rsid w:val="00EC1DE9"/>
    <w:rsid w:val="00ED26FD"/>
    <w:rsid w:val="00F1359C"/>
    <w:rsid w:val="00F25589"/>
    <w:rsid w:val="00F26FEC"/>
    <w:rsid w:val="00F412B1"/>
    <w:rsid w:val="00F54A4C"/>
    <w:rsid w:val="00F5519B"/>
    <w:rsid w:val="00F652EB"/>
    <w:rsid w:val="00F7204B"/>
    <w:rsid w:val="00F76C6F"/>
    <w:rsid w:val="00F81586"/>
    <w:rsid w:val="00FD1F8A"/>
    <w:rsid w:val="00FD265F"/>
    <w:rsid w:val="00FE0B49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6C6DB"/>
  <w15:chartTrackingRefBased/>
  <w15:docId w15:val="{1122118A-CC2B-5540-8CAE-C28D5C07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C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CB6"/>
    <w:pPr>
      <w:ind w:left="720"/>
    </w:pPr>
    <w:rPr>
      <w:rFonts w:ascii="Arial" w:eastAsia="Calibri" w:hAnsi="Arial" w:cs="Arial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7F1CB6"/>
    <w:pPr>
      <w:tabs>
        <w:tab w:val="center" w:pos="4680"/>
        <w:tab w:val="right" w:pos="9360"/>
      </w:tabs>
    </w:pPr>
    <w:rPr>
      <w:rFonts w:ascii="Arial" w:eastAsia="Calibri" w:hAnsi="Arial" w:cs="Arial"/>
      <w:lang w:val="en-CA"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7F1CB6"/>
    <w:rPr>
      <w:rFonts w:ascii="Arial" w:eastAsia="Calibri" w:hAnsi="Arial" w:cs="Arial"/>
      <w:lang w:val="en-CA" w:eastAsia="en-CA"/>
    </w:rPr>
  </w:style>
  <w:style w:type="paragraph" w:styleId="NoSpacing">
    <w:name w:val="No Spacing"/>
    <w:uiPriority w:val="1"/>
    <w:qFormat/>
    <w:rsid w:val="007F1CB6"/>
    <w:rPr>
      <w:rFonts w:ascii="Arial" w:hAnsi="Arial"/>
      <w:lang w:val="en-US"/>
    </w:rPr>
  </w:style>
  <w:style w:type="table" w:styleId="TableGrid">
    <w:name w:val="Table Grid"/>
    <w:basedOn w:val="TableNormal"/>
    <w:uiPriority w:val="39"/>
    <w:rsid w:val="007F1CB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46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65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034BF"/>
  </w:style>
  <w:style w:type="character" w:customStyle="1" w:styleId="searchhighlight">
    <w:name w:val="searchhighlight"/>
    <w:basedOn w:val="DefaultParagraphFont"/>
    <w:rsid w:val="00B034BF"/>
  </w:style>
  <w:style w:type="character" w:styleId="Strong">
    <w:name w:val="Strong"/>
    <w:basedOn w:val="DefaultParagraphFont"/>
    <w:uiPriority w:val="22"/>
    <w:qFormat/>
    <w:rsid w:val="006B7D2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F374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5397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C816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6F9"/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DFJ30deCZoV7ictJ-sNw3LXzBhp8TMkp/edit?usp=sharing&amp;ouid=108339081225436447454&amp;rtpof=true&amp;sd=tru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spreadsheets/d/13-bJJ1vdg4NCujHCnRo40T29KnvVIQbwm0u9GaGBbYI/ed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spreadsheets/d/13-bJJ1vdg4NCujHCnRo40T29KnvVIQbwm0u9GaGBbYI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3-bJJ1vdg4NCujHCnRo40T29KnvVIQbwm0u9GaGBbYI/ed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971ECD-AB51-E941-9800-4F0504D0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Bryce</cp:lastModifiedBy>
  <cp:revision>4</cp:revision>
  <dcterms:created xsi:type="dcterms:W3CDTF">2024-06-19T07:15:00Z</dcterms:created>
  <dcterms:modified xsi:type="dcterms:W3CDTF">2024-06-19T07:22:00Z</dcterms:modified>
</cp:coreProperties>
</file>