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EE3B" w14:textId="1582D46C" w:rsidR="00635647" w:rsidRPr="00635647" w:rsidRDefault="00635647" w:rsidP="00635647">
      <w:pPr>
        <w:jc w:val="center"/>
        <w:rPr>
          <w:rFonts w:ascii="Calibri" w:hAnsi="Calibri" w:cs="Calibri"/>
          <w:b/>
          <w:bCs/>
        </w:rPr>
      </w:pPr>
      <w:r w:rsidRPr="00635647">
        <w:rPr>
          <w:rFonts w:ascii="Calibri" w:hAnsi="Calibri" w:cs="Calibri"/>
          <w:b/>
          <w:bCs/>
        </w:rPr>
        <w:t xml:space="preserve">Second IANA Naming Function Review (IFR2) Meeting </w:t>
      </w:r>
      <w:r w:rsidR="002E14ED">
        <w:rPr>
          <w:rFonts w:ascii="Calibri" w:hAnsi="Calibri" w:cs="Calibri"/>
          <w:b/>
          <w:bCs/>
        </w:rPr>
        <w:t>9</w:t>
      </w:r>
    </w:p>
    <w:p w14:paraId="397B4A31" w14:textId="15B354D2" w:rsidR="00635647" w:rsidRPr="00635647" w:rsidRDefault="002E14ED" w:rsidP="00635647">
      <w:pPr>
        <w:jc w:val="center"/>
        <w:rPr>
          <w:rFonts w:ascii="Calibri" w:hAnsi="Calibri" w:cs="Calibri"/>
          <w:color w:val="000000"/>
        </w:rPr>
      </w:pPr>
      <w:r>
        <w:rPr>
          <w:rFonts w:ascii="Calibri" w:hAnsi="Calibri" w:cs="Calibri"/>
        </w:rPr>
        <w:t>2</w:t>
      </w:r>
      <w:r w:rsidR="00E76B75">
        <w:rPr>
          <w:rFonts w:ascii="Calibri" w:hAnsi="Calibri" w:cs="Calibri"/>
        </w:rPr>
        <w:t xml:space="preserve"> </w:t>
      </w:r>
      <w:r>
        <w:rPr>
          <w:rFonts w:ascii="Calibri" w:hAnsi="Calibri" w:cs="Calibri"/>
        </w:rPr>
        <w:t>April</w:t>
      </w:r>
      <w:r w:rsidR="00635647" w:rsidRPr="00635647">
        <w:rPr>
          <w:rFonts w:ascii="Calibri" w:hAnsi="Calibri" w:cs="Calibri"/>
        </w:rPr>
        <w:t xml:space="preserve"> </w:t>
      </w:r>
      <w:r w:rsidR="00635647" w:rsidRPr="00635647">
        <w:rPr>
          <w:rFonts w:ascii="Calibri" w:hAnsi="Calibri" w:cs="Calibri"/>
          <w:color w:val="000000"/>
        </w:rPr>
        <w:t xml:space="preserve">2024 | </w:t>
      </w:r>
      <w:r w:rsidR="0060762B">
        <w:rPr>
          <w:rFonts w:ascii="Calibri" w:hAnsi="Calibri" w:cs="Calibri"/>
        </w:rPr>
        <w:t>1</w:t>
      </w:r>
      <w:r>
        <w:rPr>
          <w:rFonts w:ascii="Calibri" w:hAnsi="Calibri" w:cs="Calibri"/>
        </w:rPr>
        <w:t>8</w:t>
      </w:r>
      <w:r w:rsidR="00635647" w:rsidRPr="00635647">
        <w:rPr>
          <w:rFonts w:ascii="Calibri" w:hAnsi="Calibri" w:cs="Calibri"/>
        </w:rPr>
        <w:t>:</w:t>
      </w:r>
      <w:r w:rsidR="002A101D">
        <w:rPr>
          <w:rFonts w:ascii="Calibri" w:hAnsi="Calibri" w:cs="Calibri"/>
        </w:rPr>
        <w:t>00</w:t>
      </w:r>
      <w:r w:rsidR="00635647" w:rsidRPr="00635647">
        <w:rPr>
          <w:rFonts w:ascii="Calibri" w:hAnsi="Calibri" w:cs="Calibri"/>
        </w:rPr>
        <w:t xml:space="preserve"> UTC</w:t>
      </w:r>
      <w:r w:rsidR="00635647" w:rsidRPr="00635647">
        <w:rPr>
          <w:rFonts w:ascii="Calibri" w:hAnsi="Calibri" w:cs="Calibri"/>
          <w:color w:val="000000"/>
        </w:rPr>
        <w:t xml:space="preserve"> – </w:t>
      </w:r>
      <w:r w:rsidR="0060762B">
        <w:rPr>
          <w:rFonts w:ascii="Calibri" w:hAnsi="Calibri" w:cs="Calibri"/>
          <w:color w:val="000000"/>
        </w:rPr>
        <w:t>1</w:t>
      </w:r>
      <w:r>
        <w:rPr>
          <w:rFonts w:ascii="Calibri" w:hAnsi="Calibri" w:cs="Calibri"/>
          <w:color w:val="000000"/>
        </w:rPr>
        <w:t>9</w:t>
      </w:r>
      <w:r w:rsidR="00635647" w:rsidRPr="00635647">
        <w:rPr>
          <w:rFonts w:ascii="Calibri" w:hAnsi="Calibri" w:cs="Calibri"/>
          <w:color w:val="000000"/>
        </w:rPr>
        <w:t>:</w:t>
      </w:r>
      <w:r w:rsidR="002A101D">
        <w:rPr>
          <w:rFonts w:ascii="Calibri" w:hAnsi="Calibri" w:cs="Calibri"/>
          <w:color w:val="000000"/>
        </w:rPr>
        <w:t>00</w:t>
      </w:r>
      <w:r w:rsidR="00635647" w:rsidRPr="00635647">
        <w:rPr>
          <w:rFonts w:ascii="Calibri" w:hAnsi="Calibri" w:cs="Calibri"/>
          <w:color w:val="000000"/>
        </w:rPr>
        <w:t xml:space="preserve"> UTC</w:t>
      </w:r>
    </w:p>
    <w:p w14:paraId="49D9FDD6" w14:textId="74B00975" w:rsidR="00635647" w:rsidRDefault="00983F02" w:rsidP="00635647">
      <w:pPr>
        <w:jc w:val="center"/>
        <w:rPr>
          <w:rFonts w:ascii="Calibri" w:hAnsi="Calibri" w:cs="Calibri"/>
          <w:b/>
          <w:bCs/>
        </w:rPr>
      </w:pPr>
      <w:r>
        <w:rPr>
          <w:rFonts w:ascii="Calibri" w:hAnsi="Calibri" w:cs="Calibri"/>
          <w:b/>
          <w:bCs/>
        </w:rPr>
        <w:t xml:space="preserve">Meeting </w:t>
      </w:r>
      <w:r w:rsidR="00701E48">
        <w:rPr>
          <w:rFonts w:ascii="Calibri" w:hAnsi="Calibri" w:cs="Calibri"/>
          <w:b/>
          <w:bCs/>
        </w:rPr>
        <w:t>wiki:</w:t>
      </w:r>
      <w:r w:rsidR="00701E48">
        <w:rPr>
          <w:rFonts w:ascii="Calibri" w:hAnsi="Calibri" w:cs="Calibri"/>
          <w:b/>
          <w:bCs/>
        </w:rPr>
        <w:br/>
      </w:r>
      <w:hyperlink r:id="rId8" w:history="1">
        <w:r w:rsidR="00E37C6F" w:rsidRPr="002562DC">
          <w:rPr>
            <w:rStyle w:val="Hyperlink"/>
            <w:rFonts w:ascii="Calibri" w:hAnsi="Calibri" w:cs="Calibri"/>
            <w:b/>
            <w:bCs/>
          </w:rPr>
          <w:t>https://community.icann.org/pages/viewpage.action?pageId=311558189</w:t>
        </w:r>
      </w:hyperlink>
      <w:r w:rsidR="00E37C6F">
        <w:rPr>
          <w:rFonts w:ascii="Calibri" w:hAnsi="Calibri" w:cs="Calibri"/>
          <w:b/>
          <w:bCs/>
        </w:rPr>
        <w:t xml:space="preserve"> </w:t>
      </w:r>
    </w:p>
    <w:p w14:paraId="1D2EA2D4" w14:textId="77777777" w:rsidR="0000656D" w:rsidRDefault="0000656D" w:rsidP="00635647">
      <w:pPr>
        <w:jc w:val="center"/>
        <w:rPr>
          <w:rFonts w:ascii="Calibri" w:hAnsi="Calibri" w:cs="Calibri"/>
          <w:b/>
          <w:bCs/>
        </w:rPr>
      </w:pPr>
    </w:p>
    <w:tbl>
      <w:tblPr>
        <w:tblW w:w="0" w:type="auto"/>
        <w:tblCellMar>
          <w:top w:w="15" w:type="dxa"/>
          <w:left w:w="15" w:type="dxa"/>
          <w:bottom w:w="15" w:type="dxa"/>
          <w:right w:w="15" w:type="dxa"/>
        </w:tblCellMar>
        <w:tblLook w:val="04A0" w:firstRow="1" w:lastRow="0" w:firstColumn="1" w:lastColumn="0" w:noHBand="0" w:noVBand="1"/>
      </w:tblPr>
      <w:tblGrid>
        <w:gridCol w:w="6295"/>
        <w:gridCol w:w="3055"/>
      </w:tblGrid>
      <w:tr w:rsidR="0031559F" w14:paraId="5069807A" w14:textId="77777777" w:rsidTr="0070636C">
        <w:trPr>
          <w:trHeight w:val="1826"/>
        </w:trPr>
        <w:tc>
          <w:tcPr>
            <w:tcW w:w="6295" w:type="dxa"/>
            <w:tcBorders>
              <w:top w:val="single" w:sz="4" w:space="0" w:color="000000"/>
              <w:left w:val="single" w:sz="4" w:space="0" w:color="000000"/>
              <w:bottom w:val="single" w:sz="4" w:space="0" w:color="000000"/>
              <w:right w:val="single" w:sz="4" w:space="0" w:color="000000"/>
            </w:tcBorders>
            <w:shd w:val="clear" w:color="auto" w:fill="EEECE1"/>
            <w:hideMark/>
          </w:tcPr>
          <w:p w14:paraId="5EC5FE24" w14:textId="77777777"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Review Team Members and Liaisons:</w:t>
            </w:r>
          </w:p>
          <w:p w14:paraId="6CB38B5C" w14:textId="232B2A17" w:rsidR="0000656D" w:rsidRPr="00DF4A01" w:rsidRDefault="0000656D" w:rsidP="00D04F04">
            <w:pPr>
              <w:spacing w:after="240"/>
              <w:rPr>
                <w:rFonts w:ascii="Calibri" w:hAnsi="Calibri" w:cs="Calibri"/>
                <w:sz w:val="22"/>
                <w:szCs w:val="22"/>
              </w:rPr>
            </w:pPr>
            <w:r w:rsidRPr="00DF4A01">
              <w:rPr>
                <w:rFonts w:ascii="Calibri" w:hAnsi="Calibri" w:cs="Calibri"/>
                <w:sz w:val="22"/>
                <w:szCs w:val="22"/>
              </w:rPr>
              <w:t xml:space="preserve">Alan Barrett, Ashley Heineman, </w:t>
            </w:r>
            <w:r w:rsidR="0031559F">
              <w:rPr>
                <w:rFonts w:ascii="Calibri" w:hAnsi="Calibri" w:cs="Calibri"/>
                <w:sz w:val="22"/>
                <w:szCs w:val="22"/>
              </w:rPr>
              <w:t xml:space="preserve">Brett </w:t>
            </w:r>
            <w:proofErr w:type="spellStart"/>
            <w:r w:rsidR="0031559F">
              <w:rPr>
                <w:rFonts w:ascii="Calibri" w:hAnsi="Calibri" w:cs="Calibri"/>
                <w:sz w:val="22"/>
                <w:szCs w:val="22"/>
              </w:rPr>
              <w:t>Carr</w:t>
            </w:r>
            <w:proofErr w:type="spellEnd"/>
            <w:r w:rsidR="0031559F">
              <w:rPr>
                <w:rFonts w:ascii="Calibri" w:hAnsi="Calibri" w:cs="Calibri"/>
                <w:sz w:val="22"/>
                <w:szCs w:val="22"/>
              </w:rPr>
              <w:t xml:space="preserve">, </w:t>
            </w:r>
            <w:r w:rsidR="00160B9A">
              <w:rPr>
                <w:rFonts w:ascii="Calibri" w:hAnsi="Calibri" w:cs="Calibri"/>
                <w:sz w:val="22"/>
                <w:szCs w:val="22"/>
              </w:rPr>
              <w:t>Ching Chiao,</w:t>
            </w:r>
            <w:r w:rsidR="0031559F">
              <w:rPr>
                <w:rFonts w:ascii="Calibri" w:hAnsi="Calibri" w:cs="Calibri"/>
                <w:sz w:val="22"/>
                <w:szCs w:val="22"/>
              </w:rPr>
              <w:t xml:space="preserve"> Jonathan Robinson, </w:t>
            </w:r>
            <w:r w:rsidR="00E314AD" w:rsidRPr="00DF4A01">
              <w:rPr>
                <w:rFonts w:ascii="Calibri" w:hAnsi="Calibri" w:cs="Calibri"/>
                <w:sz w:val="22"/>
                <w:szCs w:val="22"/>
              </w:rPr>
              <w:t xml:space="preserve">Lars-Johan Liman, </w:t>
            </w:r>
            <w:r w:rsidR="00160B9A">
              <w:rPr>
                <w:rFonts w:ascii="Calibri" w:hAnsi="Calibri" w:cs="Calibri"/>
                <w:sz w:val="22"/>
                <w:szCs w:val="22"/>
              </w:rPr>
              <w:t>Olga Cavalli, Peter Koch,</w:t>
            </w:r>
            <w:r w:rsidR="00D833E0">
              <w:rPr>
                <w:rFonts w:ascii="Calibri" w:hAnsi="Calibri" w:cs="Calibri"/>
                <w:sz w:val="22"/>
                <w:szCs w:val="22"/>
              </w:rPr>
              <w:t xml:space="preserve"> </w:t>
            </w:r>
            <w:r w:rsidRPr="00DF4A01">
              <w:rPr>
                <w:rFonts w:ascii="Calibri" w:hAnsi="Calibri" w:cs="Calibri"/>
                <w:sz w:val="22"/>
                <w:szCs w:val="22"/>
              </w:rPr>
              <w:t xml:space="preserve">Rick Wilhelm, </w:t>
            </w:r>
            <w:r w:rsidR="0031559F">
              <w:rPr>
                <w:rFonts w:ascii="Calibri" w:hAnsi="Calibri" w:cs="Calibri"/>
                <w:sz w:val="22"/>
                <w:szCs w:val="22"/>
              </w:rPr>
              <w:t>Sami Ali</w:t>
            </w:r>
          </w:p>
          <w:p w14:paraId="3EF631EC" w14:textId="5B35ECF6" w:rsidR="0000656D" w:rsidRPr="00DF4A01" w:rsidRDefault="0000656D" w:rsidP="00D04F04">
            <w:pPr>
              <w:spacing w:after="240"/>
              <w:rPr>
                <w:rFonts w:ascii="Calibri" w:hAnsi="Calibri" w:cs="Calibri"/>
                <w:color w:val="000000"/>
                <w:sz w:val="22"/>
                <w:szCs w:val="22"/>
              </w:rPr>
            </w:pPr>
            <w:r w:rsidRPr="00DF4A01">
              <w:rPr>
                <w:rFonts w:ascii="Calibri" w:hAnsi="Calibri" w:cs="Calibri"/>
                <w:b/>
                <w:bCs/>
                <w:color w:val="000000"/>
                <w:sz w:val="22"/>
                <w:szCs w:val="22"/>
              </w:rPr>
              <w:t>Apologies:</w:t>
            </w:r>
            <w:r w:rsidR="00160B9A">
              <w:rPr>
                <w:rFonts w:ascii="Calibri" w:hAnsi="Calibri" w:cs="Calibri"/>
                <w:b/>
                <w:bCs/>
                <w:color w:val="000000"/>
                <w:sz w:val="22"/>
                <w:szCs w:val="22"/>
              </w:rPr>
              <w:t xml:space="preserve"> </w:t>
            </w:r>
            <w:proofErr w:type="spellStart"/>
            <w:r w:rsidR="00160B9A" w:rsidRPr="00160B9A">
              <w:rPr>
                <w:rFonts w:ascii="Calibri" w:hAnsi="Calibri" w:cs="Calibri"/>
                <w:color w:val="000000"/>
                <w:sz w:val="22"/>
                <w:szCs w:val="22"/>
              </w:rPr>
              <w:t>Edowaye</w:t>
            </w:r>
            <w:proofErr w:type="spellEnd"/>
            <w:r w:rsidR="00160B9A" w:rsidRPr="00160B9A">
              <w:rPr>
                <w:rFonts w:ascii="Calibri" w:hAnsi="Calibri" w:cs="Calibri"/>
                <w:color w:val="000000"/>
                <w:sz w:val="22"/>
                <w:szCs w:val="22"/>
              </w:rPr>
              <w:t xml:space="preserve"> </w:t>
            </w:r>
            <w:proofErr w:type="spellStart"/>
            <w:r w:rsidR="00160B9A" w:rsidRPr="00160B9A">
              <w:rPr>
                <w:rFonts w:ascii="Calibri" w:hAnsi="Calibri" w:cs="Calibri"/>
                <w:color w:val="000000"/>
                <w:sz w:val="22"/>
                <w:szCs w:val="22"/>
              </w:rPr>
              <w:t>Makanjuola</w:t>
            </w:r>
            <w:proofErr w:type="spellEnd"/>
            <w:r w:rsidR="00160B9A" w:rsidRPr="00160B9A">
              <w:rPr>
                <w:rFonts w:ascii="Calibri" w:hAnsi="Calibri" w:cs="Calibri"/>
                <w:color w:val="000000"/>
                <w:sz w:val="22"/>
                <w:szCs w:val="22"/>
              </w:rPr>
              <w:t xml:space="preserve">, Rafik </w:t>
            </w:r>
            <w:proofErr w:type="spellStart"/>
            <w:r w:rsidR="00160B9A" w:rsidRPr="00160B9A">
              <w:rPr>
                <w:rFonts w:ascii="Calibri" w:hAnsi="Calibri" w:cs="Calibri"/>
                <w:color w:val="000000"/>
                <w:sz w:val="22"/>
                <w:szCs w:val="22"/>
              </w:rPr>
              <w:t>Dammak</w:t>
            </w:r>
            <w:proofErr w:type="spellEnd"/>
            <w:r w:rsidRPr="00DF4A01">
              <w:rPr>
                <w:rFonts w:ascii="Calibri" w:hAnsi="Calibri" w:cs="Calibri"/>
                <w:b/>
                <w:bCs/>
                <w:color w:val="000000"/>
                <w:sz w:val="22"/>
                <w:szCs w:val="22"/>
              </w:rPr>
              <w:br/>
            </w:r>
          </w:p>
          <w:p w14:paraId="05E5FAFD" w14:textId="77777777" w:rsidR="0000656D" w:rsidRPr="00DF4A01" w:rsidRDefault="0000656D" w:rsidP="00D04F04">
            <w:pPr>
              <w:rPr>
                <w:rFonts w:ascii="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EEECE1"/>
            <w:hideMark/>
          </w:tcPr>
          <w:p w14:paraId="62DA5DA0" w14:textId="686C2156"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 xml:space="preserve"> Observers: </w:t>
            </w:r>
            <w:r w:rsidR="00E76B75">
              <w:rPr>
                <w:rFonts w:ascii="Calibri" w:hAnsi="Calibri" w:cs="Calibri"/>
                <w:b/>
                <w:bCs/>
                <w:color w:val="000000"/>
                <w:sz w:val="22"/>
                <w:szCs w:val="22"/>
              </w:rPr>
              <w:t>N/A</w:t>
            </w:r>
            <w:r w:rsidRPr="00DF4A01">
              <w:rPr>
                <w:rFonts w:ascii="Calibri" w:hAnsi="Calibri" w:cs="Calibri"/>
                <w:b/>
                <w:bCs/>
                <w:color w:val="000000"/>
                <w:sz w:val="22"/>
                <w:szCs w:val="22"/>
              </w:rPr>
              <w:br/>
            </w:r>
          </w:p>
          <w:p w14:paraId="6E46B949" w14:textId="77777777"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ICANN Org:</w:t>
            </w:r>
          </w:p>
          <w:p w14:paraId="2A3F1085" w14:textId="686FBFE6"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sz w:val="22"/>
                <w:szCs w:val="22"/>
              </w:rPr>
              <w:t xml:space="preserve">Brenda </w:t>
            </w:r>
            <w:r w:rsidR="0060762B" w:rsidRPr="00DF4A01">
              <w:rPr>
                <w:rFonts w:ascii="Calibri" w:hAnsi="Calibri" w:cs="Calibri"/>
                <w:sz w:val="22"/>
                <w:szCs w:val="22"/>
              </w:rPr>
              <w:t xml:space="preserve">Brewer, </w:t>
            </w:r>
            <w:r w:rsidR="00CD55A1">
              <w:rPr>
                <w:rFonts w:ascii="Calibri" w:hAnsi="Calibri" w:cs="Calibri"/>
                <w:sz w:val="22"/>
                <w:szCs w:val="22"/>
              </w:rPr>
              <w:t xml:space="preserve">Elizabeth Gerber (Technical Writer), </w:t>
            </w:r>
            <w:r w:rsidR="0060762B" w:rsidRPr="00DF4A01">
              <w:rPr>
                <w:rFonts w:ascii="Calibri" w:hAnsi="Calibri" w:cs="Calibri"/>
                <w:sz w:val="22"/>
                <w:szCs w:val="22"/>
              </w:rPr>
              <w:t>Jennifer</w:t>
            </w:r>
            <w:r w:rsidR="001B6498" w:rsidRPr="00DF4A01">
              <w:rPr>
                <w:rFonts w:ascii="Calibri" w:hAnsi="Calibri" w:cs="Calibri"/>
                <w:sz w:val="22"/>
                <w:szCs w:val="22"/>
              </w:rPr>
              <w:t xml:space="preserve"> Bryce, </w:t>
            </w:r>
            <w:r w:rsidRPr="00DF4A01">
              <w:rPr>
                <w:rFonts w:ascii="Calibri" w:hAnsi="Calibri" w:cs="Calibri"/>
                <w:sz w:val="22"/>
                <w:szCs w:val="22"/>
              </w:rPr>
              <w:t xml:space="preserve">Marilia Hirano, </w:t>
            </w:r>
            <w:r w:rsidR="002E14ED">
              <w:rPr>
                <w:rFonts w:ascii="Calibri" w:hAnsi="Calibri" w:cs="Calibri"/>
                <w:sz w:val="22"/>
                <w:szCs w:val="22"/>
              </w:rPr>
              <w:t xml:space="preserve">Reda </w:t>
            </w:r>
            <w:proofErr w:type="spellStart"/>
            <w:r w:rsidR="002E14ED">
              <w:rPr>
                <w:rFonts w:ascii="Calibri" w:hAnsi="Calibri" w:cs="Calibri"/>
                <w:sz w:val="22"/>
                <w:szCs w:val="22"/>
              </w:rPr>
              <w:t>Josifi</w:t>
            </w:r>
            <w:proofErr w:type="spellEnd"/>
            <w:r w:rsidR="002E14ED">
              <w:rPr>
                <w:rFonts w:ascii="Calibri" w:hAnsi="Calibri" w:cs="Calibri"/>
                <w:sz w:val="22"/>
                <w:szCs w:val="22"/>
              </w:rPr>
              <w:t xml:space="preserve">, </w:t>
            </w:r>
            <w:r w:rsidRPr="00DF4A01">
              <w:rPr>
                <w:rFonts w:ascii="Calibri" w:hAnsi="Calibri" w:cs="Calibri"/>
                <w:sz w:val="22"/>
                <w:szCs w:val="22"/>
              </w:rPr>
              <w:t>Steve Conte</w:t>
            </w:r>
          </w:p>
        </w:tc>
      </w:tr>
    </w:tbl>
    <w:p w14:paraId="4AEBD1E2" w14:textId="54992398" w:rsidR="00635647" w:rsidRDefault="0000656D" w:rsidP="001B6498">
      <w:pPr>
        <w:spacing w:before="100" w:beforeAutospacing="1" w:after="100" w:afterAutospacing="1"/>
        <w:rPr>
          <w:rFonts w:ascii="Calibri" w:hAnsi="Calibri" w:cs="Calibri"/>
          <w:sz w:val="22"/>
          <w:szCs w:val="22"/>
        </w:rPr>
      </w:pPr>
      <w:r w:rsidRPr="00DF4A01">
        <w:rPr>
          <w:rFonts w:ascii="Calibri" w:hAnsi="Calibri" w:cs="Calibri"/>
          <w:sz w:val="22"/>
          <w:szCs w:val="22"/>
        </w:rPr>
        <w:t xml:space="preserve">These high-level notes are designed to help people to navigate through the content of the call. They are not meant to be a substitute for the meeting recording, which can be accessed directly via this </w:t>
      </w:r>
      <w:hyperlink r:id="rId9" w:history="1">
        <w:r w:rsidR="00160B9A" w:rsidRPr="00160B9A">
          <w:rPr>
            <w:rStyle w:val="Hyperlink"/>
            <w:rFonts w:ascii="Calibri" w:hAnsi="Calibri" w:cs="Calibri"/>
            <w:sz w:val="22"/>
            <w:szCs w:val="22"/>
          </w:rPr>
          <w:t>link,</w:t>
        </w:r>
      </w:hyperlink>
      <w:r w:rsidR="00160B9A" w:rsidRPr="00160B9A">
        <w:rPr>
          <w:rFonts w:ascii="Calibri" w:hAnsi="Calibri" w:cs="Calibri"/>
          <w:sz w:val="22"/>
          <w:szCs w:val="22"/>
        </w:rPr>
        <w:t xml:space="preserve"> </w:t>
      </w:r>
      <w:r w:rsidRPr="00DF4A01">
        <w:rPr>
          <w:rFonts w:ascii="Calibri" w:hAnsi="Calibri" w:cs="Calibri"/>
          <w:sz w:val="22"/>
          <w:szCs w:val="22"/>
        </w:rPr>
        <w:t xml:space="preserve">or on the wiki page linked above. </w:t>
      </w:r>
    </w:p>
    <w:p w14:paraId="33781327" w14:textId="266C3C77" w:rsidR="006C4487" w:rsidRDefault="00C20918" w:rsidP="001B6498">
      <w:pPr>
        <w:spacing w:before="100" w:beforeAutospacing="1" w:after="100" w:afterAutospacing="1"/>
        <w:rPr>
          <w:rFonts w:ascii="Calibri" w:hAnsi="Calibri" w:cs="Calibri"/>
          <w:b/>
          <w:bCs/>
          <w:sz w:val="22"/>
          <w:szCs w:val="22"/>
        </w:rPr>
      </w:pPr>
      <w:r>
        <w:rPr>
          <w:rFonts w:ascii="Calibri" w:hAnsi="Calibri" w:cs="Calibri"/>
          <w:b/>
          <w:bCs/>
          <w:sz w:val="22"/>
          <w:szCs w:val="22"/>
        </w:rPr>
        <w:t xml:space="preserve">Newly Added </w:t>
      </w:r>
      <w:r w:rsidR="006C4487" w:rsidRPr="001220FE">
        <w:rPr>
          <w:rFonts w:ascii="Calibri" w:hAnsi="Calibri" w:cs="Calibri"/>
          <w:b/>
          <w:bCs/>
          <w:sz w:val="22"/>
          <w:szCs w:val="22"/>
        </w:rPr>
        <w:t>Action Items:</w:t>
      </w:r>
    </w:p>
    <w:p w14:paraId="02B554E1" w14:textId="48BBC9A6" w:rsidR="001220FE" w:rsidRPr="0084199A" w:rsidRDefault="001220FE" w:rsidP="001220FE">
      <w:pPr>
        <w:pStyle w:val="ListParagraph"/>
        <w:numPr>
          <w:ilvl w:val="0"/>
          <w:numId w:val="80"/>
        </w:numPr>
        <w:spacing w:before="100" w:beforeAutospacing="1" w:after="100" w:afterAutospacing="1"/>
        <w:rPr>
          <w:rFonts w:ascii="Calibri" w:eastAsia="Times New Roman" w:hAnsi="Calibri" w:cs="Calibri"/>
          <w:sz w:val="22"/>
          <w:szCs w:val="22"/>
          <w:lang w:val="en-US" w:eastAsia="en-US"/>
        </w:rPr>
      </w:pPr>
      <w:r w:rsidRPr="0084199A">
        <w:rPr>
          <w:rFonts w:ascii="Calibri" w:eastAsia="Times New Roman" w:hAnsi="Calibri" w:cs="Calibri"/>
          <w:sz w:val="22"/>
          <w:szCs w:val="22"/>
          <w:lang w:val="en-US" w:eastAsia="en-US"/>
        </w:rPr>
        <w:t xml:space="preserve">ICANN support team to work with PTI to schedule a meeting based on </w:t>
      </w:r>
      <w:r w:rsidR="00C20918">
        <w:rPr>
          <w:rFonts w:ascii="Calibri" w:eastAsia="Times New Roman" w:hAnsi="Calibri" w:cs="Calibri"/>
          <w:sz w:val="22"/>
          <w:szCs w:val="22"/>
          <w:lang w:val="en-US" w:eastAsia="en-US"/>
        </w:rPr>
        <w:t xml:space="preserve">PTI’s </w:t>
      </w:r>
      <w:r w:rsidRPr="0084199A">
        <w:rPr>
          <w:rFonts w:ascii="Calibri" w:eastAsia="Times New Roman" w:hAnsi="Calibri" w:cs="Calibri"/>
          <w:sz w:val="22"/>
          <w:szCs w:val="22"/>
          <w:lang w:val="en-US" w:eastAsia="en-US"/>
        </w:rPr>
        <w:t>availability.</w:t>
      </w:r>
    </w:p>
    <w:p w14:paraId="42D74F88" w14:textId="4DC22A3B" w:rsidR="001220FE" w:rsidRPr="0084199A" w:rsidRDefault="001220FE" w:rsidP="001220FE">
      <w:pPr>
        <w:pStyle w:val="ListParagraph"/>
        <w:numPr>
          <w:ilvl w:val="0"/>
          <w:numId w:val="80"/>
        </w:numPr>
        <w:spacing w:before="100" w:beforeAutospacing="1" w:after="100" w:afterAutospacing="1"/>
        <w:rPr>
          <w:rFonts w:ascii="Calibri" w:eastAsia="Times New Roman" w:hAnsi="Calibri" w:cs="Calibri"/>
          <w:sz w:val="22"/>
          <w:szCs w:val="22"/>
          <w:lang w:val="en-US" w:eastAsia="en-US"/>
        </w:rPr>
      </w:pPr>
      <w:r w:rsidRPr="0084199A">
        <w:rPr>
          <w:rFonts w:ascii="Calibri" w:eastAsia="Times New Roman" w:hAnsi="Calibri" w:cs="Calibri"/>
          <w:sz w:val="22"/>
          <w:szCs w:val="22"/>
          <w:lang w:val="en-US" w:eastAsia="en-US"/>
        </w:rPr>
        <w:t>ICANN support team to share the questions that the review team prepared for PTI in a separate email.</w:t>
      </w:r>
    </w:p>
    <w:p w14:paraId="33621CE3" w14:textId="406C3EA2" w:rsidR="001220FE" w:rsidRPr="0084199A" w:rsidRDefault="001220FE" w:rsidP="001220FE">
      <w:pPr>
        <w:pStyle w:val="ListParagraph"/>
        <w:numPr>
          <w:ilvl w:val="0"/>
          <w:numId w:val="80"/>
        </w:numPr>
        <w:spacing w:before="100" w:beforeAutospacing="1" w:after="100" w:afterAutospacing="1"/>
        <w:rPr>
          <w:rFonts w:ascii="Calibri" w:eastAsia="Times New Roman" w:hAnsi="Calibri" w:cs="Calibri"/>
          <w:sz w:val="22"/>
          <w:szCs w:val="22"/>
          <w:lang w:val="en-US" w:eastAsia="en-US"/>
        </w:rPr>
      </w:pPr>
      <w:r w:rsidRPr="0084199A">
        <w:rPr>
          <w:rFonts w:ascii="Calibri" w:eastAsia="Times New Roman" w:hAnsi="Calibri" w:cs="Calibri"/>
          <w:sz w:val="22"/>
          <w:szCs w:val="22"/>
          <w:lang w:val="en-US" w:eastAsia="en-US"/>
        </w:rPr>
        <w:t>Co-chairs will work with ICANN support team to prepare for the 30 April meeting</w:t>
      </w:r>
      <w:r w:rsidR="00233994">
        <w:rPr>
          <w:rFonts w:ascii="Calibri" w:eastAsia="Times New Roman" w:hAnsi="Calibri" w:cs="Calibri"/>
          <w:sz w:val="22"/>
          <w:szCs w:val="22"/>
          <w:lang w:val="en-US" w:eastAsia="en-US"/>
        </w:rPr>
        <w:t xml:space="preserve">, where the </w:t>
      </w:r>
      <w:r w:rsidRPr="0084199A">
        <w:rPr>
          <w:rFonts w:ascii="Calibri" w:eastAsia="Times New Roman" w:hAnsi="Calibri" w:cs="Calibri"/>
          <w:sz w:val="22"/>
          <w:szCs w:val="22"/>
          <w:lang w:val="en-US" w:eastAsia="en-US"/>
        </w:rPr>
        <w:t>review team will be split into two groups, reviewing two different parts of the contract in parallel.</w:t>
      </w:r>
    </w:p>
    <w:p w14:paraId="378A7872" w14:textId="1CAC28E9" w:rsidR="006C4487" w:rsidRDefault="006C4487" w:rsidP="001B6498">
      <w:pPr>
        <w:spacing w:before="100" w:beforeAutospacing="1" w:after="100" w:afterAutospacing="1"/>
        <w:rPr>
          <w:rFonts w:ascii="Calibri" w:hAnsi="Calibri" w:cs="Calibri"/>
          <w:sz w:val="22"/>
          <w:szCs w:val="22"/>
        </w:rPr>
      </w:pPr>
      <w:r w:rsidRPr="001220FE">
        <w:rPr>
          <w:rFonts w:ascii="Calibri" w:hAnsi="Calibri" w:cs="Calibri"/>
          <w:b/>
          <w:bCs/>
          <w:sz w:val="22"/>
          <w:szCs w:val="22"/>
        </w:rPr>
        <w:t xml:space="preserve">Decisions </w:t>
      </w:r>
      <w:r w:rsidR="00C20918">
        <w:rPr>
          <w:rFonts w:ascii="Calibri" w:hAnsi="Calibri" w:cs="Calibri"/>
          <w:b/>
          <w:bCs/>
          <w:sz w:val="22"/>
          <w:szCs w:val="22"/>
        </w:rPr>
        <w:t>Reached</w:t>
      </w:r>
      <w:r w:rsidRPr="001220FE">
        <w:rPr>
          <w:rFonts w:ascii="Calibri" w:hAnsi="Calibri" w:cs="Calibri"/>
          <w:b/>
          <w:bCs/>
          <w:sz w:val="22"/>
          <w:szCs w:val="22"/>
        </w:rPr>
        <w:t>:</w:t>
      </w:r>
      <w:r>
        <w:rPr>
          <w:rFonts w:ascii="Calibri" w:hAnsi="Calibri" w:cs="Calibri"/>
          <w:sz w:val="22"/>
          <w:szCs w:val="22"/>
        </w:rPr>
        <w:t xml:space="preserve"> </w:t>
      </w:r>
    </w:p>
    <w:p w14:paraId="03BB8B76" w14:textId="25A04956" w:rsidR="00C20918" w:rsidRPr="00C20918" w:rsidRDefault="00C20918" w:rsidP="00C20918">
      <w:pPr>
        <w:numPr>
          <w:ilvl w:val="0"/>
          <w:numId w:val="82"/>
        </w:numPr>
        <w:spacing w:before="100" w:beforeAutospacing="1" w:after="100" w:afterAutospacing="1"/>
        <w:rPr>
          <w:rFonts w:ascii="Calibri" w:hAnsi="Calibri" w:cs="Calibri"/>
          <w:sz w:val="22"/>
          <w:szCs w:val="22"/>
        </w:rPr>
      </w:pPr>
      <w:r w:rsidRPr="00C20918">
        <w:rPr>
          <w:rFonts w:ascii="Calibri" w:hAnsi="Calibri" w:cs="Calibri"/>
          <w:sz w:val="22"/>
          <w:szCs w:val="22"/>
        </w:rPr>
        <w:t>The review team will break into two groups and review the contract in parallel at the 30 April meeting.</w:t>
      </w:r>
    </w:p>
    <w:p w14:paraId="7E44C7BD" w14:textId="241B239A" w:rsidR="00E76B75" w:rsidRPr="00E76B75" w:rsidRDefault="003868FB" w:rsidP="00E76B75">
      <w:pPr>
        <w:rPr>
          <w:rFonts w:ascii="Calibri" w:hAnsi="Calibri" w:cs="Calibri"/>
          <w:color w:val="000000"/>
          <w:sz w:val="22"/>
          <w:szCs w:val="22"/>
        </w:rPr>
      </w:pPr>
      <w:r>
        <w:rPr>
          <w:rFonts w:ascii="Calibri" w:hAnsi="Calibri" w:cs="Calibri"/>
          <w:b/>
          <w:bCs/>
          <w:color w:val="000000"/>
          <w:sz w:val="22"/>
          <w:szCs w:val="22"/>
        </w:rPr>
        <w:t xml:space="preserve">Agenda Item #1: </w:t>
      </w:r>
      <w:r w:rsidR="00E76B75" w:rsidRPr="003868FB">
        <w:rPr>
          <w:rFonts w:ascii="Calibri" w:hAnsi="Calibri" w:cs="Calibri"/>
          <w:b/>
          <w:bCs/>
          <w:color w:val="000000"/>
          <w:sz w:val="22"/>
          <w:szCs w:val="22"/>
        </w:rPr>
        <w:t xml:space="preserve">Welcome, Roll Call, SOI </w:t>
      </w:r>
      <w:r w:rsidR="001220FE">
        <w:rPr>
          <w:rFonts w:ascii="Calibri" w:hAnsi="Calibri" w:cs="Calibri"/>
          <w:b/>
          <w:bCs/>
          <w:color w:val="000000"/>
          <w:sz w:val="22"/>
          <w:szCs w:val="22"/>
        </w:rPr>
        <w:t>U</w:t>
      </w:r>
      <w:r w:rsidR="00E76B75" w:rsidRPr="003868FB">
        <w:rPr>
          <w:rFonts w:ascii="Calibri" w:hAnsi="Calibri" w:cs="Calibri"/>
          <w:b/>
          <w:bCs/>
          <w:color w:val="000000"/>
          <w:sz w:val="22"/>
          <w:szCs w:val="22"/>
        </w:rPr>
        <w:t>pdates</w:t>
      </w:r>
      <w:r w:rsidR="00E76B75" w:rsidRPr="003868FB">
        <w:rPr>
          <w:rStyle w:val="apple-converted-space"/>
          <w:rFonts w:ascii="Calibri" w:hAnsi="Calibri" w:cs="Calibri"/>
          <w:b/>
          <w:bCs/>
          <w:color w:val="000000"/>
          <w:sz w:val="22"/>
          <w:szCs w:val="22"/>
        </w:rPr>
        <w:t> </w:t>
      </w:r>
    </w:p>
    <w:p w14:paraId="09177A21" w14:textId="0AB44360" w:rsidR="009A3A66" w:rsidRPr="00C20918" w:rsidRDefault="009A3A66" w:rsidP="00C20918">
      <w:pPr>
        <w:pStyle w:val="ListParagraph"/>
        <w:numPr>
          <w:ilvl w:val="0"/>
          <w:numId w:val="82"/>
        </w:numPr>
        <w:shd w:val="clear" w:color="auto" w:fill="FFFFFF"/>
        <w:spacing w:before="100" w:beforeAutospacing="1" w:after="100" w:afterAutospacing="1"/>
        <w:rPr>
          <w:rFonts w:ascii="Calibri" w:hAnsi="Calibri" w:cs="Calibri"/>
          <w:color w:val="000000"/>
          <w:sz w:val="22"/>
          <w:szCs w:val="22"/>
        </w:rPr>
      </w:pPr>
      <w:r w:rsidRPr="00C20918">
        <w:rPr>
          <w:rFonts w:ascii="Calibri" w:hAnsi="Calibri" w:cs="Calibri"/>
          <w:color w:val="000000"/>
          <w:sz w:val="22"/>
          <w:szCs w:val="22"/>
        </w:rPr>
        <w:t>Welcome Ching Chiao</w:t>
      </w:r>
      <w:r w:rsidR="00C20918">
        <w:rPr>
          <w:rFonts w:ascii="Calibri" w:hAnsi="Calibri" w:cs="Calibri"/>
          <w:color w:val="000000"/>
          <w:sz w:val="22"/>
          <w:szCs w:val="22"/>
        </w:rPr>
        <w:t xml:space="preserve">, </w:t>
      </w:r>
      <w:r w:rsidRPr="00C20918">
        <w:rPr>
          <w:rFonts w:ascii="Calibri" w:hAnsi="Calibri" w:cs="Calibri"/>
          <w:color w:val="000000"/>
          <w:sz w:val="22"/>
          <w:szCs w:val="22"/>
        </w:rPr>
        <w:t>CSG appointment</w:t>
      </w:r>
      <w:r w:rsidR="00C20918">
        <w:rPr>
          <w:rFonts w:ascii="Calibri" w:hAnsi="Calibri" w:cs="Calibri"/>
          <w:color w:val="000000"/>
          <w:sz w:val="22"/>
          <w:szCs w:val="22"/>
        </w:rPr>
        <w:t xml:space="preserve"> and replacement for Rajiv Prasad</w:t>
      </w:r>
    </w:p>
    <w:p w14:paraId="5C5667BD" w14:textId="1F9097AD" w:rsidR="00E76B75" w:rsidRPr="00C20918" w:rsidRDefault="00E76B75" w:rsidP="00C20918">
      <w:pPr>
        <w:pStyle w:val="ListParagraph"/>
        <w:numPr>
          <w:ilvl w:val="0"/>
          <w:numId w:val="82"/>
        </w:numPr>
        <w:rPr>
          <w:rFonts w:ascii="Calibri" w:hAnsi="Calibri" w:cs="Calibri"/>
          <w:color w:val="000000"/>
          <w:sz w:val="22"/>
          <w:szCs w:val="22"/>
        </w:rPr>
      </w:pPr>
      <w:r w:rsidRPr="00C20918">
        <w:rPr>
          <w:rFonts w:ascii="Calibri" w:hAnsi="Calibri" w:cs="Calibri"/>
          <w:color w:val="000000"/>
          <w:sz w:val="22"/>
          <w:szCs w:val="22"/>
        </w:rPr>
        <w:t>No SOI updates were offered.</w:t>
      </w:r>
    </w:p>
    <w:p w14:paraId="4E0038FB" w14:textId="77777777" w:rsidR="00E76B75" w:rsidRDefault="00E76B75" w:rsidP="00E76B75">
      <w:pPr>
        <w:rPr>
          <w:rFonts w:ascii="Calibri" w:hAnsi="Calibri" w:cs="Calibri"/>
          <w:color w:val="000000"/>
          <w:sz w:val="22"/>
          <w:szCs w:val="22"/>
        </w:rPr>
      </w:pPr>
      <w:r>
        <w:rPr>
          <w:rFonts w:ascii="Calibri" w:hAnsi="Calibri" w:cs="Calibri"/>
          <w:b/>
          <w:bCs/>
          <w:color w:val="000000"/>
          <w:sz w:val="22"/>
          <w:szCs w:val="22"/>
        </w:rPr>
        <w:t> </w:t>
      </w:r>
    </w:p>
    <w:p w14:paraId="7996CC79" w14:textId="66933AA0" w:rsidR="00E76B75" w:rsidRPr="003868FB" w:rsidRDefault="003868FB" w:rsidP="003868FB">
      <w:pPr>
        <w:rPr>
          <w:rFonts w:ascii="Calibri" w:hAnsi="Calibri" w:cs="Calibri"/>
          <w:color w:val="000000"/>
          <w:sz w:val="22"/>
          <w:szCs w:val="22"/>
        </w:rPr>
      </w:pPr>
      <w:r w:rsidRPr="003868FB">
        <w:rPr>
          <w:rFonts w:ascii="Calibri" w:hAnsi="Calibri" w:cs="Calibri"/>
          <w:b/>
          <w:bCs/>
          <w:color w:val="000000"/>
          <w:sz w:val="22"/>
          <w:szCs w:val="22"/>
        </w:rPr>
        <w:t>Agenda Item #2:</w:t>
      </w:r>
      <w:r>
        <w:rPr>
          <w:rFonts w:ascii="Calibri" w:hAnsi="Calibri" w:cs="Calibri"/>
          <w:b/>
          <w:bCs/>
          <w:color w:val="000000"/>
          <w:sz w:val="22"/>
          <w:szCs w:val="22"/>
        </w:rPr>
        <w:t xml:space="preserve"> Action Items</w:t>
      </w:r>
      <w:r>
        <w:rPr>
          <w:rFonts w:ascii="Calibri" w:hAnsi="Calibri" w:cs="Calibri"/>
          <w:color w:val="000000"/>
          <w:sz w:val="22"/>
          <w:szCs w:val="22"/>
        </w:rPr>
        <w:t xml:space="preserve"> </w:t>
      </w:r>
      <w:r w:rsidR="00E76B75" w:rsidRPr="003868FB">
        <w:rPr>
          <w:rFonts w:ascii="Calibri" w:hAnsi="Calibri" w:cs="Calibri"/>
          <w:color w:val="000000"/>
          <w:sz w:val="22"/>
          <w:szCs w:val="22"/>
        </w:rPr>
        <w:t>(all action items tracked in the Google sheet linked</w:t>
      </w:r>
      <w:r w:rsidR="00E76B75" w:rsidRPr="003868FB">
        <w:rPr>
          <w:rStyle w:val="apple-converted-space"/>
          <w:rFonts w:ascii="Calibri" w:hAnsi="Calibri" w:cs="Calibri"/>
          <w:color w:val="000000"/>
          <w:sz w:val="22"/>
          <w:szCs w:val="22"/>
        </w:rPr>
        <w:t> </w:t>
      </w:r>
      <w:hyperlink r:id="rId10" w:tooltip="https://urldefense.com/v3/__https://docs.google.com/spreadsheets/d/1DFJ30deCZoV7ictJ-sNw3LXzBhp8TMkp/edit?usp=sharing&amp;ouid=108339081225436447454&amp;rtpof=true&amp;sd=true__;!!PtGJab4!-mYbZhgD0riA3zrm5PJyqdQ4WzfiBbkAdK3pCRUisgBhbHSJYYR5wo0AMmWNimyHZ9VS2PxBAHnF24fSOzJ_NP8Ck_JwCcFQ$" w:history="1">
        <w:r w:rsidR="00E76B75" w:rsidRPr="003868FB">
          <w:rPr>
            <w:rStyle w:val="Hyperlink"/>
            <w:rFonts w:ascii="Calibri" w:hAnsi="Calibri" w:cs="Calibri"/>
            <w:color w:val="0563C1"/>
            <w:sz w:val="22"/>
            <w:szCs w:val="22"/>
          </w:rPr>
          <w:t>here [docs.google.com]</w:t>
        </w:r>
      </w:hyperlink>
      <w:r w:rsidR="00E76B75" w:rsidRPr="003868FB">
        <w:rPr>
          <w:rFonts w:ascii="Calibri" w:hAnsi="Calibri" w:cs="Calibri"/>
          <w:color w:val="000000"/>
          <w:sz w:val="22"/>
          <w:szCs w:val="22"/>
        </w:rPr>
        <w:t>)</w:t>
      </w:r>
      <w:r w:rsidR="00A87676">
        <w:rPr>
          <w:rFonts w:ascii="Calibri" w:hAnsi="Calibri" w:cs="Calibri"/>
          <w:color w:val="000000"/>
          <w:sz w:val="22"/>
          <w:szCs w:val="22"/>
        </w:rPr>
        <w:br/>
      </w:r>
    </w:p>
    <w:p w14:paraId="292F2F40" w14:textId="77777777" w:rsidR="00E76B75" w:rsidRDefault="00E76B75" w:rsidP="00E76B75">
      <w:pPr>
        <w:rPr>
          <w:rFonts w:ascii="Calibri" w:hAnsi="Calibri" w:cs="Calibri"/>
          <w:color w:val="000000"/>
          <w:sz w:val="22"/>
          <w:szCs w:val="22"/>
        </w:rPr>
      </w:pPr>
      <w:r>
        <w:rPr>
          <w:rFonts w:ascii="Calibri" w:hAnsi="Calibri" w:cs="Calibri"/>
          <w:b/>
          <w:bCs/>
          <w:color w:val="000000"/>
          <w:sz w:val="22"/>
          <w:szCs w:val="22"/>
        </w:rPr>
        <w:t> </w:t>
      </w:r>
    </w:p>
    <w:tbl>
      <w:tblPr>
        <w:tblW w:w="0" w:type="auto"/>
        <w:tblCellMar>
          <w:left w:w="0" w:type="dxa"/>
          <w:right w:w="0" w:type="dxa"/>
        </w:tblCellMar>
        <w:tblLook w:val="04A0" w:firstRow="1" w:lastRow="0" w:firstColumn="1" w:lastColumn="0" w:noHBand="0" w:noVBand="1"/>
      </w:tblPr>
      <w:tblGrid>
        <w:gridCol w:w="1619"/>
        <w:gridCol w:w="1068"/>
        <w:gridCol w:w="2843"/>
        <w:gridCol w:w="3810"/>
      </w:tblGrid>
      <w:tr w:rsidR="00EA18AA" w14:paraId="3B608FD1" w14:textId="77777777" w:rsidTr="00F852AF">
        <w:tc>
          <w:tcPr>
            <w:tcW w:w="1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D48D9F" w14:textId="15DFBC5C" w:rsidR="00EA18AA" w:rsidRDefault="00EA18AA" w:rsidP="00F852AF">
            <w:pPr>
              <w:rPr>
                <w:rFonts w:ascii="Calibri" w:hAnsi="Calibri" w:cs="Calibri"/>
                <w:b/>
                <w:bCs/>
                <w:sz w:val="22"/>
                <w:szCs w:val="22"/>
              </w:rPr>
            </w:pPr>
            <w:r>
              <w:rPr>
                <w:rFonts w:ascii="Calibri" w:hAnsi="Calibri" w:cs="Calibri"/>
                <w:b/>
                <w:bCs/>
                <w:sz w:val="22"/>
                <w:szCs w:val="22"/>
              </w:rPr>
              <w:t>Reference</w:t>
            </w:r>
            <w:r>
              <w:rPr>
                <w:rStyle w:val="apple-converted-space"/>
                <w:rFonts w:ascii="Calibri" w:hAnsi="Calibri" w:cs="Calibri"/>
                <w:b/>
                <w:bCs/>
                <w:sz w:val="22"/>
                <w:szCs w:val="22"/>
              </w:rPr>
              <w:t> </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9DBF6" w14:textId="7B3B53E1" w:rsidR="00EA18AA" w:rsidRDefault="00EA18AA" w:rsidP="00F852AF">
            <w:pPr>
              <w:pStyle w:val="NoSpacing"/>
              <w:rPr>
                <w:rFonts w:ascii="Calibri" w:hAnsi="Calibri" w:cs="Calibri"/>
                <w:b/>
                <w:bCs/>
                <w:sz w:val="22"/>
                <w:szCs w:val="22"/>
              </w:rPr>
            </w:pPr>
            <w:r>
              <w:rPr>
                <w:rStyle w:val="apple-converted-space"/>
                <w:rFonts w:ascii="Calibri" w:hAnsi="Calibri" w:cs="Calibri"/>
                <w:b/>
                <w:bCs/>
                <w:sz w:val="22"/>
                <w:szCs w:val="22"/>
              </w:rPr>
              <w:t>D</w:t>
            </w:r>
            <w:r>
              <w:rPr>
                <w:rStyle w:val="apple-converted-space"/>
              </w:rPr>
              <w:t>ate</w:t>
            </w:r>
            <w:r>
              <w:rPr>
                <w:rStyle w:val="apple-converted-space"/>
                <w:rFonts w:ascii="Calibri" w:hAnsi="Calibri" w:cs="Calibri"/>
                <w:b/>
                <w:bCs/>
                <w:sz w:val="22"/>
                <w:szCs w:val="22"/>
              </w:rPr>
              <w:t> </w:t>
            </w:r>
          </w:p>
        </w:tc>
        <w:tc>
          <w:tcPr>
            <w:tcW w:w="2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8845FB" w14:textId="4CE27737" w:rsidR="00EA18AA" w:rsidRDefault="00EA18AA" w:rsidP="00F852AF">
            <w:pPr>
              <w:pStyle w:val="NoSpacing"/>
              <w:rPr>
                <w:rFonts w:ascii="Calibri" w:hAnsi="Calibri" w:cs="Calibri"/>
                <w:b/>
                <w:bCs/>
                <w:sz w:val="22"/>
                <w:szCs w:val="22"/>
              </w:rPr>
            </w:pPr>
            <w:r>
              <w:rPr>
                <w:rFonts w:ascii="Calibri" w:hAnsi="Calibri" w:cs="Calibri"/>
                <w:b/>
                <w:bCs/>
                <w:sz w:val="22"/>
                <w:szCs w:val="22"/>
              </w:rPr>
              <w:t>Action Item</w:t>
            </w:r>
          </w:p>
        </w:tc>
        <w:tc>
          <w:tcPr>
            <w:tcW w:w="38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19150" w14:textId="05608A31" w:rsidR="00EA18AA" w:rsidRDefault="00EA18AA" w:rsidP="00F852AF">
            <w:pPr>
              <w:pStyle w:val="ListParagraph"/>
              <w:rPr>
                <w:rFonts w:ascii="Calibri" w:hAnsi="Calibri" w:cs="Calibri"/>
                <w:b/>
                <w:bCs/>
                <w:sz w:val="22"/>
                <w:szCs w:val="22"/>
              </w:rPr>
            </w:pPr>
            <w:r>
              <w:rPr>
                <w:rFonts w:ascii="Calibri" w:hAnsi="Calibri" w:cs="Calibri"/>
                <w:b/>
                <w:bCs/>
                <w:sz w:val="22"/>
                <w:szCs w:val="22"/>
              </w:rPr>
              <w:t>Status</w:t>
            </w:r>
          </w:p>
        </w:tc>
      </w:tr>
      <w:tr w:rsidR="009A3A66" w14:paraId="7F8BBC5A" w14:textId="77777777" w:rsidTr="009A3A66">
        <w:tc>
          <w:tcPr>
            <w:tcW w:w="161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27A1208" w14:textId="7DAAA017" w:rsidR="009A3A66" w:rsidRDefault="009A3A66" w:rsidP="009A3A66">
            <w:pPr>
              <w:rPr>
                <w:rFonts w:ascii="Calibri" w:hAnsi="Calibri" w:cs="Calibri"/>
                <w:b/>
                <w:bCs/>
                <w:sz w:val="22"/>
                <w:szCs w:val="22"/>
              </w:rPr>
            </w:pPr>
            <w:r>
              <w:rPr>
                <w:rFonts w:ascii="Calibri" w:hAnsi="Calibri" w:cs="Calibri"/>
                <w:sz w:val="22"/>
                <w:szCs w:val="22"/>
              </w:rPr>
              <w:t>08-01</w:t>
            </w:r>
          </w:p>
        </w:tc>
        <w:tc>
          <w:tcPr>
            <w:tcW w:w="10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0126CDD" w14:textId="15CC7C9B" w:rsidR="009A3A66" w:rsidRPr="00EA18AA" w:rsidRDefault="009A3A66" w:rsidP="009A3A66">
            <w:pPr>
              <w:pStyle w:val="NoSpacing"/>
              <w:rPr>
                <w:rFonts w:ascii="Calibri" w:hAnsi="Calibri" w:cs="Calibri"/>
                <w:sz w:val="22"/>
                <w:szCs w:val="22"/>
              </w:rPr>
            </w:pPr>
            <w:r>
              <w:rPr>
                <w:rFonts w:ascii="Calibri" w:hAnsi="Calibri" w:cs="Calibri"/>
                <w:sz w:val="22"/>
                <w:szCs w:val="22"/>
              </w:rPr>
              <w:t>19 March 2024</w:t>
            </w:r>
          </w:p>
        </w:tc>
        <w:tc>
          <w:tcPr>
            <w:tcW w:w="284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DE7175A" w14:textId="29D5EBCD" w:rsidR="009A3A66" w:rsidRDefault="00BC0AA7" w:rsidP="009A3A66">
            <w:pPr>
              <w:pStyle w:val="NoSpacing"/>
              <w:rPr>
                <w:rFonts w:ascii="Calibri" w:hAnsi="Calibri" w:cs="Calibri"/>
                <w:b/>
                <w:bCs/>
                <w:sz w:val="22"/>
                <w:szCs w:val="22"/>
              </w:rPr>
            </w:pPr>
            <w:r w:rsidRPr="00BC0AA7">
              <w:rPr>
                <w:rFonts w:ascii="Calibri" w:hAnsi="Calibri" w:cs="Calibri"/>
                <w:color w:val="172B4D"/>
                <w:sz w:val="22"/>
                <w:szCs w:val="22"/>
                <w:shd w:val="clear" w:color="auto" w:fill="FFFFFF"/>
              </w:rPr>
              <w:t>Team to re-read definitions section (Article 1) of the IANA Naming Function Contract before the next meeting. As additional reference, see the </w:t>
            </w:r>
            <w:hyperlink r:id="rId11" w:history="1">
              <w:r w:rsidRPr="00BC0AA7">
                <w:rPr>
                  <w:rStyle w:val="Hyperlink"/>
                  <w:rFonts w:ascii="Calibri" w:hAnsi="Calibri" w:cs="Calibri"/>
                  <w:color w:val="0052CC"/>
                  <w:sz w:val="22"/>
                  <w:szCs w:val="22"/>
                  <w:shd w:val="clear" w:color="auto" w:fill="FFFFFF"/>
                </w:rPr>
                <w:t xml:space="preserve">RFC 1591 </w:t>
              </w:r>
              <w:r w:rsidRPr="00BC0AA7">
                <w:rPr>
                  <w:rStyle w:val="Hyperlink"/>
                  <w:rFonts w:ascii="Calibri" w:hAnsi="Calibri" w:cs="Calibri"/>
                  <w:color w:val="0052CC"/>
                  <w:sz w:val="22"/>
                  <w:szCs w:val="22"/>
                  <w:shd w:val="clear" w:color="auto" w:fill="FFFFFF"/>
                </w:rPr>
                <w:lastRenderedPageBreak/>
                <w:t>[rfc-editor.org]</w:t>
              </w:r>
            </w:hyperlink>
            <w:r w:rsidRPr="00BC0AA7">
              <w:rPr>
                <w:rFonts w:ascii="Calibri" w:hAnsi="Calibri" w:cs="Calibri"/>
                <w:color w:val="172B4D"/>
                <w:sz w:val="22"/>
                <w:szCs w:val="22"/>
                <w:shd w:val="clear" w:color="auto" w:fill="FFFFFF"/>
              </w:rPr>
              <w:t> and </w:t>
            </w:r>
            <w:hyperlink r:id="rId12" w:history="1">
              <w:r w:rsidRPr="00BC0AA7">
                <w:rPr>
                  <w:rStyle w:val="Hyperlink"/>
                  <w:rFonts w:ascii="Calibri" w:hAnsi="Calibri" w:cs="Calibri"/>
                  <w:color w:val="0052CC"/>
                  <w:sz w:val="22"/>
                  <w:szCs w:val="22"/>
                  <w:shd w:val="clear" w:color="auto" w:fill="FFFFFF"/>
                </w:rPr>
                <w:t>FOI [ccnso.icann.org]</w:t>
              </w:r>
            </w:hyperlink>
            <w:r w:rsidRPr="00BC0AA7">
              <w:rPr>
                <w:rFonts w:ascii="Calibri" w:hAnsi="Calibri" w:cs="Calibri"/>
                <w:color w:val="172B4D"/>
                <w:sz w:val="22"/>
                <w:szCs w:val="22"/>
                <w:shd w:val="clear" w:color="auto" w:fill="FFFFFF"/>
              </w:rPr>
              <w:t>documents</w:t>
            </w:r>
            <w:r>
              <w:rPr>
                <w:rFonts w:ascii="Segoe UI" w:hAnsi="Segoe UI" w:cs="Segoe UI"/>
                <w:color w:val="172B4D"/>
                <w:sz w:val="21"/>
                <w:szCs w:val="21"/>
                <w:shd w:val="clear" w:color="auto" w:fill="FFFFFF"/>
              </w:rPr>
              <w:t>.</w:t>
            </w:r>
          </w:p>
        </w:tc>
        <w:tc>
          <w:tcPr>
            <w:tcW w:w="381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47C0C4B" w14:textId="77777777" w:rsidR="00BC0AA7" w:rsidRPr="00654730" w:rsidRDefault="00BC0AA7" w:rsidP="00BC0AA7">
            <w:pPr>
              <w:numPr>
                <w:ilvl w:val="0"/>
                <w:numId w:val="51"/>
              </w:numPr>
              <w:shd w:val="clear" w:color="auto" w:fill="FFFFFF"/>
              <w:spacing w:before="100" w:beforeAutospacing="1" w:after="100" w:afterAutospacing="1"/>
              <w:rPr>
                <w:rFonts w:ascii="Calibri" w:hAnsi="Calibri" w:cs="Calibri"/>
                <w:color w:val="000000" w:themeColor="text1"/>
                <w:sz w:val="22"/>
                <w:szCs w:val="22"/>
              </w:rPr>
            </w:pPr>
            <w:r w:rsidRPr="00654730">
              <w:rPr>
                <w:rFonts w:ascii="Calibri" w:hAnsi="Calibri" w:cs="Calibri"/>
                <w:color w:val="000000" w:themeColor="text1"/>
                <w:sz w:val="22"/>
                <w:szCs w:val="22"/>
              </w:rPr>
              <w:lastRenderedPageBreak/>
              <w:t>Homework to be completed ahead of the 2 April meeting agenda.</w:t>
            </w:r>
          </w:p>
          <w:p w14:paraId="2577C9F7" w14:textId="4A5183F8" w:rsidR="009A3A66" w:rsidRPr="00EA18AA" w:rsidRDefault="009A3A66" w:rsidP="00BC0AA7">
            <w:pPr>
              <w:pStyle w:val="ListParagraph"/>
              <w:ind w:left="1080"/>
              <w:rPr>
                <w:rFonts w:ascii="Calibri" w:hAnsi="Calibri" w:cs="Calibri"/>
                <w:b/>
                <w:bCs/>
                <w:sz w:val="22"/>
                <w:szCs w:val="22"/>
              </w:rPr>
            </w:pPr>
          </w:p>
        </w:tc>
      </w:tr>
      <w:tr w:rsidR="009A3A66" w14:paraId="01C2A3E3" w14:textId="77777777" w:rsidTr="009A3A66">
        <w:tc>
          <w:tcPr>
            <w:tcW w:w="1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5CEAB" w14:textId="2E050F8D" w:rsidR="009A3A66" w:rsidRDefault="009A3A66" w:rsidP="009A3A66">
            <w:pPr>
              <w:rPr>
                <w:rFonts w:ascii="Calibri" w:hAnsi="Calibri" w:cs="Calibri"/>
                <w:b/>
                <w:bCs/>
                <w:sz w:val="22"/>
                <w:szCs w:val="22"/>
              </w:rPr>
            </w:pPr>
            <w:r w:rsidRPr="00B94D0E">
              <w:rPr>
                <w:rFonts w:ascii="Calibri" w:hAnsi="Calibri" w:cs="Calibri"/>
                <w:sz w:val="22"/>
                <w:szCs w:val="22"/>
              </w:rPr>
              <w:t>08-02</w:t>
            </w:r>
          </w:p>
        </w:tc>
        <w:tc>
          <w:tcPr>
            <w:tcW w:w="1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4744" w14:textId="1332648D" w:rsidR="009A3A66" w:rsidRDefault="009A3A66" w:rsidP="009A3A66">
            <w:pPr>
              <w:pStyle w:val="NoSpacing"/>
              <w:rPr>
                <w:rFonts w:ascii="Calibri" w:hAnsi="Calibri" w:cs="Calibri"/>
                <w:b/>
                <w:bCs/>
                <w:sz w:val="22"/>
                <w:szCs w:val="22"/>
              </w:rPr>
            </w:pPr>
            <w:r w:rsidRPr="00B94D0E">
              <w:rPr>
                <w:rFonts w:ascii="Calibri" w:hAnsi="Calibri" w:cs="Calibri"/>
                <w:sz w:val="22"/>
                <w:szCs w:val="22"/>
              </w:rPr>
              <w:t>19 March 2024</w:t>
            </w:r>
          </w:p>
        </w:tc>
        <w:tc>
          <w:tcPr>
            <w:tcW w:w="2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8F10B" w14:textId="43D4B86A" w:rsidR="009A3A66" w:rsidRPr="00654730" w:rsidRDefault="00654730" w:rsidP="009A3A66">
            <w:pPr>
              <w:pStyle w:val="NoSpacing"/>
              <w:rPr>
                <w:rFonts w:ascii="Calibri" w:hAnsi="Calibri" w:cs="Calibri"/>
                <w:b/>
                <w:bCs/>
                <w:sz w:val="22"/>
                <w:szCs w:val="22"/>
              </w:rPr>
            </w:pPr>
            <w:r w:rsidRPr="00654730">
              <w:rPr>
                <w:rFonts w:ascii="Calibri" w:hAnsi="Calibri" w:cs="Calibri"/>
                <w:color w:val="000000" w:themeColor="text1"/>
                <w:sz w:val="22"/>
                <w:szCs w:val="22"/>
                <w:shd w:val="clear" w:color="auto" w:fill="FFFFFF"/>
              </w:rPr>
              <w:t>In addition to flagging anything that needs clarification in the preamble and definitions section, team to put together questions for PTI.</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CC2E" w14:textId="77ABA3C8" w:rsidR="00654730" w:rsidRPr="00654730" w:rsidRDefault="00654730" w:rsidP="00654730">
            <w:pPr>
              <w:pStyle w:val="ListParagraph"/>
              <w:numPr>
                <w:ilvl w:val="0"/>
                <w:numId w:val="51"/>
              </w:numPr>
              <w:shd w:val="clear" w:color="auto" w:fill="FFFFFF"/>
              <w:spacing w:before="100" w:beforeAutospacing="1" w:after="100" w:afterAutospacing="1"/>
              <w:rPr>
                <w:rFonts w:ascii="Calibri" w:hAnsi="Calibri" w:cs="Calibri"/>
                <w:sz w:val="22"/>
                <w:szCs w:val="22"/>
              </w:rPr>
            </w:pPr>
            <w:r w:rsidRPr="00654730">
              <w:rPr>
                <w:rFonts w:ascii="Calibri" w:hAnsi="Calibri" w:cs="Calibri"/>
                <w:sz w:val="22"/>
                <w:szCs w:val="22"/>
              </w:rPr>
              <w:t>To be completed as part of the 2 April meeting agenda.</w:t>
            </w:r>
          </w:p>
          <w:p w14:paraId="2083F7B5" w14:textId="0416CE2E" w:rsidR="009A3A66" w:rsidRPr="00832B5D" w:rsidRDefault="009A3A66" w:rsidP="00BC0AA7">
            <w:pPr>
              <w:pStyle w:val="ListParagraph"/>
              <w:ind w:left="1080"/>
              <w:rPr>
                <w:rFonts w:ascii="Calibri" w:hAnsi="Calibri" w:cs="Calibri"/>
                <w:b/>
                <w:bCs/>
                <w:sz w:val="22"/>
                <w:szCs w:val="22"/>
              </w:rPr>
            </w:pPr>
          </w:p>
        </w:tc>
      </w:tr>
      <w:tr w:rsidR="009A3A66" w14:paraId="111EB196" w14:textId="77777777" w:rsidTr="009A3A66">
        <w:tc>
          <w:tcPr>
            <w:tcW w:w="1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4764E" w14:textId="307E15E1" w:rsidR="009A3A66" w:rsidRDefault="009A3A66" w:rsidP="009A3A66">
            <w:pPr>
              <w:rPr>
                <w:rFonts w:ascii="Calibri" w:hAnsi="Calibri" w:cs="Calibri"/>
                <w:sz w:val="22"/>
                <w:szCs w:val="22"/>
              </w:rPr>
            </w:pPr>
          </w:p>
        </w:tc>
        <w:tc>
          <w:tcPr>
            <w:tcW w:w="1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B4FD4" w14:textId="4BBB09D0" w:rsidR="009A3A66" w:rsidRDefault="009A3A66" w:rsidP="009A3A66">
            <w:pPr>
              <w:pStyle w:val="NoSpacing"/>
              <w:rPr>
                <w:rFonts w:cs="Arial"/>
              </w:rPr>
            </w:pPr>
          </w:p>
        </w:tc>
        <w:tc>
          <w:tcPr>
            <w:tcW w:w="2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2220D" w14:textId="34078BE6" w:rsidR="009A3A66" w:rsidRDefault="009A3A66" w:rsidP="009A3A66">
            <w:pPr>
              <w:pStyle w:val="NoSpacing"/>
              <w:rPr>
                <w:rFonts w:cs="Arial"/>
              </w:rPr>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122BE" w14:textId="5F8F578F" w:rsidR="009A3A66" w:rsidRDefault="009A3A66" w:rsidP="009A3A66">
            <w:pPr>
              <w:pStyle w:val="ListParagraph"/>
              <w:rPr>
                <w:rFonts w:ascii="Calibri" w:hAnsi="Calibri" w:cs="Calibri"/>
                <w:sz w:val="22"/>
                <w:szCs w:val="22"/>
              </w:rPr>
            </w:pPr>
          </w:p>
        </w:tc>
      </w:tr>
      <w:tr w:rsidR="009A3A66" w14:paraId="2A14C0B6" w14:textId="77777777" w:rsidTr="009A3A66">
        <w:tc>
          <w:tcPr>
            <w:tcW w:w="1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F83CF" w14:textId="7A4339DF" w:rsidR="009A3A66" w:rsidRDefault="009A3A66" w:rsidP="009A3A66">
            <w:pPr>
              <w:rPr>
                <w:rFonts w:ascii="Calibri" w:hAnsi="Calibri" w:cs="Calibri"/>
                <w:sz w:val="22"/>
                <w:szCs w:val="22"/>
              </w:rPr>
            </w:pPr>
            <w:r>
              <w:rPr>
                <w:rFonts w:ascii="Calibri" w:hAnsi="Calibri" w:cs="Calibri"/>
                <w:sz w:val="22"/>
                <w:szCs w:val="22"/>
              </w:rPr>
              <w:t>07-01</w:t>
            </w:r>
          </w:p>
        </w:tc>
        <w:tc>
          <w:tcPr>
            <w:tcW w:w="1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07E81" w14:textId="39EAAB23" w:rsidR="009A3A66" w:rsidRDefault="00C37FE5" w:rsidP="009A3A66">
            <w:pPr>
              <w:pStyle w:val="NoSpacing"/>
              <w:rPr>
                <w:rFonts w:cs="Arial"/>
              </w:rPr>
            </w:pPr>
            <w:r>
              <w:rPr>
                <w:rFonts w:ascii="Calibri" w:hAnsi="Calibri" w:cs="Calibri"/>
                <w:sz w:val="22"/>
                <w:szCs w:val="22"/>
              </w:rPr>
              <w:t>6</w:t>
            </w:r>
            <w:r w:rsidR="009A3A66" w:rsidRPr="009A3A66">
              <w:rPr>
                <w:rFonts w:ascii="Calibri" w:hAnsi="Calibri" w:cs="Calibri"/>
                <w:sz w:val="22"/>
                <w:szCs w:val="22"/>
              </w:rPr>
              <w:t xml:space="preserve"> March 2024</w:t>
            </w:r>
          </w:p>
        </w:tc>
        <w:tc>
          <w:tcPr>
            <w:tcW w:w="2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200B1" w14:textId="3705D252" w:rsidR="009A3A66" w:rsidRPr="00832B5D" w:rsidRDefault="009A3A66" w:rsidP="009A3A66">
            <w:pPr>
              <w:pStyle w:val="NoSpacing"/>
              <w:rPr>
                <w:rFonts w:ascii="Calibri" w:hAnsi="Calibri" w:cs="Calibri"/>
                <w:sz w:val="22"/>
                <w:szCs w:val="22"/>
              </w:rPr>
            </w:pPr>
            <w:r w:rsidRPr="009A3A66">
              <w:rPr>
                <w:rFonts w:ascii="Calibri" w:eastAsia="Times New Roman" w:hAnsi="Calibri" w:cs="Calibri"/>
                <w:color w:val="000000"/>
                <w:sz w:val="22"/>
                <w:szCs w:val="22"/>
                <w:lang w:val="en-GB" w:eastAsia="en-GB"/>
              </w:rPr>
              <w:t>As follow up from the 6 March CSC briefing: Co-chairs to consider formally asking the CSC liaison if there is anything they would like to bring to the attention of the IFR2.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FAE8" w14:textId="77777777" w:rsidR="009A3A66" w:rsidRPr="009A3A66" w:rsidRDefault="009A3A66" w:rsidP="009A3A66">
            <w:pPr>
              <w:numPr>
                <w:ilvl w:val="0"/>
                <w:numId w:val="51"/>
              </w:numPr>
              <w:shd w:val="clear" w:color="auto" w:fill="FFFFFF"/>
              <w:spacing w:before="100" w:beforeAutospacing="1" w:after="100" w:afterAutospacing="1"/>
              <w:rPr>
                <w:rFonts w:ascii="Calibri" w:eastAsia="Calibri" w:hAnsi="Calibri" w:cs="Calibri"/>
                <w:sz w:val="22"/>
                <w:szCs w:val="22"/>
                <w:lang w:val="en-CA" w:eastAsia="en-CA"/>
              </w:rPr>
            </w:pPr>
            <w:r w:rsidRPr="009A3A66">
              <w:rPr>
                <w:rFonts w:ascii="Calibri" w:eastAsia="Calibri" w:hAnsi="Calibri" w:cs="Calibri"/>
                <w:sz w:val="22"/>
                <w:szCs w:val="22"/>
                <w:lang w:val="en-CA" w:eastAsia="en-CA"/>
              </w:rPr>
              <w:t>On hold for future consideration, once the IFR2 gets to a place in its work where it feels it can phrase the question most meaningfully.</w:t>
            </w:r>
          </w:p>
          <w:p w14:paraId="55A15A5F" w14:textId="58D3315C" w:rsidR="009A3A66" w:rsidRPr="00832B5D" w:rsidRDefault="009A3A66" w:rsidP="009A3A66">
            <w:pPr>
              <w:pStyle w:val="ListParagraph"/>
              <w:ind w:left="1080"/>
              <w:rPr>
                <w:rFonts w:ascii="Calibri" w:hAnsi="Calibri" w:cs="Calibri"/>
                <w:sz w:val="22"/>
                <w:szCs w:val="22"/>
              </w:rPr>
            </w:pPr>
          </w:p>
        </w:tc>
      </w:tr>
      <w:tr w:rsidR="009A3A66" w14:paraId="07108FE4" w14:textId="77777777" w:rsidTr="009A3A66">
        <w:tc>
          <w:tcPr>
            <w:tcW w:w="161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31C38E" w14:textId="43791AA6" w:rsidR="009A3A66" w:rsidRPr="00B94D0E" w:rsidRDefault="009A3A66" w:rsidP="009A3A66">
            <w:pPr>
              <w:rPr>
                <w:rFonts w:ascii="Calibri" w:hAnsi="Calibri" w:cs="Calibri"/>
                <w:sz w:val="22"/>
                <w:szCs w:val="22"/>
              </w:rPr>
            </w:pPr>
            <w:r>
              <w:rPr>
                <w:rFonts w:ascii="Calibri" w:hAnsi="Calibri" w:cs="Calibri"/>
                <w:sz w:val="22"/>
                <w:szCs w:val="22"/>
              </w:rPr>
              <w:t>07-02</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81CB2" w14:textId="6BEFB4D8" w:rsidR="009A3A66" w:rsidRPr="00B94D0E" w:rsidRDefault="00C37FE5" w:rsidP="009A3A66">
            <w:pPr>
              <w:pStyle w:val="NoSpacing"/>
              <w:rPr>
                <w:rFonts w:cs="Arial"/>
                <w:sz w:val="22"/>
                <w:szCs w:val="22"/>
              </w:rPr>
            </w:pPr>
            <w:r>
              <w:rPr>
                <w:rFonts w:ascii="Calibri" w:hAnsi="Calibri" w:cs="Calibri"/>
                <w:sz w:val="22"/>
                <w:szCs w:val="22"/>
              </w:rPr>
              <w:t>6</w:t>
            </w:r>
            <w:r w:rsidR="009A3A66" w:rsidRPr="009A3A66">
              <w:rPr>
                <w:rFonts w:ascii="Calibri" w:hAnsi="Calibri" w:cs="Calibri"/>
                <w:sz w:val="22"/>
                <w:szCs w:val="22"/>
              </w:rPr>
              <w:t xml:space="preserve"> March 2024</w:t>
            </w:r>
          </w:p>
        </w:tc>
        <w:tc>
          <w:tcPr>
            <w:tcW w:w="2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C1BC03B" w14:textId="0375815E" w:rsidR="009A3A66" w:rsidRPr="00B94D0E" w:rsidRDefault="009A3A66" w:rsidP="009A3A66">
            <w:pPr>
              <w:rPr>
                <w:rFonts w:ascii="Calibri" w:hAnsi="Calibri" w:cs="Calibri"/>
                <w:sz w:val="22"/>
                <w:szCs w:val="22"/>
                <w:highlight w:val="yellow"/>
              </w:rPr>
            </w:pPr>
            <w:r w:rsidRPr="009A3A66">
              <w:rPr>
                <w:rFonts w:ascii="Calibri" w:hAnsi="Calibri" w:cs="Calibri"/>
                <w:color w:val="000000"/>
                <w:sz w:val="22"/>
                <w:szCs w:val="22"/>
              </w:rPr>
              <w:t>Co-chairs will pre-select sections from the contract to be assigned ahead of the 19 March meeting. Proposed approach for the next steps after that is for IFR2 members to pick parts of the contract to review in-depth and report back to the team.</w:t>
            </w:r>
          </w:p>
        </w:tc>
        <w:tc>
          <w:tcPr>
            <w:tcW w:w="38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48A217" w14:textId="77777777" w:rsidR="009A3A66" w:rsidRPr="009A3A66" w:rsidRDefault="009A3A66" w:rsidP="009A3A66">
            <w:pPr>
              <w:numPr>
                <w:ilvl w:val="0"/>
                <w:numId w:val="51"/>
              </w:numPr>
              <w:shd w:val="clear" w:color="auto" w:fill="FFFFFF"/>
              <w:spacing w:before="100" w:beforeAutospacing="1" w:after="100" w:afterAutospacing="1"/>
              <w:rPr>
                <w:rFonts w:ascii="Calibri" w:eastAsia="Calibri" w:hAnsi="Calibri" w:cs="Calibri"/>
                <w:sz w:val="22"/>
                <w:szCs w:val="22"/>
                <w:lang w:val="en-CA" w:eastAsia="en-CA"/>
              </w:rPr>
            </w:pPr>
            <w:r w:rsidRPr="009A3A66">
              <w:rPr>
                <w:rFonts w:ascii="Calibri" w:eastAsia="Calibri" w:hAnsi="Calibri" w:cs="Calibri"/>
                <w:sz w:val="22"/>
                <w:szCs w:val="22"/>
                <w:lang w:val="en-CA" w:eastAsia="en-CA"/>
              </w:rPr>
              <w:t>Team will kick off the contract review as a group (see item 3 of the 19 March agenda).</w:t>
            </w:r>
          </w:p>
          <w:p w14:paraId="3FAA65CF" w14:textId="55507134" w:rsidR="009A3A66" w:rsidRPr="00B94D0E" w:rsidRDefault="009A3A66" w:rsidP="009A3A66">
            <w:pPr>
              <w:ind w:left="720"/>
              <w:rPr>
                <w:rFonts w:ascii="Calibri" w:hAnsi="Calibri" w:cs="Calibri"/>
                <w:sz w:val="22"/>
                <w:szCs w:val="22"/>
                <w:highlight w:val="yellow"/>
              </w:rPr>
            </w:pPr>
          </w:p>
        </w:tc>
      </w:tr>
    </w:tbl>
    <w:p w14:paraId="216CE191" w14:textId="77777777" w:rsidR="00E76B75" w:rsidRDefault="00E76B75" w:rsidP="00E76B75">
      <w:pPr>
        <w:rPr>
          <w:rFonts w:ascii="Calibri" w:hAnsi="Calibri" w:cs="Calibri"/>
          <w:color w:val="000000"/>
          <w:sz w:val="22"/>
          <w:szCs w:val="22"/>
        </w:rPr>
      </w:pPr>
      <w:r>
        <w:rPr>
          <w:rFonts w:ascii="Calibri" w:hAnsi="Calibri" w:cs="Calibri"/>
          <w:b/>
          <w:bCs/>
          <w:color w:val="000000"/>
          <w:sz w:val="22"/>
          <w:szCs w:val="22"/>
        </w:rPr>
        <w:t> </w:t>
      </w:r>
    </w:p>
    <w:p w14:paraId="4BD0ECC1" w14:textId="5672D111" w:rsidR="000560DE" w:rsidRPr="00B80274" w:rsidRDefault="003868FB" w:rsidP="00A14FC6">
      <w:pPr>
        <w:rPr>
          <w:rFonts w:ascii="Calibri" w:hAnsi="Calibri" w:cs="Calibri"/>
          <w:color w:val="000000"/>
          <w:sz w:val="22"/>
          <w:szCs w:val="22"/>
        </w:rPr>
      </w:pPr>
      <w:r>
        <w:rPr>
          <w:rFonts w:ascii="Calibri" w:hAnsi="Calibri" w:cs="Calibri"/>
          <w:b/>
          <w:bCs/>
          <w:color w:val="000000"/>
          <w:sz w:val="22"/>
          <w:szCs w:val="22"/>
        </w:rPr>
        <w:t xml:space="preserve">Agenda Item #3: </w:t>
      </w:r>
      <w:r w:rsidR="00BC0AA7" w:rsidRPr="00BC0AA7">
        <w:rPr>
          <w:rStyle w:val="Strong"/>
          <w:rFonts w:ascii="Calibri" w:hAnsi="Calibri" w:cs="Calibri"/>
          <w:color w:val="172B4D"/>
          <w:sz w:val="22"/>
          <w:szCs w:val="22"/>
          <w:shd w:val="clear" w:color="auto" w:fill="FFFFFF"/>
        </w:rPr>
        <w:t>Continue review of the </w:t>
      </w:r>
      <w:hyperlink r:id="rId13" w:history="1">
        <w:r w:rsidR="00BC0AA7" w:rsidRPr="00BC0AA7">
          <w:rPr>
            <w:rStyle w:val="Strong"/>
            <w:rFonts w:ascii="Calibri" w:hAnsi="Calibri" w:cs="Calibri"/>
            <w:color w:val="0052CC"/>
            <w:sz w:val="22"/>
            <w:szCs w:val="22"/>
            <w:u w:val="single"/>
            <w:shd w:val="clear" w:color="auto" w:fill="FFFFFF"/>
          </w:rPr>
          <w:t>IANA Naming Function Contract</w:t>
        </w:r>
      </w:hyperlink>
      <w:r w:rsidR="00BC0AA7" w:rsidRPr="00BC0AA7">
        <w:rPr>
          <w:rStyle w:val="Strong"/>
          <w:rFonts w:ascii="Calibri" w:hAnsi="Calibri" w:cs="Calibri"/>
          <w:color w:val="172B4D"/>
          <w:sz w:val="22"/>
          <w:szCs w:val="22"/>
          <w:shd w:val="clear" w:color="auto" w:fill="FFFFFF"/>
        </w:rPr>
        <w:t> Definitions section with aim to develop questions for PTI and ICANN Legal</w:t>
      </w:r>
    </w:p>
    <w:p w14:paraId="73C7E6C7" w14:textId="77777777" w:rsidR="00BC0AA7" w:rsidRDefault="00BC0AA7" w:rsidP="00E76B75">
      <w:pPr>
        <w:pStyle w:val="NoSpacing"/>
        <w:rPr>
          <w:rStyle w:val="Strong"/>
          <w:rFonts w:ascii="Segoe UI" w:hAnsi="Segoe UI" w:cs="Segoe UI"/>
          <w:color w:val="172B4D"/>
          <w:sz w:val="21"/>
          <w:szCs w:val="21"/>
          <w:shd w:val="clear" w:color="auto" w:fill="FFFFFF"/>
        </w:rPr>
      </w:pPr>
    </w:p>
    <w:p w14:paraId="09A6BEF2" w14:textId="75788320" w:rsidR="008C7648" w:rsidRPr="005A5199" w:rsidRDefault="00BC0AA7" w:rsidP="005A5199">
      <w:pPr>
        <w:pStyle w:val="NoSpacing"/>
        <w:numPr>
          <w:ilvl w:val="0"/>
          <w:numId w:val="78"/>
        </w:numPr>
        <w:rPr>
          <w:rFonts w:ascii="Calibri" w:hAnsi="Calibri" w:cs="Calibri"/>
          <w:color w:val="000000"/>
          <w:sz w:val="22"/>
          <w:szCs w:val="22"/>
        </w:rPr>
      </w:pPr>
      <w:r w:rsidRPr="00BC0AA7">
        <w:rPr>
          <w:rFonts w:ascii="Calibri" w:hAnsi="Calibri" w:cs="Calibri"/>
          <w:b/>
          <w:bCs/>
          <w:color w:val="000000"/>
          <w:sz w:val="22"/>
          <w:szCs w:val="22"/>
        </w:rPr>
        <w:t>HOMEWORK:</w:t>
      </w:r>
      <w:r w:rsidRPr="00BC0AA7">
        <w:rPr>
          <w:rFonts w:ascii="Calibri" w:hAnsi="Calibri" w:cs="Calibri"/>
          <w:color w:val="000000"/>
          <w:sz w:val="22"/>
          <w:szCs w:val="22"/>
        </w:rPr>
        <w:t xml:space="preserve"> Review and add comments to the </w:t>
      </w:r>
      <w:hyperlink r:id="rId14" w:history="1">
        <w:r w:rsidRPr="00BC0AA7">
          <w:rPr>
            <w:rFonts w:ascii="Calibri" w:hAnsi="Calibri" w:cs="Calibri"/>
            <w:color w:val="000000"/>
            <w:sz w:val="22"/>
            <w:szCs w:val="22"/>
          </w:rPr>
          <w:t>definitions [docs.google.com]</w:t>
        </w:r>
      </w:hyperlink>
      <w:r w:rsidRPr="00BC0AA7">
        <w:rPr>
          <w:rFonts w:ascii="Calibri" w:hAnsi="Calibri" w:cs="Calibri"/>
          <w:color w:val="000000"/>
          <w:sz w:val="22"/>
          <w:szCs w:val="22"/>
        </w:rPr>
        <w:t> spreadsheet (please initial any comments) with the intent to create a set of questions for PTI and Legal. As additional reference, see the </w:t>
      </w:r>
      <w:hyperlink r:id="rId15" w:history="1">
        <w:r w:rsidR="0030320D" w:rsidRPr="0030320D">
          <w:rPr>
            <w:rStyle w:val="Hyperlink"/>
            <w:rFonts w:ascii="Calibri" w:hAnsi="Calibri" w:cs="Calibri"/>
            <w:sz w:val="22"/>
            <w:szCs w:val="22"/>
          </w:rPr>
          <w:t>RFC 1591</w:t>
        </w:r>
      </w:hyperlink>
      <w:r w:rsidR="0030320D" w:rsidRPr="0030320D">
        <w:rPr>
          <w:rFonts w:ascii="Calibri" w:hAnsi="Calibri" w:cs="Calibri"/>
          <w:color w:val="000000"/>
          <w:sz w:val="22"/>
          <w:szCs w:val="22"/>
        </w:rPr>
        <w:t xml:space="preserve"> </w:t>
      </w:r>
      <w:r w:rsidRPr="0030320D">
        <w:rPr>
          <w:rFonts w:ascii="Calibri" w:hAnsi="Calibri" w:cs="Calibri"/>
          <w:color w:val="000000"/>
          <w:sz w:val="22"/>
          <w:szCs w:val="22"/>
        </w:rPr>
        <w:t>and </w:t>
      </w:r>
      <w:hyperlink r:id="rId16" w:history="1">
        <w:r w:rsidR="0030320D" w:rsidRPr="0030320D">
          <w:rPr>
            <w:rStyle w:val="Hyperlink"/>
            <w:rFonts w:ascii="Calibri" w:hAnsi="Calibri" w:cs="Calibri"/>
            <w:sz w:val="22"/>
            <w:szCs w:val="22"/>
          </w:rPr>
          <w:t>FOI</w:t>
        </w:r>
      </w:hyperlink>
      <w:r w:rsidR="0030320D" w:rsidRPr="0030320D">
        <w:rPr>
          <w:rFonts w:ascii="Calibri" w:hAnsi="Calibri" w:cs="Calibri"/>
          <w:color w:val="000000"/>
          <w:sz w:val="22"/>
          <w:szCs w:val="22"/>
        </w:rPr>
        <w:t xml:space="preserve"> </w:t>
      </w:r>
      <w:r w:rsidRPr="0030320D">
        <w:rPr>
          <w:rFonts w:ascii="Calibri" w:hAnsi="Calibri" w:cs="Calibri"/>
          <w:color w:val="000000"/>
          <w:sz w:val="22"/>
          <w:szCs w:val="22"/>
        </w:rPr>
        <w:t>documents. The</w:t>
      </w:r>
      <w:r w:rsidRPr="00BC0AA7">
        <w:rPr>
          <w:rFonts w:ascii="Calibri" w:hAnsi="Calibri" w:cs="Calibri"/>
          <w:color w:val="000000"/>
          <w:sz w:val="22"/>
          <w:szCs w:val="22"/>
        </w:rPr>
        <w:t xml:space="preserve"> purpose of such questions is to seek authoritative clarity and historical context as to why things are written as they are in the contract.</w:t>
      </w:r>
    </w:p>
    <w:p w14:paraId="59CA4008" w14:textId="77777777" w:rsidR="00B80274" w:rsidRDefault="00B80274" w:rsidP="00E76B75">
      <w:pPr>
        <w:pStyle w:val="NoSpacing"/>
        <w:rPr>
          <w:rFonts w:cs="Arial"/>
          <w:color w:val="000000"/>
          <w:sz w:val="27"/>
          <w:szCs w:val="27"/>
        </w:rPr>
      </w:pPr>
    </w:p>
    <w:p w14:paraId="71C0DEFC" w14:textId="3641380C" w:rsidR="00E76B75" w:rsidRDefault="00A87676" w:rsidP="00A87676">
      <w:pPr>
        <w:pStyle w:val="NoSpacing"/>
        <w:rPr>
          <w:rFonts w:ascii="Calibri" w:hAnsi="Calibri" w:cs="Calibri"/>
          <w:b/>
          <w:bCs/>
          <w:color w:val="000000"/>
          <w:sz w:val="22"/>
          <w:szCs w:val="22"/>
        </w:rPr>
      </w:pPr>
      <w:r>
        <w:rPr>
          <w:rFonts w:ascii="Calibri" w:hAnsi="Calibri" w:cs="Calibri"/>
          <w:b/>
          <w:bCs/>
          <w:color w:val="000000"/>
          <w:sz w:val="22"/>
          <w:szCs w:val="22"/>
        </w:rPr>
        <w:t>A</w:t>
      </w:r>
      <w:r w:rsidR="007270C0">
        <w:rPr>
          <w:rFonts w:ascii="Calibri" w:hAnsi="Calibri" w:cs="Calibri"/>
          <w:b/>
          <w:bCs/>
          <w:color w:val="000000"/>
          <w:sz w:val="22"/>
          <w:szCs w:val="22"/>
        </w:rPr>
        <w:t>genda</w:t>
      </w:r>
      <w:r>
        <w:rPr>
          <w:rFonts w:ascii="Calibri" w:hAnsi="Calibri" w:cs="Calibri"/>
          <w:b/>
          <w:bCs/>
          <w:color w:val="000000"/>
          <w:sz w:val="22"/>
          <w:szCs w:val="22"/>
        </w:rPr>
        <w:t xml:space="preserve"> Item #4: </w:t>
      </w:r>
      <w:r w:rsidR="00E76B75">
        <w:rPr>
          <w:rFonts w:ascii="Calibri" w:hAnsi="Calibri" w:cs="Calibri"/>
          <w:b/>
          <w:bCs/>
          <w:color w:val="000000"/>
          <w:sz w:val="22"/>
          <w:szCs w:val="22"/>
        </w:rPr>
        <w:t>Next steps</w:t>
      </w:r>
    </w:p>
    <w:p w14:paraId="5B989F53" w14:textId="5DD11C3D" w:rsidR="00BC0AA7" w:rsidRDefault="00BC0AA7" w:rsidP="00384092">
      <w:pPr>
        <w:pStyle w:val="NormalWeb"/>
        <w:numPr>
          <w:ilvl w:val="0"/>
          <w:numId w:val="77"/>
        </w:numPr>
        <w:shd w:val="clear" w:color="auto" w:fill="FFFFFF"/>
        <w:spacing w:before="150" w:beforeAutospacing="0" w:after="0" w:afterAutospacing="0"/>
        <w:rPr>
          <w:rFonts w:ascii="Calibri" w:hAnsi="Calibri" w:cs="Calibri"/>
          <w:b/>
          <w:bCs/>
          <w:color w:val="000000" w:themeColor="text1"/>
          <w:sz w:val="22"/>
          <w:szCs w:val="22"/>
        </w:rPr>
      </w:pPr>
      <w:r w:rsidRPr="00BC0AA7">
        <w:rPr>
          <w:rFonts w:ascii="Calibri" w:hAnsi="Calibri" w:cs="Calibri"/>
          <w:b/>
          <w:bCs/>
          <w:color w:val="000000" w:themeColor="text1"/>
          <w:sz w:val="22"/>
          <w:szCs w:val="22"/>
        </w:rPr>
        <w:t>Provide written questions to PTI and ICANN Legal in advance (team to agree a close date for questions).</w:t>
      </w:r>
    </w:p>
    <w:p w14:paraId="1A581C28" w14:textId="1C177E2B" w:rsidR="00C3523F" w:rsidRPr="00A6146F" w:rsidRDefault="00384092" w:rsidP="00A6146F">
      <w:pPr>
        <w:pStyle w:val="NormalWeb"/>
        <w:numPr>
          <w:ilvl w:val="0"/>
          <w:numId w:val="51"/>
        </w:numPr>
        <w:shd w:val="clear" w:color="auto" w:fill="FFFFFF"/>
        <w:spacing w:before="150" w:beforeAutospacing="0" w:after="0" w:afterAutospacing="0"/>
        <w:rPr>
          <w:rFonts w:ascii="Calibri" w:hAnsi="Calibri" w:cs="Calibri"/>
          <w:color w:val="000000" w:themeColor="text1"/>
          <w:sz w:val="22"/>
          <w:szCs w:val="22"/>
        </w:rPr>
      </w:pPr>
      <w:r w:rsidRPr="008F2A57">
        <w:rPr>
          <w:rFonts w:ascii="Calibri" w:hAnsi="Calibri" w:cs="Calibri"/>
          <w:color w:val="000000" w:themeColor="text1"/>
          <w:sz w:val="22"/>
          <w:szCs w:val="22"/>
        </w:rPr>
        <w:t xml:space="preserve">The team </w:t>
      </w:r>
      <w:r w:rsidR="005A5199">
        <w:rPr>
          <w:rFonts w:ascii="Calibri" w:hAnsi="Calibri" w:cs="Calibri"/>
          <w:color w:val="000000" w:themeColor="text1"/>
          <w:sz w:val="22"/>
          <w:szCs w:val="22"/>
        </w:rPr>
        <w:t>assembled</w:t>
      </w:r>
      <w:r w:rsidRPr="008F2A57">
        <w:rPr>
          <w:rFonts w:ascii="Calibri" w:hAnsi="Calibri" w:cs="Calibri"/>
          <w:color w:val="000000" w:themeColor="text1"/>
          <w:sz w:val="22"/>
          <w:szCs w:val="22"/>
        </w:rPr>
        <w:t xml:space="preserve"> </w:t>
      </w:r>
      <w:r w:rsidR="00B71853">
        <w:rPr>
          <w:rFonts w:ascii="Calibri" w:hAnsi="Calibri" w:cs="Calibri"/>
          <w:color w:val="000000" w:themeColor="text1"/>
          <w:sz w:val="22"/>
          <w:szCs w:val="22"/>
        </w:rPr>
        <w:t>questions</w:t>
      </w:r>
      <w:r w:rsidRPr="008F2A57">
        <w:rPr>
          <w:rFonts w:ascii="Calibri" w:hAnsi="Calibri" w:cs="Calibri"/>
          <w:color w:val="000000" w:themeColor="text1"/>
          <w:sz w:val="22"/>
          <w:szCs w:val="22"/>
        </w:rPr>
        <w:t xml:space="preserve"> for </w:t>
      </w:r>
      <w:r w:rsidR="003443E9" w:rsidRPr="008F2A57">
        <w:rPr>
          <w:rFonts w:ascii="Calibri" w:hAnsi="Calibri" w:cs="Calibri"/>
          <w:color w:val="000000" w:themeColor="text1"/>
          <w:sz w:val="22"/>
          <w:szCs w:val="22"/>
        </w:rPr>
        <w:t>PTI</w:t>
      </w:r>
      <w:r w:rsidR="005A5199">
        <w:rPr>
          <w:rFonts w:ascii="Calibri" w:hAnsi="Calibri" w:cs="Calibri"/>
          <w:color w:val="000000" w:themeColor="text1"/>
          <w:sz w:val="22"/>
          <w:szCs w:val="22"/>
        </w:rPr>
        <w:t>,</w:t>
      </w:r>
      <w:r w:rsidR="00D77814">
        <w:rPr>
          <w:rFonts w:ascii="Calibri" w:hAnsi="Calibri" w:cs="Calibri"/>
          <w:color w:val="000000" w:themeColor="text1"/>
          <w:sz w:val="22"/>
          <w:szCs w:val="22"/>
        </w:rPr>
        <w:t xml:space="preserve"> </w:t>
      </w:r>
      <w:r w:rsidR="0030320D">
        <w:rPr>
          <w:rFonts w:ascii="Calibri" w:hAnsi="Calibri" w:cs="Calibri"/>
          <w:color w:val="000000" w:themeColor="text1"/>
          <w:sz w:val="22"/>
          <w:szCs w:val="22"/>
        </w:rPr>
        <w:t>captured</w:t>
      </w:r>
      <w:r w:rsidR="00D77814">
        <w:rPr>
          <w:rFonts w:ascii="Calibri" w:hAnsi="Calibri" w:cs="Calibri"/>
          <w:color w:val="000000" w:themeColor="text1"/>
          <w:sz w:val="22"/>
          <w:szCs w:val="22"/>
        </w:rPr>
        <w:t xml:space="preserve"> in the ‘Definitions’ document linked</w:t>
      </w:r>
      <w:r w:rsidR="00A6146F">
        <w:rPr>
          <w:rFonts w:ascii="Calibri" w:hAnsi="Calibri" w:cs="Calibri"/>
          <w:color w:val="000000" w:themeColor="text1"/>
          <w:sz w:val="22"/>
          <w:szCs w:val="22"/>
        </w:rPr>
        <w:t xml:space="preserve"> </w:t>
      </w:r>
      <w:r w:rsidR="003443E9" w:rsidRPr="008F2A57">
        <w:rPr>
          <w:rFonts w:ascii="Calibri" w:hAnsi="Calibri" w:cs="Calibri"/>
          <w:color w:val="000000" w:themeColor="text1"/>
          <w:sz w:val="22"/>
          <w:szCs w:val="22"/>
        </w:rPr>
        <w:t xml:space="preserve"> </w:t>
      </w:r>
      <w:hyperlink r:id="rId17" w:anchor="gid=0" w:history="1">
        <w:r w:rsidR="003443E9" w:rsidRPr="008F2A57">
          <w:rPr>
            <w:rStyle w:val="Hyperlink"/>
            <w:rFonts w:ascii="Calibri" w:hAnsi="Calibri" w:cs="Calibri"/>
            <w:sz w:val="22"/>
            <w:szCs w:val="22"/>
          </w:rPr>
          <w:t>here</w:t>
        </w:r>
      </w:hyperlink>
      <w:r w:rsidR="003443E9" w:rsidRPr="008F2A57">
        <w:rPr>
          <w:rFonts w:ascii="Calibri" w:hAnsi="Calibri" w:cs="Calibri"/>
          <w:color w:val="000000" w:themeColor="text1"/>
          <w:sz w:val="22"/>
          <w:szCs w:val="22"/>
        </w:rPr>
        <w:t>.</w:t>
      </w:r>
    </w:p>
    <w:p w14:paraId="0925287E" w14:textId="6D2EE9F3" w:rsidR="00BC0AA7" w:rsidRDefault="00BC0AA7" w:rsidP="005A5199">
      <w:pPr>
        <w:pStyle w:val="NormalWeb"/>
        <w:numPr>
          <w:ilvl w:val="0"/>
          <w:numId w:val="77"/>
        </w:numPr>
        <w:shd w:val="clear" w:color="auto" w:fill="FFFFFF"/>
        <w:spacing w:before="150" w:beforeAutospacing="0" w:after="0" w:afterAutospacing="0"/>
        <w:rPr>
          <w:rFonts w:ascii="Calibri" w:hAnsi="Calibri" w:cs="Calibri"/>
          <w:b/>
          <w:bCs/>
          <w:color w:val="000000" w:themeColor="text1"/>
          <w:sz w:val="22"/>
          <w:szCs w:val="22"/>
        </w:rPr>
      </w:pPr>
      <w:r w:rsidRPr="00BC0AA7">
        <w:rPr>
          <w:rFonts w:ascii="Calibri" w:hAnsi="Calibri" w:cs="Calibri"/>
          <w:b/>
          <w:bCs/>
          <w:color w:val="000000" w:themeColor="text1"/>
          <w:sz w:val="22"/>
          <w:szCs w:val="22"/>
        </w:rPr>
        <w:t>Invite PTI and ICANN Legal to an upcoming meeting.</w:t>
      </w:r>
    </w:p>
    <w:p w14:paraId="4FBEFE4F" w14:textId="522C5311" w:rsidR="005A5199" w:rsidRPr="005A5199" w:rsidRDefault="005A5199" w:rsidP="005A5199">
      <w:pPr>
        <w:pStyle w:val="NormalWeb"/>
        <w:numPr>
          <w:ilvl w:val="0"/>
          <w:numId w:val="81"/>
        </w:numPr>
        <w:shd w:val="clear" w:color="auto" w:fill="FFFFFF"/>
        <w:spacing w:before="150" w:beforeAutospacing="0" w:after="0" w:afterAutospacing="0"/>
        <w:rPr>
          <w:rFonts w:ascii="Calibri" w:hAnsi="Calibri" w:cs="Calibri"/>
          <w:color w:val="000000" w:themeColor="text1"/>
          <w:sz w:val="22"/>
          <w:szCs w:val="22"/>
        </w:rPr>
      </w:pPr>
      <w:r w:rsidRPr="005A5199">
        <w:rPr>
          <w:rFonts w:ascii="Calibri" w:hAnsi="Calibri" w:cs="Calibri"/>
          <w:color w:val="000000" w:themeColor="text1"/>
          <w:sz w:val="22"/>
          <w:szCs w:val="22"/>
        </w:rPr>
        <w:t>The ICANN support team will work with PTI to schedule a meeting based on their availability.</w:t>
      </w:r>
    </w:p>
    <w:p w14:paraId="0F376A80" w14:textId="718F2E7B" w:rsidR="00E76B75" w:rsidRDefault="00E76B75" w:rsidP="00BC0AA7">
      <w:pPr>
        <w:pStyle w:val="NoSpacing"/>
        <w:rPr>
          <w:rFonts w:cs="Arial"/>
          <w:color w:val="000000"/>
          <w:sz w:val="27"/>
          <w:szCs w:val="27"/>
        </w:rPr>
      </w:pPr>
    </w:p>
    <w:p w14:paraId="5BFD7B34" w14:textId="03807524" w:rsidR="00E76B75" w:rsidRDefault="00A87676" w:rsidP="00A87676">
      <w:pPr>
        <w:pStyle w:val="NoSpacing"/>
        <w:rPr>
          <w:rFonts w:ascii="Calibri" w:hAnsi="Calibri" w:cs="Calibri"/>
          <w:b/>
          <w:bCs/>
          <w:color w:val="000000"/>
          <w:sz w:val="22"/>
          <w:szCs w:val="22"/>
        </w:rPr>
      </w:pPr>
      <w:r>
        <w:rPr>
          <w:rFonts w:ascii="Calibri" w:hAnsi="Calibri" w:cs="Calibri"/>
          <w:b/>
          <w:bCs/>
          <w:color w:val="000000"/>
          <w:sz w:val="22"/>
          <w:szCs w:val="22"/>
        </w:rPr>
        <w:t>A</w:t>
      </w:r>
      <w:r w:rsidR="007270C0">
        <w:rPr>
          <w:rFonts w:ascii="Calibri" w:hAnsi="Calibri" w:cs="Calibri"/>
          <w:b/>
          <w:bCs/>
          <w:color w:val="000000"/>
          <w:sz w:val="22"/>
          <w:szCs w:val="22"/>
        </w:rPr>
        <w:t>genda</w:t>
      </w:r>
      <w:r>
        <w:rPr>
          <w:rFonts w:ascii="Calibri" w:hAnsi="Calibri" w:cs="Calibri"/>
          <w:b/>
          <w:bCs/>
          <w:color w:val="000000"/>
          <w:sz w:val="22"/>
          <w:szCs w:val="22"/>
        </w:rPr>
        <w:t xml:space="preserve"> Item #5: </w:t>
      </w:r>
      <w:r w:rsidR="00E76B75">
        <w:rPr>
          <w:rFonts w:ascii="Calibri" w:hAnsi="Calibri" w:cs="Calibri"/>
          <w:b/>
          <w:bCs/>
          <w:color w:val="000000"/>
          <w:sz w:val="22"/>
          <w:szCs w:val="22"/>
        </w:rPr>
        <w:t>AOB, close</w:t>
      </w:r>
    </w:p>
    <w:p w14:paraId="1DCDD017" w14:textId="52932F07" w:rsidR="00A26E50" w:rsidRPr="00A26E50" w:rsidRDefault="00A26E50" w:rsidP="00A26E50">
      <w:pPr>
        <w:pStyle w:val="NoSpacing"/>
        <w:numPr>
          <w:ilvl w:val="0"/>
          <w:numId w:val="69"/>
        </w:numPr>
        <w:rPr>
          <w:rFonts w:ascii="Calibri" w:hAnsi="Calibri" w:cs="Calibri"/>
          <w:color w:val="000000"/>
          <w:sz w:val="22"/>
          <w:szCs w:val="22"/>
        </w:rPr>
      </w:pPr>
      <w:r w:rsidRPr="00A26E50">
        <w:rPr>
          <w:rFonts w:ascii="Calibri" w:hAnsi="Calibri" w:cs="Calibri"/>
          <w:color w:val="000000"/>
          <w:sz w:val="22"/>
          <w:szCs w:val="22"/>
        </w:rPr>
        <w:t xml:space="preserve">No AOB was </w:t>
      </w:r>
      <w:r w:rsidR="008C7648">
        <w:rPr>
          <w:rFonts w:ascii="Calibri" w:hAnsi="Calibri" w:cs="Calibri"/>
          <w:color w:val="000000"/>
          <w:sz w:val="22"/>
          <w:szCs w:val="22"/>
        </w:rPr>
        <w:t>discussed.</w:t>
      </w:r>
    </w:p>
    <w:p w14:paraId="216E6F97" w14:textId="77777777" w:rsidR="00E76B75" w:rsidRDefault="00E76B75" w:rsidP="001B6498">
      <w:pPr>
        <w:rPr>
          <w:rFonts w:ascii="Calibri" w:hAnsi="Calibri" w:cs="Calibri"/>
          <w:b/>
          <w:bCs/>
        </w:rPr>
      </w:pPr>
    </w:p>
    <w:sectPr w:rsidR="00E76B75" w:rsidSect="00147018">
      <w:headerReference w:type="default" r:id="rId18"/>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3B93" w14:textId="77777777" w:rsidR="00147018" w:rsidRDefault="00147018">
      <w:r>
        <w:separator/>
      </w:r>
    </w:p>
  </w:endnote>
  <w:endnote w:type="continuationSeparator" w:id="0">
    <w:p w14:paraId="375506D6" w14:textId="77777777" w:rsidR="00147018" w:rsidRDefault="001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940C" w14:textId="77777777" w:rsidR="00147018" w:rsidRDefault="00147018">
      <w:r>
        <w:separator/>
      </w:r>
    </w:p>
  </w:footnote>
  <w:footnote w:type="continuationSeparator" w:id="0">
    <w:p w14:paraId="43CB680D" w14:textId="77777777" w:rsidR="00147018" w:rsidRDefault="00147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770B9"/>
    <w:multiLevelType w:val="multilevel"/>
    <w:tmpl w:val="50A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42179"/>
    <w:multiLevelType w:val="hybridMultilevel"/>
    <w:tmpl w:val="E53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695A"/>
    <w:multiLevelType w:val="hybridMultilevel"/>
    <w:tmpl w:val="6D583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E4A86"/>
    <w:multiLevelType w:val="hybridMultilevel"/>
    <w:tmpl w:val="BFF0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B62C3"/>
    <w:multiLevelType w:val="hybridMultilevel"/>
    <w:tmpl w:val="3C74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D4B42"/>
    <w:multiLevelType w:val="hybridMultilevel"/>
    <w:tmpl w:val="CBB0B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9A54B2"/>
    <w:multiLevelType w:val="hybridMultilevel"/>
    <w:tmpl w:val="EF3E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A57C8"/>
    <w:multiLevelType w:val="hybridMultilevel"/>
    <w:tmpl w:val="FFA6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3C5115A"/>
    <w:multiLevelType w:val="multilevel"/>
    <w:tmpl w:val="A84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F08C7"/>
    <w:multiLevelType w:val="hybridMultilevel"/>
    <w:tmpl w:val="B95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6728A"/>
    <w:multiLevelType w:val="hybridMultilevel"/>
    <w:tmpl w:val="88F0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05A65"/>
    <w:multiLevelType w:val="multilevel"/>
    <w:tmpl w:val="1BD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727421"/>
    <w:multiLevelType w:val="multilevel"/>
    <w:tmpl w:val="16229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2968D2"/>
    <w:multiLevelType w:val="hybridMultilevel"/>
    <w:tmpl w:val="3E50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07563"/>
    <w:multiLevelType w:val="hybridMultilevel"/>
    <w:tmpl w:val="58484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9E3F38"/>
    <w:multiLevelType w:val="multilevel"/>
    <w:tmpl w:val="279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5A6477"/>
    <w:multiLevelType w:val="hybridMultilevel"/>
    <w:tmpl w:val="2F1497D6"/>
    <w:lvl w:ilvl="0" w:tplc="1EEEF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55B79"/>
    <w:multiLevelType w:val="hybridMultilevel"/>
    <w:tmpl w:val="FBFA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D47A35"/>
    <w:multiLevelType w:val="hybridMultilevel"/>
    <w:tmpl w:val="1A885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95F5511"/>
    <w:multiLevelType w:val="multilevel"/>
    <w:tmpl w:val="719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EF63BE"/>
    <w:multiLevelType w:val="hybridMultilevel"/>
    <w:tmpl w:val="1C94B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06D7669"/>
    <w:multiLevelType w:val="hybridMultilevel"/>
    <w:tmpl w:val="DA661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09F70F0"/>
    <w:multiLevelType w:val="multilevel"/>
    <w:tmpl w:val="CB5E5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46F571B"/>
    <w:multiLevelType w:val="hybridMultilevel"/>
    <w:tmpl w:val="DBD4E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CD1302"/>
    <w:multiLevelType w:val="hybridMultilevel"/>
    <w:tmpl w:val="0BF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A50223"/>
    <w:multiLevelType w:val="hybridMultilevel"/>
    <w:tmpl w:val="4324193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85D0568"/>
    <w:multiLevelType w:val="multilevel"/>
    <w:tmpl w:val="4F54C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C350FE"/>
    <w:multiLevelType w:val="hybridMultilevel"/>
    <w:tmpl w:val="B7FA9C1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1"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6C41FD"/>
    <w:multiLevelType w:val="multilevel"/>
    <w:tmpl w:val="93000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D33331"/>
    <w:multiLevelType w:val="multilevel"/>
    <w:tmpl w:val="4D9A8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834BB3"/>
    <w:multiLevelType w:val="hybridMultilevel"/>
    <w:tmpl w:val="BBF8C4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53A016E"/>
    <w:multiLevelType w:val="multilevel"/>
    <w:tmpl w:val="EFC02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7C1106"/>
    <w:multiLevelType w:val="multilevel"/>
    <w:tmpl w:val="848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F4695C"/>
    <w:multiLevelType w:val="multilevel"/>
    <w:tmpl w:val="536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1F4346"/>
    <w:multiLevelType w:val="multilevel"/>
    <w:tmpl w:val="4C5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CC910AC"/>
    <w:multiLevelType w:val="hybridMultilevel"/>
    <w:tmpl w:val="8DEAE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D852DE"/>
    <w:multiLevelType w:val="multilevel"/>
    <w:tmpl w:val="CD667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2131D9"/>
    <w:multiLevelType w:val="hybridMultilevel"/>
    <w:tmpl w:val="0B3ECD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24725C4"/>
    <w:multiLevelType w:val="hybridMultilevel"/>
    <w:tmpl w:val="F0F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A738EA"/>
    <w:multiLevelType w:val="hybridMultilevel"/>
    <w:tmpl w:val="130284E0"/>
    <w:lvl w:ilvl="0" w:tplc="0C6E58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900281"/>
    <w:multiLevelType w:val="hybridMultilevel"/>
    <w:tmpl w:val="847E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B1211BE"/>
    <w:multiLevelType w:val="hybridMultilevel"/>
    <w:tmpl w:val="C164D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2D2F2C"/>
    <w:multiLevelType w:val="hybridMultilevel"/>
    <w:tmpl w:val="B38C74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66941906"/>
    <w:multiLevelType w:val="multilevel"/>
    <w:tmpl w:val="55006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FB255C"/>
    <w:multiLevelType w:val="hybridMultilevel"/>
    <w:tmpl w:val="5E4A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9F501E"/>
    <w:multiLevelType w:val="hybridMultilevel"/>
    <w:tmpl w:val="C9B6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E712CE"/>
    <w:multiLevelType w:val="hybridMultilevel"/>
    <w:tmpl w:val="CF2095A4"/>
    <w:lvl w:ilvl="0" w:tplc="B80AF4E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2"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C205E89"/>
    <w:multiLevelType w:val="hybridMultilevel"/>
    <w:tmpl w:val="B2EEEDB0"/>
    <w:lvl w:ilvl="0" w:tplc="1D4AE5A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5D2051"/>
    <w:multiLevelType w:val="hybridMultilevel"/>
    <w:tmpl w:val="16EC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133D3"/>
    <w:multiLevelType w:val="multilevel"/>
    <w:tmpl w:val="B8DA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665EE7"/>
    <w:multiLevelType w:val="multilevel"/>
    <w:tmpl w:val="16229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670">
    <w:abstractNumId w:val="11"/>
  </w:num>
  <w:num w:numId="2" w16cid:durableId="1403214046">
    <w:abstractNumId w:val="72"/>
  </w:num>
  <w:num w:numId="3" w16cid:durableId="591209026">
    <w:abstractNumId w:val="19"/>
  </w:num>
  <w:num w:numId="4" w16cid:durableId="500050826">
    <w:abstractNumId w:val="78"/>
  </w:num>
  <w:num w:numId="5" w16cid:durableId="481047730">
    <w:abstractNumId w:val="41"/>
  </w:num>
  <w:num w:numId="6" w16cid:durableId="2017462277">
    <w:abstractNumId w:val="52"/>
  </w:num>
  <w:num w:numId="7" w16cid:durableId="67193773">
    <w:abstractNumId w:val="63"/>
  </w:num>
  <w:num w:numId="8" w16cid:durableId="650250363">
    <w:abstractNumId w:val="30"/>
  </w:num>
  <w:num w:numId="9" w16cid:durableId="904683073">
    <w:abstractNumId w:val="29"/>
  </w:num>
  <w:num w:numId="10" w16cid:durableId="533612403">
    <w:abstractNumId w:val="74"/>
  </w:num>
  <w:num w:numId="11" w16cid:durableId="654454075">
    <w:abstractNumId w:val="65"/>
  </w:num>
  <w:num w:numId="12" w16cid:durableId="1607342635">
    <w:abstractNumId w:val="21"/>
  </w:num>
  <w:num w:numId="13" w16cid:durableId="1700089083">
    <w:abstractNumId w:val="0"/>
  </w:num>
  <w:num w:numId="14" w16cid:durableId="915938904">
    <w:abstractNumId w:val="48"/>
  </w:num>
  <w:num w:numId="15" w16cid:durableId="415176259">
    <w:abstractNumId w:val="73"/>
  </w:num>
  <w:num w:numId="16" w16cid:durableId="1709716898">
    <w:abstractNumId w:val="68"/>
  </w:num>
  <w:num w:numId="17" w16cid:durableId="630592680">
    <w:abstractNumId w:val="23"/>
  </w:num>
  <w:num w:numId="18" w16cid:durableId="1786803250">
    <w:abstractNumId w:val="23"/>
  </w:num>
  <w:num w:numId="19" w16cid:durableId="1094790898">
    <w:abstractNumId w:val="60"/>
  </w:num>
  <w:num w:numId="20" w16cid:durableId="113910160">
    <w:abstractNumId w:val="35"/>
  </w:num>
  <w:num w:numId="21" w16cid:durableId="542449417">
    <w:abstractNumId w:val="58"/>
  </w:num>
  <w:num w:numId="22" w16cid:durableId="1457140835">
    <w:abstractNumId w:val="47"/>
  </w:num>
  <w:num w:numId="23" w16cid:durableId="1965386407">
    <w:abstractNumId w:val="36"/>
  </w:num>
  <w:num w:numId="24" w16cid:durableId="1664119369">
    <w:abstractNumId w:val="10"/>
  </w:num>
  <w:num w:numId="25" w16cid:durableId="612133199">
    <w:abstractNumId w:val="44"/>
  </w:num>
  <w:num w:numId="26" w16cid:durableId="1212955969">
    <w:abstractNumId w:val="22"/>
  </w:num>
  <w:num w:numId="27" w16cid:durableId="1208907647">
    <w:abstractNumId w:val="64"/>
  </w:num>
  <w:num w:numId="28" w16cid:durableId="1823041421">
    <w:abstractNumId w:val="62"/>
  </w:num>
  <w:num w:numId="29" w16cid:durableId="889266844">
    <w:abstractNumId w:val="79"/>
  </w:num>
  <w:num w:numId="30" w16cid:durableId="524295807">
    <w:abstractNumId w:val="33"/>
  </w:num>
  <w:num w:numId="31" w16cid:durableId="1260525639">
    <w:abstractNumId w:val="9"/>
  </w:num>
  <w:num w:numId="32" w16cid:durableId="6957366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26763">
    <w:abstractNumId w:val="39"/>
  </w:num>
  <w:num w:numId="34" w16cid:durableId="522398653">
    <w:abstractNumId w:val="11"/>
  </w:num>
  <w:num w:numId="35" w16cid:durableId="777023074">
    <w:abstractNumId w:val="70"/>
  </w:num>
  <w:num w:numId="36" w16cid:durableId="788210333">
    <w:abstractNumId w:val="14"/>
  </w:num>
  <w:num w:numId="37" w16cid:durableId="1489783339">
    <w:abstractNumId w:val="28"/>
  </w:num>
  <w:num w:numId="38" w16cid:durableId="1367681641">
    <w:abstractNumId w:val="38"/>
  </w:num>
  <w:num w:numId="39" w16cid:durableId="1770813263">
    <w:abstractNumId w:val="76"/>
  </w:num>
  <w:num w:numId="40" w16cid:durableId="672923686">
    <w:abstractNumId w:val="61"/>
  </w:num>
  <w:num w:numId="41" w16cid:durableId="66464930">
    <w:abstractNumId w:val="75"/>
  </w:num>
  <w:num w:numId="42" w16cid:durableId="1295258168">
    <w:abstractNumId w:val="49"/>
  </w:num>
  <w:num w:numId="43" w16cid:durableId="1475834974">
    <w:abstractNumId w:val="27"/>
  </w:num>
  <w:num w:numId="44" w16cid:durableId="2120298653">
    <w:abstractNumId w:val="77"/>
  </w:num>
  <w:num w:numId="45" w16cid:durableId="190336381">
    <w:abstractNumId w:val="43"/>
  </w:num>
  <w:num w:numId="46" w16cid:durableId="10038707">
    <w:abstractNumId w:val="1"/>
  </w:num>
  <w:num w:numId="47" w16cid:durableId="904804429">
    <w:abstractNumId w:val="67"/>
  </w:num>
  <w:num w:numId="48" w16cid:durableId="1799835114">
    <w:abstractNumId w:val="42"/>
  </w:num>
  <w:num w:numId="49" w16cid:durableId="586771694">
    <w:abstractNumId w:val="54"/>
  </w:num>
  <w:num w:numId="50" w16cid:durableId="2074892383">
    <w:abstractNumId w:val="46"/>
  </w:num>
  <w:num w:numId="51" w16cid:durableId="2056275308">
    <w:abstractNumId w:val="3"/>
  </w:num>
  <w:num w:numId="52" w16cid:durableId="1126460310">
    <w:abstractNumId w:val="26"/>
  </w:num>
  <w:num w:numId="53" w16cid:durableId="1643269985">
    <w:abstractNumId w:val="16"/>
  </w:num>
  <w:num w:numId="54" w16cid:durableId="1726679861">
    <w:abstractNumId w:val="18"/>
  </w:num>
  <w:num w:numId="55" w16cid:durableId="1822650449">
    <w:abstractNumId w:val="17"/>
  </w:num>
  <w:num w:numId="56" w16cid:durableId="236209054">
    <w:abstractNumId w:val="34"/>
  </w:num>
  <w:num w:numId="57" w16cid:durableId="1316032976">
    <w:abstractNumId w:val="24"/>
  </w:num>
  <w:num w:numId="58" w16cid:durableId="1974864590">
    <w:abstractNumId w:val="37"/>
  </w:num>
  <w:num w:numId="59" w16cid:durableId="1227688395">
    <w:abstractNumId w:val="69"/>
  </w:num>
  <w:num w:numId="60" w16cid:durableId="794714296">
    <w:abstractNumId w:val="31"/>
  </w:num>
  <w:num w:numId="61" w16cid:durableId="1876429282">
    <w:abstractNumId w:val="45"/>
  </w:num>
  <w:num w:numId="62" w16cid:durableId="1629781802">
    <w:abstractNumId w:val="56"/>
  </w:num>
  <w:num w:numId="63" w16cid:durableId="199436800">
    <w:abstractNumId w:val="2"/>
  </w:num>
  <w:num w:numId="64" w16cid:durableId="1250315122">
    <w:abstractNumId w:val="25"/>
  </w:num>
  <w:num w:numId="65" w16cid:durableId="2077238908">
    <w:abstractNumId w:val="13"/>
  </w:num>
  <w:num w:numId="66" w16cid:durableId="1937055621">
    <w:abstractNumId w:val="59"/>
  </w:num>
  <w:num w:numId="67" w16cid:durableId="1577595205">
    <w:abstractNumId w:val="55"/>
  </w:num>
  <w:num w:numId="68" w16cid:durableId="1555386735">
    <w:abstractNumId w:val="53"/>
  </w:num>
  <w:num w:numId="69" w16cid:durableId="604315099">
    <w:abstractNumId w:val="5"/>
  </w:num>
  <w:num w:numId="70" w16cid:durableId="1427964537">
    <w:abstractNumId w:val="7"/>
  </w:num>
  <w:num w:numId="71" w16cid:durableId="460348649">
    <w:abstractNumId w:val="32"/>
  </w:num>
  <w:num w:numId="72" w16cid:durableId="1692994178">
    <w:abstractNumId w:val="12"/>
  </w:num>
  <w:num w:numId="73" w16cid:durableId="365758400">
    <w:abstractNumId w:val="51"/>
  </w:num>
  <w:num w:numId="74" w16cid:durableId="925265375">
    <w:abstractNumId w:val="20"/>
  </w:num>
  <w:num w:numId="75" w16cid:durableId="2076856786">
    <w:abstractNumId w:val="50"/>
  </w:num>
  <w:num w:numId="76" w16cid:durableId="390618638">
    <w:abstractNumId w:val="6"/>
  </w:num>
  <w:num w:numId="77" w16cid:durableId="484905102">
    <w:abstractNumId w:val="71"/>
  </w:num>
  <w:num w:numId="78" w16cid:durableId="853610012">
    <w:abstractNumId w:val="57"/>
  </w:num>
  <w:num w:numId="79" w16cid:durableId="1041593524">
    <w:abstractNumId w:val="66"/>
  </w:num>
  <w:num w:numId="80" w16cid:durableId="107773410">
    <w:abstractNumId w:val="8"/>
  </w:num>
  <w:num w:numId="81" w16cid:durableId="1110777298">
    <w:abstractNumId w:val="40"/>
  </w:num>
  <w:num w:numId="82" w16cid:durableId="403265448">
    <w:abstractNumId w:val="4"/>
  </w:num>
  <w:num w:numId="83" w16cid:durableId="255789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028E7"/>
    <w:rsid w:val="0000656D"/>
    <w:rsid w:val="000244E4"/>
    <w:rsid w:val="0003347A"/>
    <w:rsid w:val="000360F3"/>
    <w:rsid w:val="000521ED"/>
    <w:rsid w:val="00055B22"/>
    <w:rsid w:val="000560DE"/>
    <w:rsid w:val="0005774A"/>
    <w:rsid w:val="000613FA"/>
    <w:rsid w:val="000811EA"/>
    <w:rsid w:val="0008311F"/>
    <w:rsid w:val="000909D3"/>
    <w:rsid w:val="000916F3"/>
    <w:rsid w:val="000A4C8E"/>
    <w:rsid w:val="000B4830"/>
    <w:rsid w:val="000B7725"/>
    <w:rsid w:val="000C016D"/>
    <w:rsid w:val="000E7B9F"/>
    <w:rsid w:val="00110E25"/>
    <w:rsid w:val="001220FE"/>
    <w:rsid w:val="00126E4D"/>
    <w:rsid w:val="00131BC2"/>
    <w:rsid w:val="00143718"/>
    <w:rsid w:val="00147018"/>
    <w:rsid w:val="0015566B"/>
    <w:rsid w:val="00160B9A"/>
    <w:rsid w:val="00162394"/>
    <w:rsid w:val="001625AD"/>
    <w:rsid w:val="00162C36"/>
    <w:rsid w:val="00187DB3"/>
    <w:rsid w:val="001B0455"/>
    <w:rsid w:val="001B2645"/>
    <w:rsid w:val="001B6498"/>
    <w:rsid w:val="001C5010"/>
    <w:rsid w:val="001E2871"/>
    <w:rsid w:val="001E4C47"/>
    <w:rsid w:val="001F14C3"/>
    <w:rsid w:val="001F4A96"/>
    <w:rsid w:val="001F643D"/>
    <w:rsid w:val="00217367"/>
    <w:rsid w:val="00224EC2"/>
    <w:rsid w:val="00231A8D"/>
    <w:rsid w:val="00233994"/>
    <w:rsid w:val="00251E82"/>
    <w:rsid w:val="0027105F"/>
    <w:rsid w:val="00272072"/>
    <w:rsid w:val="00293697"/>
    <w:rsid w:val="002A101D"/>
    <w:rsid w:val="002A637C"/>
    <w:rsid w:val="002A6E8E"/>
    <w:rsid w:val="002A7766"/>
    <w:rsid w:val="002B5A6F"/>
    <w:rsid w:val="002C0E5E"/>
    <w:rsid w:val="002C41EE"/>
    <w:rsid w:val="002C72C3"/>
    <w:rsid w:val="002D2CD3"/>
    <w:rsid w:val="002E14ED"/>
    <w:rsid w:val="002E214D"/>
    <w:rsid w:val="002E42BC"/>
    <w:rsid w:val="002E5CC9"/>
    <w:rsid w:val="002F0C42"/>
    <w:rsid w:val="002F65F0"/>
    <w:rsid w:val="0030320D"/>
    <w:rsid w:val="00303967"/>
    <w:rsid w:val="00306A45"/>
    <w:rsid w:val="00311F1B"/>
    <w:rsid w:val="00313A43"/>
    <w:rsid w:val="0031559F"/>
    <w:rsid w:val="003302D8"/>
    <w:rsid w:val="0033283D"/>
    <w:rsid w:val="00335B1C"/>
    <w:rsid w:val="00341BCE"/>
    <w:rsid w:val="003442BE"/>
    <w:rsid w:val="003443E9"/>
    <w:rsid w:val="00347260"/>
    <w:rsid w:val="003505A8"/>
    <w:rsid w:val="003618FC"/>
    <w:rsid w:val="00383ECE"/>
    <w:rsid w:val="00384092"/>
    <w:rsid w:val="003868FB"/>
    <w:rsid w:val="0039209B"/>
    <w:rsid w:val="003956B9"/>
    <w:rsid w:val="0039677E"/>
    <w:rsid w:val="003A1DE4"/>
    <w:rsid w:val="003A2A3E"/>
    <w:rsid w:val="003A3FAF"/>
    <w:rsid w:val="003A6C1E"/>
    <w:rsid w:val="003B6597"/>
    <w:rsid w:val="003B72AA"/>
    <w:rsid w:val="003D1F52"/>
    <w:rsid w:val="003F094B"/>
    <w:rsid w:val="0040418F"/>
    <w:rsid w:val="00410B56"/>
    <w:rsid w:val="00411FC0"/>
    <w:rsid w:val="00412E92"/>
    <w:rsid w:val="0041794F"/>
    <w:rsid w:val="00430A57"/>
    <w:rsid w:val="00431617"/>
    <w:rsid w:val="00432E07"/>
    <w:rsid w:val="004434AE"/>
    <w:rsid w:val="00444A38"/>
    <w:rsid w:val="00454940"/>
    <w:rsid w:val="00462FD1"/>
    <w:rsid w:val="004650B7"/>
    <w:rsid w:val="00467AA7"/>
    <w:rsid w:val="00467C5A"/>
    <w:rsid w:val="00473AC2"/>
    <w:rsid w:val="0047706E"/>
    <w:rsid w:val="004805CB"/>
    <w:rsid w:val="004879A9"/>
    <w:rsid w:val="004932B8"/>
    <w:rsid w:val="004A0BF6"/>
    <w:rsid w:val="004A14DC"/>
    <w:rsid w:val="004A5C1E"/>
    <w:rsid w:val="004C723E"/>
    <w:rsid w:val="004D579A"/>
    <w:rsid w:val="004D738A"/>
    <w:rsid w:val="004E2D7F"/>
    <w:rsid w:val="004E4753"/>
    <w:rsid w:val="00500498"/>
    <w:rsid w:val="00504F2F"/>
    <w:rsid w:val="005257DB"/>
    <w:rsid w:val="00531CE2"/>
    <w:rsid w:val="00535C93"/>
    <w:rsid w:val="00542C67"/>
    <w:rsid w:val="00542C9B"/>
    <w:rsid w:val="005576FD"/>
    <w:rsid w:val="00563B31"/>
    <w:rsid w:val="005669D2"/>
    <w:rsid w:val="00593056"/>
    <w:rsid w:val="005A155E"/>
    <w:rsid w:val="005A1649"/>
    <w:rsid w:val="005A5199"/>
    <w:rsid w:val="005A6748"/>
    <w:rsid w:val="005C2CCF"/>
    <w:rsid w:val="005C54C3"/>
    <w:rsid w:val="005D1FE4"/>
    <w:rsid w:val="005E02C3"/>
    <w:rsid w:val="005E28D3"/>
    <w:rsid w:val="005F3742"/>
    <w:rsid w:val="005F574D"/>
    <w:rsid w:val="0060762B"/>
    <w:rsid w:val="006169A0"/>
    <w:rsid w:val="00625B05"/>
    <w:rsid w:val="00635647"/>
    <w:rsid w:val="00641141"/>
    <w:rsid w:val="0064309B"/>
    <w:rsid w:val="00643DAC"/>
    <w:rsid w:val="006530C5"/>
    <w:rsid w:val="006544BC"/>
    <w:rsid w:val="00654730"/>
    <w:rsid w:val="00660836"/>
    <w:rsid w:val="00664EBE"/>
    <w:rsid w:val="00665947"/>
    <w:rsid w:val="00671D58"/>
    <w:rsid w:val="006866D1"/>
    <w:rsid w:val="006A16C6"/>
    <w:rsid w:val="006A1DA6"/>
    <w:rsid w:val="006B52F4"/>
    <w:rsid w:val="006B74E0"/>
    <w:rsid w:val="006B7D24"/>
    <w:rsid w:val="006C05A4"/>
    <w:rsid w:val="006C1E27"/>
    <w:rsid w:val="006C4487"/>
    <w:rsid w:val="006D3164"/>
    <w:rsid w:val="006D325B"/>
    <w:rsid w:val="006E0B84"/>
    <w:rsid w:val="006F15C3"/>
    <w:rsid w:val="006F46EF"/>
    <w:rsid w:val="00701E48"/>
    <w:rsid w:val="0070636C"/>
    <w:rsid w:val="007270C0"/>
    <w:rsid w:val="00734AC8"/>
    <w:rsid w:val="0077518D"/>
    <w:rsid w:val="00790387"/>
    <w:rsid w:val="00791281"/>
    <w:rsid w:val="00791B16"/>
    <w:rsid w:val="00796D9C"/>
    <w:rsid w:val="007A32DA"/>
    <w:rsid w:val="007A6607"/>
    <w:rsid w:val="007B1878"/>
    <w:rsid w:val="007B224D"/>
    <w:rsid w:val="007D2E97"/>
    <w:rsid w:val="007E1E9F"/>
    <w:rsid w:val="007E2571"/>
    <w:rsid w:val="007E291D"/>
    <w:rsid w:val="007F1CB6"/>
    <w:rsid w:val="007F20CB"/>
    <w:rsid w:val="007F2C11"/>
    <w:rsid w:val="007F4325"/>
    <w:rsid w:val="007F781B"/>
    <w:rsid w:val="0080341F"/>
    <w:rsid w:val="00811023"/>
    <w:rsid w:val="00814F8C"/>
    <w:rsid w:val="008304DD"/>
    <w:rsid w:val="00832B5D"/>
    <w:rsid w:val="008332D2"/>
    <w:rsid w:val="00841472"/>
    <w:rsid w:val="0084199A"/>
    <w:rsid w:val="00847FAB"/>
    <w:rsid w:val="00853C71"/>
    <w:rsid w:val="0085509C"/>
    <w:rsid w:val="008566E6"/>
    <w:rsid w:val="00863DBE"/>
    <w:rsid w:val="0087501E"/>
    <w:rsid w:val="008755E8"/>
    <w:rsid w:val="00881AD8"/>
    <w:rsid w:val="00890CE6"/>
    <w:rsid w:val="00892D39"/>
    <w:rsid w:val="00894CBA"/>
    <w:rsid w:val="008A4884"/>
    <w:rsid w:val="008B77BF"/>
    <w:rsid w:val="008C1244"/>
    <w:rsid w:val="008C7648"/>
    <w:rsid w:val="008E690A"/>
    <w:rsid w:val="008F2A57"/>
    <w:rsid w:val="0090276D"/>
    <w:rsid w:val="00907DEF"/>
    <w:rsid w:val="00917366"/>
    <w:rsid w:val="00922917"/>
    <w:rsid w:val="00934ADB"/>
    <w:rsid w:val="00937F57"/>
    <w:rsid w:val="00944F6C"/>
    <w:rsid w:val="00945AFD"/>
    <w:rsid w:val="00955EC4"/>
    <w:rsid w:val="00961DC4"/>
    <w:rsid w:val="00962763"/>
    <w:rsid w:val="009732FA"/>
    <w:rsid w:val="00973985"/>
    <w:rsid w:val="00983F02"/>
    <w:rsid w:val="00985141"/>
    <w:rsid w:val="0099426C"/>
    <w:rsid w:val="009A1E34"/>
    <w:rsid w:val="009A3320"/>
    <w:rsid w:val="009A3A66"/>
    <w:rsid w:val="009D0C19"/>
    <w:rsid w:val="009E0B86"/>
    <w:rsid w:val="009E1464"/>
    <w:rsid w:val="00A06946"/>
    <w:rsid w:val="00A10EC4"/>
    <w:rsid w:val="00A14FC6"/>
    <w:rsid w:val="00A26E50"/>
    <w:rsid w:val="00A40AFF"/>
    <w:rsid w:val="00A417CD"/>
    <w:rsid w:val="00A517CC"/>
    <w:rsid w:val="00A6146F"/>
    <w:rsid w:val="00A649C4"/>
    <w:rsid w:val="00A727C9"/>
    <w:rsid w:val="00A732A3"/>
    <w:rsid w:val="00A83BCD"/>
    <w:rsid w:val="00A87676"/>
    <w:rsid w:val="00A93A67"/>
    <w:rsid w:val="00A952A2"/>
    <w:rsid w:val="00AA1C77"/>
    <w:rsid w:val="00AA40DD"/>
    <w:rsid w:val="00AB191C"/>
    <w:rsid w:val="00AB2118"/>
    <w:rsid w:val="00AC17C4"/>
    <w:rsid w:val="00AD5C75"/>
    <w:rsid w:val="00AD625A"/>
    <w:rsid w:val="00AD7898"/>
    <w:rsid w:val="00AE73CA"/>
    <w:rsid w:val="00AF12A9"/>
    <w:rsid w:val="00AF50C1"/>
    <w:rsid w:val="00AF5FFA"/>
    <w:rsid w:val="00AF730E"/>
    <w:rsid w:val="00B00C17"/>
    <w:rsid w:val="00B02E93"/>
    <w:rsid w:val="00B034BF"/>
    <w:rsid w:val="00B16078"/>
    <w:rsid w:val="00B160E4"/>
    <w:rsid w:val="00B34A8A"/>
    <w:rsid w:val="00B4306D"/>
    <w:rsid w:val="00B510F5"/>
    <w:rsid w:val="00B526A5"/>
    <w:rsid w:val="00B52FE8"/>
    <w:rsid w:val="00B53D72"/>
    <w:rsid w:val="00B56663"/>
    <w:rsid w:val="00B62C06"/>
    <w:rsid w:val="00B660E3"/>
    <w:rsid w:val="00B71051"/>
    <w:rsid w:val="00B71853"/>
    <w:rsid w:val="00B765B6"/>
    <w:rsid w:val="00B80274"/>
    <w:rsid w:val="00B82935"/>
    <w:rsid w:val="00B82EE9"/>
    <w:rsid w:val="00B84FDF"/>
    <w:rsid w:val="00B9437D"/>
    <w:rsid w:val="00B94D0E"/>
    <w:rsid w:val="00B97876"/>
    <w:rsid w:val="00BB27AB"/>
    <w:rsid w:val="00BB6030"/>
    <w:rsid w:val="00BC0AA7"/>
    <w:rsid w:val="00BD13BF"/>
    <w:rsid w:val="00BE0BDA"/>
    <w:rsid w:val="00BF35FB"/>
    <w:rsid w:val="00C01EEC"/>
    <w:rsid w:val="00C0475C"/>
    <w:rsid w:val="00C050E2"/>
    <w:rsid w:val="00C0709A"/>
    <w:rsid w:val="00C1149F"/>
    <w:rsid w:val="00C13363"/>
    <w:rsid w:val="00C20918"/>
    <w:rsid w:val="00C20E84"/>
    <w:rsid w:val="00C3523F"/>
    <w:rsid w:val="00C37196"/>
    <w:rsid w:val="00C37FE5"/>
    <w:rsid w:val="00C55E8F"/>
    <w:rsid w:val="00C62D11"/>
    <w:rsid w:val="00C6316A"/>
    <w:rsid w:val="00C67A99"/>
    <w:rsid w:val="00C72BC3"/>
    <w:rsid w:val="00C74958"/>
    <w:rsid w:val="00C816F9"/>
    <w:rsid w:val="00C862E0"/>
    <w:rsid w:val="00C8632A"/>
    <w:rsid w:val="00C97736"/>
    <w:rsid w:val="00CB4589"/>
    <w:rsid w:val="00CC14C9"/>
    <w:rsid w:val="00CC3AAD"/>
    <w:rsid w:val="00CD55A1"/>
    <w:rsid w:val="00CE0429"/>
    <w:rsid w:val="00CE764D"/>
    <w:rsid w:val="00D035D1"/>
    <w:rsid w:val="00D07765"/>
    <w:rsid w:val="00D1380B"/>
    <w:rsid w:val="00D20A0A"/>
    <w:rsid w:val="00D25397"/>
    <w:rsid w:val="00D27FA1"/>
    <w:rsid w:val="00D520E8"/>
    <w:rsid w:val="00D53F42"/>
    <w:rsid w:val="00D67644"/>
    <w:rsid w:val="00D7611E"/>
    <w:rsid w:val="00D77814"/>
    <w:rsid w:val="00D833E0"/>
    <w:rsid w:val="00D84F26"/>
    <w:rsid w:val="00D90E2C"/>
    <w:rsid w:val="00D9208E"/>
    <w:rsid w:val="00D92F48"/>
    <w:rsid w:val="00DA0EC8"/>
    <w:rsid w:val="00DB43EB"/>
    <w:rsid w:val="00DD0894"/>
    <w:rsid w:val="00DD2727"/>
    <w:rsid w:val="00DD63FF"/>
    <w:rsid w:val="00DE3F1D"/>
    <w:rsid w:val="00DF30B6"/>
    <w:rsid w:val="00DF4A01"/>
    <w:rsid w:val="00DF5C8E"/>
    <w:rsid w:val="00E02623"/>
    <w:rsid w:val="00E17BBE"/>
    <w:rsid w:val="00E26739"/>
    <w:rsid w:val="00E314AD"/>
    <w:rsid w:val="00E37C6F"/>
    <w:rsid w:val="00E41C93"/>
    <w:rsid w:val="00E54AD1"/>
    <w:rsid w:val="00E556B4"/>
    <w:rsid w:val="00E55A0F"/>
    <w:rsid w:val="00E7107F"/>
    <w:rsid w:val="00E7191E"/>
    <w:rsid w:val="00E73A72"/>
    <w:rsid w:val="00E76B75"/>
    <w:rsid w:val="00E83768"/>
    <w:rsid w:val="00E83A5B"/>
    <w:rsid w:val="00E851C3"/>
    <w:rsid w:val="00E86C42"/>
    <w:rsid w:val="00EA18AA"/>
    <w:rsid w:val="00EA25A1"/>
    <w:rsid w:val="00EA4659"/>
    <w:rsid w:val="00EC1DE9"/>
    <w:rsid w:val="00ED26FD"/>
    <w:rsid w:val="00EE2722"/>
    <w:rsid w:val="00F071ED"/>
    <w:rsid w:val="00F11B2E"/>
    <w:rsid w:val="00F1359C"/>
    <w:rsid w:val="00F25589"/>
    <w:rsid w:val="00F26FEC"/>
    <w:rsid w:val="00F30EC3"/>
    <w:rsid w:val="00F54A4C"/>
    <w:rsid w:val="00F5519B"/>
    <w:rsid w:val="00F652EB"/>
    <w:rsid w:val="00F6668A"/>
    <w:rsid w:val="00F701F5"/>
    <w:rsid w:val="00F7204B"/>
    <w:rsid w:val="00F76C6F"/>
    <w:rsid w:val="00F81586"/>
    <w:rsid w:val="00F852AF"/>
    <w:rsid w:val="00FD265F"/>
    <w:rsid w:val="00FE0B49"/>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rPr>
  </w:style>
  <w:style w:type="table" w:styleId="TableGrid">
    <w:name w:val="Table Grid"/>
    <w:basedOn w:val="TableNormal"/>
    <w:uiPriority w:val="39"/>
    <w:rsid w:val="007F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1524">
      <w:bodyDiv w:val="1"/>
      <w:marLeft w:val="0"/>
      <w:marRight w:val="0"/>
      <w:marTop w:val="0"/>
      <w:marBottom w:val="0"/>
      <w:divBdr>
        <w:top w:val="none" w:sz="0" w:space="0" w:color="auto"/>
        <w:left w:val="none" w:sz="0" w:space="0" w:color="auto"/>
        <w:bottom w:val="none" w:sz="0" w:space="0" w:color="auto"/>
        <w:right w:val="none" w:sz="0" w:space="0" w:color="auto"/>
      </w:divBdr>
    </w:div>
    <w:div w:id="58941236">
      <w:bodyDiv w:val="1"/>
      <w:marLeft w:val="0"/>
      <w:marRight w:val="0"/>
      <w:marTop w:val="0"/>
      <w:marBottom w:val="0"/>
      <w:divBdr>
        <w:top w:val="none" w:sz="0" w:space="0" w:color="auto"/>
        <w:left w:val="none" w:sz="0" w:space="0" w:color="auto"/>
        <w:bottom w:val="none" w:sz="0" w:space="0" w:color="auto"/>
        <w:right w:val="none" w:sz="0" w:space="0" w:color="auto"/>
      </w:divBdr>
    </w:div>
    <w:div w:id="131754556">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81419672">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400718951">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600261240">
      <w:bodyDiv w:val="1"/>
      <w:marLeft w:val="0"/>
      <w:marRight w:val="0"/>
      <w:marTop w:val="0"/>
      <w:marBottom w:val="0"/>
      <w:divBdr>
        <w:top w:val="none" w:sz="0" w:space="0" w:color="auto"/>
        <w:left w:val="none" w:sz="0" w:space="0" w:color="auto"/>
        <w:bottom w:val="none" w:sz="0" w:space="0" w:color="auto"/>
        <w:right w:val="none" w:sz="0" w:space="0" w:color="auto"/>
      </w:divBdr>
    </w:div>
    <w:div w:id="730153097">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567064006">
      <w:bodyDiv w:val="1"/>
      <w:marLeft w:val="0"/>
      <w:marRight w:val="0"/>
      <w:marTop w:val="0"/>
      <w:marBottom w:val="0"/>
      <w:divBdr>
        <w:top w:val="none" w:sz="0" w:space="0" w:color="auto"/>
        <w:left w:val="none" w:sz="0" w:space="0" w:color="auto"/>
        <w:bottom w:val="none" w:sz="0" w:space="0" w:color="auto"/>
        <w:right w:val="none" w:sz="0" w:space="0" w:color="auto"/>
      </w:divBdr>
    </w:div>
    <w:div w:id="1617323797">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794210911">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1895891286">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089574547">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311558189" TargetMode="External"/><Relationship Id="rId13" Type="http://schemas.openxmlformats.org/officeDocument/2006/relationships/hyperlink" Target="https://community.icann.org/display/ifr/Background+Resources%3A+Quick+Links?preview=/270729302/278855900/1475284314671IANA_Naming_Function_Contract%20(6).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com/v3/__https:/ccnso.icann.org/sites/default/files/filefield_46435/foi-final-07oct14-en.pdf__;!!PtGJab4!7_jdr90TqDdce4MnBEAREHPVIia25EwfnDlIUseyNgfAHeU7pjl7rTS6V5usFO4itx8FeWC44dM4rYak-oqMH1PMCCP5XzRPhw$" TargetMode="External"/><Relationship Id="rId17" Type="http://schemas.openxmlformats.org/officeDocument/2006/relationships/hyperlink" Target="https://docs.google.com/spreadsheets/d/1DlFXv406BMNps-Bt1iABvGNusmNYS5QPdpkaxcKT6X4/edit" TargetMode="External"/><Relationship Id="rId2" Type="http://schemas.openxmlformats.org/officeDocument/2006/relationships/numbering" Target="numbering.xml"/><Relationship Id="rId16" Type="http://schemas.openxmlformats.org/officeDocument/2006/relationships/hyperlink" Target="https://ccnso.icann.org/sites/default/files/filefield_46435/foi-final-07oct14-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rfc-editor.org/info/rfc1591__;!!PtGJab4!7_jdr90TqDdce4MnBEAREHPVIia25EwfnDlIUseyNgfAHeU7pjl7rTS6V5usFO4itx8FeWC44dM4rYak-oqMH1PMCCM-cblb9w$" TargetMode="External"/><Relationship Id="rId5" Type="http://schemas.openxmlformats.org/officeDocument/2006/relationships/webSettings" Target="webSettings.xml"/><Relationship Id="rId15" Type="http://schemas.openxmlformats.org/officeDocument/2006/relationships/hyperlink" Target="https://www.rfc-editor.org/info/rfc1591" TargetMode="External"/><Relationship Id="rId10" Type="http://schemas.openxmlformats.org/officeDocument/2006/relationships/hyperlink" Target="https://urldefense.com/v3/__https:/docs.google.com/spreadsheets/d/1DFJ30deCZoV7ictJ-sNw3LXzBhp8TMkp/edit?usp=sharing&amp;ouid=108339081225436447454&amp;rtpof=true&amp;sd=true__;!!PtGJab4!-mYbZhgD0riA3zrm5PJyqdQ4WzfiBbkAdK3pCRUisgBhbHSJYYR5wo0AMmWNimyHZ9VS2PxBAHnF24fSOzJ_NP8Ck_JwCcF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ann.zoom.us/rec/play/MAP170KIEgGqLKOz5HEVhzp92tTkK5oqGffc6F_GuQNbGE8EUrpqV4mTwAHnA4rRhjEWSF78xBle8jj4.x3TSQ7Cl6pIs_xU6" TargetMode="External"/><Relationship Id="rId14" Type="http://schemas.openxmlformats.org/officeDocument/2006/relationships/hyperlink" Target="https://urldefense.com/v3/__https:/docs.google.com/spreadsheets/d/1DlFXv406BMNps-Bt1iABvGNusmNYS5QPdpkaxcKT6X4/edit?usp=sharing__;!!PtGJab4!7_jdr90TqDdce4MnBEAREHPVIia25EwfnDlIUseyNgfAHeU7pjl7rTS6V5usFO4itx8FeWC44dM4rYak-oqMH1PMCCOegUd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Reda Josifi</cp:lastModifiedBy>
  <cp:revision>24</cp:revision>
  <cp:lastPrinted>2024-03-21T11:14:00Z</cp:lastPrinted>
  <dcterms:created xsi:type="dcterms:W3CDTF">2024-04-03T20:04:00Z</dcterms:created>
  <dcterms:modified xsi:type="dcterms:W3CDTF">2024-04-04T15:22:00Z</dcterms:modified>
</cp:coreProperties>
</file>