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5CFF0" w14:textId="77777777" w:rsidR="00A540A2" w:rsidRDefault="00A540A2">
      <w:pPr>
        <w:pStyle w:val="Title"/>
        <w:keepNext w:val="0"/>
        <w:keepLines w:val="0"/>
        <w:spacing w:after="0" w:line="240" w:lineRule="auto"/>
        <w:rPr>
          <w:rFonts w:ascii="Oswald" w:eastAsia="Oswald" w:hAnsi="Oswald" w:cs="Oswald"/>
          <w:color w:val="424242"/>
          <w:sz w:val="48"/>
          <w:szCs w:val="48"/>
        </w:rPr>
      </w:pPr>
      <w:bookmarkStart w:id="0" w:name="_knliwlvur2us" w:colFirst="0" w:colLast="0"/>
      <w:bookmarkEnd w:id="0"/>
    </w:p>
    <w:p w14:paraId="5416C815" w14:textId="51B9707E" w:rsidR="00A540A2" w:rsidRDefault="001F6E26">
      <w:pPr>
        <w:pStyle w:val="Title"/>
        <w:keepNext w:val="0"/>
        <w:keepLines w:val="0"/>
        <w:spacing w:after="0" w:line="24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bookmarkStart w:id="1" w:name="_96rmtpx75oxy" w:colFirst="0" w:colLast="0"/>
      <w:bookmarkEnd w:id="1"/>
      <w:r>
        <w:rPr>
          <w:rFonts w:ascii="Oswald" w:eastAsia="Oswald" w:hAnsi="Oswald" w:cs="Oswald"/>
          <w:color w:val="424242"/>
          <w:sz w:val="48"/>
          <w:szCs w:val="48"/>
        </w:rPr>
        <w:t>IFRT Plenary Meeting #</w:t>
      </w:r>
      <w:r w:rsidR="00033A0C">
        <w:rPr>
          <w:rFonts w:ascii="Oswald" w:eastAsia="Oswald" w:hAnsi="Oswald" w:cs="Oswald"/>
          <w:color w:val="424242"/>
          <w:sz w:val="48"/>
          <w:szCs w:val="48"/>
        </w:rPr>
        <w:t>9</w:t>
      </w: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 wp14:anchorId="53645FBE" wp14:editId="4CB9E7FF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06B9AE" w14:textId="62EAFDB2" w:rsidR="00A540A2" w:rsidRDefault="00E13840">
      <w:pPr>
        <w:rPr>
          <w:rFonts w:ascii="Calibri" w:eastAsia="Calibri" w:hAnsi="Calibri" w:cs="Calibri"/>
        </w:rPr>
      </w:pPr>
      <w:hyperlink r:id="rId8" w:history="1">
        <w:r w:rsidR="00A63044" w:rsidRPr="00A63044">
          <w:rPr>
            <w:rStyle w:val="Hyperlink"/>
          </w:rPr>
          <w:t>IFRT PLENARY MEETING</w:t>
        </w:r>
      </w:hyperlink>
      <w:r w:rsidR="00A63044">
        <w:t xml:space="preserve">, </w:t>
      </w:r>
      <w:r w:rsidR="00033A0C">
        <w:rPr>
          <w:rFonts w:ascii="Calibri" w:eastAsia="Calibri" w:hAnsi="Calibri" w:cs="Calibri"/>
        </w:rPr>
        <w:t>14</w:t>
      </w:r>
      <w:r w:rsidR="00803369">
        <w:rPr>
          <w:rFonts w:ascii="Calibri" w:eastAsia="Calibri" w:hAnsi="Calibri" w:cs="Calibri"/>
        </w:rPr>
        <w:t xml:space="preserve"> </w:t>
      </w:r>
      <w:r w:rsidR="00033A0C">
        <w:rPr>
          <w:rFonts w:ascii="Calibri" w:eastAsia="Calibri" w:hAnsi="Calibri" w:cs="Calibri"/>
        </w:rPr>
        <w:t>APRIL</w:t>
      </w:r>
      <w:r w:rsidR="001F6E26">
        <w:rPr>
          <w:rFonts w:ascii="Calibri" w:eastAsia="Calibri" w:hAnsi="Calibri" w:cs="Calibri"/>
        </w:rPr>
        <w:t xml:space="preserve"> 2020 </w:t>
      </w:r>
    </w:p>
    <w:p w14:paraId="620E044D" w14:textId="77777777" w:rsidR="00A540A2" w:rsidRDefault="001F6E26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Review Team Members: If you have corrections, please email Amy at amy.creamer@icann.org</w:t>
      </w:r>
    </w:p>
    <w:p w14:paraId="4EDADC56" w14:textId="6C138B99" w:rsidR="0018435D" w:rsidRPr="0018435D" w:rsidRDefault="0018435D">
      <w:pPr>
        <w:rPr>
          <w:rFonts w:ascii="Calibri" w:eastAsia="Calibri" w:hAnsi="Calibri" w:cs="Calibri"/>
          <w:bCs/>
        </w:rPr>
      </w:pPr>
    </w:p>
    <w:p w14:paraId="6791AB7C" w14:textId="77777777" w:rsidR="00A540A2" w:rsidRPr="0018435D" w:rsidRDefault="00A540A2">
      <w:pPr>
        <w:rPr>
          <w:rFonts w:ascii="Calibri" w:eastAsia="Calibri" w:hAnsi="Calibri" w:cs="Calibri"/>
          <w:bCs/>
        </w:rPr>
      </w:pPr>
    </w:p>
    <w:p w14:paraId="5A6CAD5B" w14:textId="77777777" w:rsidR="00A540A2" w:rsidRDefault="001F6E26">
      <w:pPr>
        <w:rPr>
          <w:rFonts w:ascii="Calibri" w:eastAsia="Calibri" w:hAnsi="Calibri" w:cs="Calibri"/>
          <w:b/>
        </w:rPr>
      </w:pPr>
      <w:r>
        <w:rPr>
          <w:rFonts w:ascii="Oswald" w:eastAsia="Oswald" w:hAnsi="Oswald" w:cs="Oswald"/>
          <w:color w:val="424242"/>
          <w:sz w:val="36"/>
          <w:szCs w:val="36"/>
        </w:rPr>
        <w:t>Agenda</w:t>
      </w:r>
      <w:r>
        <w:rPr>
          <w:rFonts w:ascii="Calibri" w:eastAsia="Calibri" w:hAnsi="Calibri" w:cs="Calibri"/>
          <w:b/>
        </w:rPr>
        <w:t>:</w:t>
      </w:r>
    </w:p>
    <w:p w14:paraId="164358D3" w14:textId="77777777" w:rsidR="00A540A2" w:rsidRDefault="001F6E26">
      <w:pPr>
        <w:numPr>
          <w:ilvl w:val="0"/>
          <w:numId w:val="5"/>
        </w:numPr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Welcome</w:t>
      </w:r>
    </w:p>
    <w:p w14:paraId="30B3452F" w14:textId="77777777" w:rsidR="00A540A2" w:rsidRDefault="001F6E26">
      <w:pPr>
        <w:numPr>
          <w:ilvl w:val="0"/>
          <w:numId w:val="5"/>
        </w:numPr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Agenda Bashing</w:t>
      </w:r>
    </w:p>
    <w:p w14:paraId="54749409" w14:textId="77777777" w:rsidR="00553BAC" w:rsidRDefault="001F6E26" w:rsidP="00553BAC">
      <w:pPr>
        <w:numPr>
          <w:ilvl w:val="0"/>
          <w:numId w:val="5"/>
        </w:numPr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Administrative Items</w:t>
      </w:r>
    </w:p>
    <w:p w14:paraId="77507668" w14:textId="6F88E08E" w:rsidR="00553BAC" w:rsidRPr="00033A0C" w:rsidRDefault="00033A0C" w:rsidP="00033A0C">
      <w:pPr>
        <w:pStyle w:val="ListParagraph"/>
        <w:numPr>
          <w:ilvl w:val="0"/>
          <w:numId w:val="5"/>
        </w:numPr>
      </w:pPr>
      <w:hyperlink r:id="rId9" w:history="1">
        <w:r w:rsidRPr="00033A0C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PTI Budget Process</w:t>
        </w:r>
      </w:hyperlink>
      <w:r w:rsidRPr="00033A0C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– Becky Nash</w:t>
      </w:r>
    </w:p>
    <w:p w14:paraId="5F92CE5F" w14:textId="77777777" w:rsidR="000C5222" w:rsidRDefault="000C5222" w:rsidP="000C52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C5222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IANA Naming Functions Contract review (any progress?) (</w:t>
      </w:r>
      <w:hyperlink r:id="rId10" w:anchor="gid=1621245865" w:history="1">
        <w:r w:rsidRPr="000C5222"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https://docs.google.com/spreadsheets/d/1liYwq83mQa9rRkuPwqt7ZoUDVtN-yT_c/edit#gid=1621245865</w:t>
        </w:r>
      </w:hyperlink>
      <w:r w:rsidRPr="000C5222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)</w:t>
      </w:r>
    </w:p>
    <w:p w14:paraId="434B5370" w14:textId="5EA27DA5" w:rsidR="00A61F37" w:rsidRDefault="00E13840" w:rsidP="004166CF">
      <w:pPr>
        <w:numPr>
          <w:ilvl w:val="0"/>
          <w:numId w:val="5"/>
        </w:numPr>
        <w:shd w:val="clear" w:color="auto" w:fill="FFFFFF"/>
        <w:rPr>
          <w:rFonts w:ascii="Roboto" w:eastAsia="Roboto" w:hAnsi="Roboto" w:cs="Roboto"/>
          <w:color w:val="172B4D"/>
          <w:sz w:val="21"/>
          <w:szCs w:val="21"/>
        </w:rPr>
      </w:pPr>
      <w:hyperlink r:id="rId11" w:history="1">
        <w:r w:rsidR="00A61F37" w:rsidRPr="00A61F37">
          <w:rPr>
            <w:rStyle w:val="Hyperlink"/>
            <w:rFonts w:ascii="Roboto" w:eastAsia="Roboto" w:hAnsi="Roboto" w:cs="Roboto"/>
            <w:sz w:val="21"/>
            <w:szCs w:val="21"/>
          </w:rPr>
          <w:t>Fact Sheet</w:t>
        </w:r>
      </w:hyperlink>
    </w:p>
    <w:p w14:paraId="6BF184B7" w14:textId="4B3E219C" w:rsidR="004166CF" w:rsidRPr="00553BAC" w:rsidRDefault="000C5222" w:rsidP="004166CF">
      <w:pPr>
        <w:numPr>
          <w:ilvl w:val="0"/>
          <w:numId w:val="5"/>
        </w:numPr>
        <w:shd w:val="clear" w:color="auto" w:fill="FFFFFF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Time Zone Discussion</w:t>
      </w:r>
    </w:p>
    <w:p w14:paraId="5F1FAB42" w14:textId="030A40F4" w:rsidR="00A540A2" w:rsidRDefault="001F6E26" w:rsidP="005E5C55">
      <w:pPr>
        <w:numPr>
          <w:ilvl w:val="0"/>
          <w:numId w:val="5"/>
        </w:numPr>
        <w:shd w:val="clear" w:color="auto" w:fill="FFFFFF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Next Meetings:</w:t>
      </w:r>
    </w:p>
    <w:p w14:paraId="02E5527C" w14:textId="4647021B" w:rsidR="004166CF" w:rsidRPr="004166CF" w:rsidRDefault="004166CF" w:rsidP="004166CF">
      <w:pPr>
        <w:shd w:val="clear" w:color="auto" w:fill="FFFFFF"/>
        <w:spacing w:before="320"/>
        <w:ind w:firstLine="720"/>
        <w:rPr>
          <w:rFonts w:ascii="Roboto" w:eastAsia="Roboto" w:hAnsi="Roboto" w:cs="Roboto"/>
          <w:color w:val="172B4D"/>
          <w:sz w:val="21"/>
          <w:szCs w:val="21"/>
        </w:rPr>
      </w:pPr>
      <w:r w:rsidRPr="004166CF">
        <w:rPr>
          <w:rFonts w:ascii="Roboto" w:eastAsia="Roboto" w:hAnsi="Roboto" w:cs="Roboto"/>
          <w:color w:val="172B4D"/>
          <w:sz w:val="21"/>
          <w:szCs w:val="21"/>
        </w:rPr>
        <w:t xml:space="preserve">a. April </w:t>
      </w:r>
      <w:r w:rsidR="000C5222">
        <w:rPr>
          <w:rFonts w:ascii="Roboto" w:eastAsia="Roboto" w:hAnsi="Roboto" w:cs="Roboto"/>
          <w:color w:val="172B4D"/>
          <w:sz w:val="21"/>
          <w:szCs w:val="21"/>
        </w:rPr>
        <w:t>28</w:t>
      </w:r>
      <w:r w:rsidRPr="004166CF">
        <w:rPr>
          <w:rFonts w:ascii="Roboto" w:eastAsia="Roboto" w:hAnsi="Roboto" w:cs="Roboto"/>
          <w:color w:val="172B4D"/>
          <w:sz w:val="21"/>
          <w:szCs w:val="21"/>
        </w:rPr>
        <w:t xml:space="preserve"> (</w:t>
      </w:r>
      <w:r w:rsidR="000C5222">
        <w:rPr>
          <w:rFonts w:ascii="Roboto" w:eastAsia="Roboto" w:hAnsi="Roboto" w:cs="Roboto"/>
          <w:color w:val="172B4D"/>
          <w:sz w:val="21"/>
          <w:szCs w:val="21"/>
        </w:rPr>
        <w:t>Time TBD</w:t>
      </w:r>
      <w:r w:rsidRPr="004166CF">
        <w:rPr>
          <w:rFonts w:ascii="Roboto" w:eastAsia="Roboto" w:hAnsi="Roboto" w:cs="Roboto"/>
          <w:color w:val="172B4D"/>
          <w:sz w:val="21"/>
          <w:szCs w:val="21"/>
        </w:rPr>
        <w:t xml:space="preserve">) </w:t>
      </w:r>
    </w:p>
    <w:p w14:paraId="5661EA36" w14:textId="4C2F3AD7" w:rsidR="00A540A2" w:rsidRDefault="00A540A2" w:rsidP="002868F3">
      <w:pPr>
        <w:shd w:val="clear" w:color="auto" w:fill="FFFFFF"/>
        <w:spacing w:before="320"/>
        <w:rPr>
          <w:rFonts w:ascii="Roboto" w:eastAsia="Roboto" w:hAnsi="Roboto" w:cs="Roboto"/>
          <w:color w:val="172B4D"/>
          <w:sz w:val="21"/>
          <w:szCs w:val="21"/>
        </w:rPr>
      </w:pPr>
    </w:p>
    <w:p w14:paraId="0562FAF4" w14:textId="77777777" w:rsidR="00A540A2" w:rsidRDefault="00A540A2">
      <w:pPr>
        <w:rPr>
          <w:rFonts w:ascii="Calibri" w:eastAsia="Calibri" w:hAnsi="Calibri" w:cs="Calibri"/>
        </w:rPr>
      </w:pPr>
    </w:p>
    <w:p w14:paraId="7ACB2C98" w14:textId="23D0BC0D" w:rsidR="00A540A2" w:rsidRPr="00EF11A6" w:rsidRDefault="001F6E26" w:rsidP="00E72B1E">
      <w:pPr>
        <w:jc w:val="center"/>
        <w:rPr>
          <w:rFonts w:eastAsia="Calibri"/>
          <w:b/>
          <w:highlight w:val="yellow"/>
        </w:rPr>
      </w:pPr>
      <w:r w:rsidRPr="00EF11A6">
        <w:rPr>
          <w:rFonts w:eastAsia="Calibri"/>
          <w:b/>
          <w:highlight w:val="yellow"/>
        </w:rPr>
        <w:t>High Level Notes</w:t>
      </w:r>
    </w:p>
    <w:p w14:paraId="5F7ACB5D" w14:textId="77777777" w:rsidR="00A540A2" w:rsidRPr="00EF11A6" w:rsidRDefault="00A540A2">
      <w:pPr>
        <w:ind w:left="720"/>
        <w:rPr>
          <w:rFonts w:eastAsia="Calibri"/>
        </w:rPr>
      </w:pPr>
    </w:p>
    <w:p w14:paraId="04D88A47" w14:textId="6164B017" w:rsidR="00A540A2" w:rsidRPr="00EF11A6" w:rsidRDefault="00651020">
      <w:pPr>
        <w:rPr>
          <w:rFonts w:eastAsia="Calibri"/>
          <w:b/>
        </w:rPr>
      </w:pPr>
      <w:r>
        <w:rPr>
          <w:rFonts w:eastAsia="Calibri"/>
          <w:b/>
        </w:rPr>
        <w:t>PTI Budget Process</w:t>
      </w:r>
    </w:p>
    <w:p w14:paraId="0C2AB307" w14:textId="1F05FB09" w:rsidR="00E72B1E" w:rsidRPr="00651020" w:rsidRDefault="00651020" w:rsidP="004166C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Cs/>
        </w:rPr>
      </w:pPr>
      <w:r>
        <w:rPr>
          <w:rFonts w:eastAsia="Calibri"/>
        </w:rPr>
        <w:t>Becky Nash gave an overview on how the PTI Operating Plan &amp; Budget is developed.  Some key points:</w:t>
      </w:r>
    </w:p>
    <w:p w14:paraId="0D2BD686" w14:textId="5C1BDB86" w:rsidR="00651020" w:rsidRPr="00651020" w:rsidRDefault="00651020" w:rsidP="00651020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bCs/>
        </w:rPr>
      </w:pPr>
      <w:r>
        <w:rPr>
          <w:rFonts w:eastAsia="Calibri"/>
        </w:rPr>
        <w:t xml:space="preserve">The PTI Budget is rolled up into the ICANN Budget, and so must be completed 18 </w:t>
      </w:r>
      <w:proofErr w:type="spellStart"/>
      <w:r>
        <w:rPr>
          <w:rFonts w:eastAsia="Calibri"/>
        </w:rPr>
        <w:t>mo</w:t>
      </w:r>
      <w:proofErr w:type="spellEnd"/>
      <w:r>
        <w:rPr>
          <w:rFonts w:eastAsia="Calibri"/>
        </w:rPr>
        <w:t xml:space="preserve"> in advance. </w:t>
      </w:r>
      <w:r w:rsidR="003915F0">
        <w:rPr>
          <w:rFonts w:eastAsia="Calibri"/>
        </w:rPr>
        <w:t xml:space="preserve">$ 0.5 Million of contingency funds are </w:t>
      </w:r>
      <w:proofErr w:type="spellStart"/>
      <w:r w:rsidR="003915F0">
        <w:rPr>
          <w:rFonts w:eastAsia="Calibri"/>
        </w:rPr>
        <w:t>budgetted</w:t>
      </w:r>
      <w:proofErr w:type="spellEnd"/>
      <w:r w:rsidR="003915F0">
        <w:rPr>
          <w:rFonts w:eastAsia="Calibri"/>
        </w:rPr>
        <w:t xml:space="preserve"> for in order to cover unforeseen expenses due to the very early planning of the budge</w:t>
      </w:r>
    </w:p>
    <w:p w14:paraId="047C60C5" w14:textId="77777777" w:rsidR="00651020" w:rsidRPr="00651020" w:rsidRDefault="00651020" w:rsidP="00651020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bCs/>
        </w:rPr>
      </w:pPr>
      <w:r>
        <w:rPr>
          <w:rFonts w:eastAsia="Calibri"/>
        </w:rPr>
        <w:t xml:space="preserve">PTI OP&amp;B </w:t>
      </w:r>
      <w:proofErr w:type="spellStart"/>
      <w:r>
        <w:rPr>
          <w:rFonts w:eastAsia="Calibri"/>
        </w:rPr>
        <w:t>inlcudes</w:t>
      </w:r>
      <w:proofErr w:type="spellEnd"/>
    </w:p>
    <w:p w14:paraId="2D5DCC4D" w14:textId="45B5499A" w:rsidR="00651020" w:rsidRPr="00651020" w:rsidRDefault="00651020" w:rsidP="00651020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bCs/>
        </w:rPr>
      </w:pPr>
      <w:r>
        <w:rPr>
          <w:rFonts w:eastAsia="Calibri"/>
        </w:rPr>
        <w:t>3 categories of costs supporting the core IANA Services*</w:t>
      </w:r>
    </w:p>
    <w:p w14:paraId="6C4042E0" w14:textId="458EB1CC" w:rsidR="00651020" w:rsidRPr="00651020" w:rsidRDefault="00651020" w:rsidP="00651020">
      <w:pPr>
        <w:pStyle w:val="ListParagraph"/>
        <w:numPr>
          <w:ilvl w:val="3"/>
          <w:numId w:val="3"/>
        </w:numPr>
        <w:rPr>
          <w:rFonts w:ascii="Calibri" w:eastAsia="Calibri" w:hAnsi="Calibri" w:cs="Calibri"/>
          <w:bCs/>
        </w:rPr>
      </w:pPr>
      <w:r>
        <w:rPr>
          <w:rFonts w:eastAsia="Calibri"/>
        </w:rPr>
        <w:t>Direct Dedicated Costs: wholly dedicated employees and activities within PTI</w:t>
      </w:r>
    </w:p>
    <w:p w14:paraId="0E47ACAA" w14:textId="2D3B11AC" w:rsidR="00651020" w:rsidRPr="00651020" w:rsidRDefault="00651020" w:rsidP="00651020">
      <w:pPr>
        <w:pStyle w:val="ListParagraph"/>
        <w:numPr>
          <w:ilvl w:val="3"/>
          <w:numId w:val="3"/>
        </w:numPr>
        <w:rPr>
          <w:rFonts w:ascii="Calibri" w:eastAsia="Calibri" w:hAnsi="Calibri" w:cs="Calibri"/>
          <w:bCs/>
        </w:rPr>
      </w:pPr>
      <w:r>
        <w:rPr>
          <w:rFonts w:eastAsia="Calibri"/>
        </w:rPr>
        <w:t>Direct Shared: Specific staff allocations from other ICANN supporting departments</w:t>
      </w:r>
    </w:p>
    <w:p w14:paraId="4E21CC80" w14:textId="56D575A1" w:rsidR="00651020" w:rsidRPr="00651020" w:rsidRDefault="00651020" w:rsidP="00651020">
      <w:pPr>
        <w:pStyle w:val="ListParagraph"/>
        <w:numPr>
          <w:ilvl w:val="3"/>
          <w:numId w:val="3"/>
        </w:numPr>
        <w:rPr>
          <w:rFonts w:ascii="Calibri" w:eastAsia="Calibri" w:hAnsi="Calibri" w:cs="Calibri"/>
          <w:bCs/>
        </w:rPr>
      </w:pPr>
      <w:r>
        <w:rPr>
          <w:rFonts w:eastAsia="Calibri"/>
        </w:rPr>
        <w:t>Shared Services: Communal services used by the entire ICANN org</w:t>
      </w:r>
    </w:p>
    <w:p w14:paraId="560E95C7" w14:textId="11408E84" w:rsidR="00651020" w:rsidRPr="00651020" w:rsidRDefault="00651020" w:rsidP="00651020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bCs/>
        </w:rPr>
      </w:pPr>
      <w:r>
        <w:rPr>
          <w:rFonts w:eastAsia="Calibri"/>
        </w:rPr>
        <w:t>Contract Oversight &amp; Auxiliary services: costs incurred by ICANN to oversee PTI’s performance of IANA services, plus costs solely incurred to enable IANA Functions</w:t>
      </w:r>
    </w:p>
    <w:p w14:paraId="2662E599" w14:textId="43D3479E" w:rsidR="00651020" w:rsidRDefault="00651020" w:rsidP="00651020">
      <w:pPr>
        <w:rPr>
          <w:rFonts w:ascii="Calibri" w:eastAsia="Calibri" w:hAnsi="Calibri" w:cs="Calibri"/>
          <w:bCs/>
        </w:rPr>
      </w:pPr>
    </w:p>
    <w:p w14:paraId="1B6F5B88" w14:textId="3FAFAFD6" w:rsidR="00651020" w:rsidRPr="00651020" w:rsidRDefault="00651020" w:rsidP="00651020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lastRenderedPageBreak/>
        <w:t>*IANA Services = Delivery of the IANA Services, including developing enhancements, reporting performance, and continuous improvement activities.  Comprised of the naming, numbering and protocol parameter functions.</w:t>
      </w:r>
    </w:p>
    <w:p w14:paraId="24CEAF4F" w14:textId="77777777" w:rsidR="00E72B1E" w:rsidRPr="00EF11A6" w:rsidRDefault="00E72B1E" w:rsidP="00E72B1E">
      <w:pPr>
        <w:rPr>
          <w:rFonts w:eastAsia="Calibri"/>
        </w:rPr>
      </w:pPr>
    </w:p>
    <w:p w14:paraId="28282724" w14:textId="458D91D0" w:rsidR="00E72B1E" w:rsidRPr="00EF11A6" w:rsidRDefault="0062467E" w:rsidP="00E72B1E">
      <w:pPr>
        <w:rPr>
          <w:rFonts w:eastAsia="Calibri"/>
          <w:b/>
        </w:rPr>
      </w:pPr>
      <w:r>
        <w:rPr>
          <w:rFonts w:eastAsia="Calibri"/>
          <w:b/>
        </w:rPr>
        <w:t>TIMEZONE</w:t>
      </w:r>
    </w:p>
    <w:p w14:paraId="277267D2" w14:textId="2106EB28" w:rsidR="00E72B1E" w:rsidRPr="00EF11A6" w:rsidRDefault="0062467E" w:rsidP="00E72B1E">
      <w:pPr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>Daylights saving has negatively impacted team members in the southern hemisphere. Will send out a doodle poll regarding time change options.</w:t>
      </w:r>
    </w:p>
    <w:p w14:paraId="4C82AF23" w14:textId="77777777" w:rsidR="00A540A2" w:rsidRDefault="00A540A2">
      <w:pPr>
        <w:rPr>
          <w:rFonts w:ascii="Calibri" w:eastAsia="Calibri" w:hAnsi="Calibri" w:cs="Calibri"/>
          <w:b/>
        </w:rPr>
      </w:pPr>
    </w:p>
    <w:p w14:paraId="4C859E4B" w14:textId="77777777" w:rsidR="00A540A2" w:rsidRDefault="001F6E26">
      <w:pPr>
        <w:rPr>
          <w:rFonts w:ascii="Calibri" w:eastAsia="Calibri" w:hAnsi="Calibri" w:cs="Calibri"/>
          <w:b/>
        </w:rPr>
      </w:pPr>
      <w:r>
        <w:rPr>
          <w:rFonts w:ascii="Oswald" w:eastAsia="Oswald" w:hAnsi="Oswald" w:cs="Oswald"/>
          <w:color w:val="424242"/>
          <w:sz w:val="36"/>
          <w:szCs w:val="36"/>
        </w:rPr>
        <w:t>Decisions:</w:t>
      </w:r>
    </w:p>
    <w:p w14:paraId="20B2DEB9" w14:textId="54EF1B50" w:rsidR="00A540A2" w:rsidRDefault="004166CF">
      <w:pPr>
        <w:rPr>
          <w:rFonts w:ascii="Calibri" w:eastAsia="Calibri" w:hAnsi="Calibri" w:cs="Calibri"/>
          <w:b/>
        </w:rPr>
      </w:pPr>
      <w:r>
        <w:tab/>
        <w:t>NONE</w:t>
      </w:r>
    </w:p>
    <w:p w14:paraId="0917117D" w14:textId="77777777" w:rsidR="00A540A2" w:rsidRDefault="00A540A2">
      <w:pPr>
        <w:rPr>
          <w:rFonts w:ascii="Calibri" w:eastAsia="Calibri" w:hAnsi="Calibri" w:cs="Calibri"/>
          <w:b/>
        </w:rPr>
      </w:pPr>
    </w:p>
    <w:p w14:paraId="55069750" w14:textId="77777777" w:rsidR="00A540A2" w:rsidRDefault="001F6E26">
      <w:pPr>
        <w:rPr>
          <w:rFonts w:ascii="Calibri" w:eastAsia="Calibri" w:hAnsi="Calibri" w:cs="Calibri"/>
          <w:b/>
        </w:rPr>
      </w:pPr>
      <w:r>
        <w:rPr>
          <w:rFonts w:ascii="Oswald" w:eastAsia="Oswald" w:hAnsi="Oswald" w:cs="Oswald"/>
          <w:color w:val="424242"/>
          <w:sz w:val="36"/>
          <w:szCs w:val="36"/>
        </w:rPr>
        <w:t>Action Items:</w:t>
      </w:r>
    </w:p>
    <w:p w14:paraId="54FE9696" w14:textId="7F6CE589" w:rsidR="00A540A2" w:rsidRPr="004166CF" w:rsidRDefault="00C86CA1" w:rsidP="004166C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Team Members: </w:t>
      </w:r>
      <w:r w:rsidR="004166CF">
        <w:rPr>
          <w:rFonts w:ascii="Calibri" w:eastAsia="Calibri" w:hAnsi="Calibri" w:cs="Calibri"/>
        </w:rPr>
        <w:t xml:space="preserve">Please </w:t>
      </w:r>
      <w:r w:rsidR="00651020">
        <w:rPr>
          <w:rFonts w:ascii="Calibri" w:eastAsia="Calibri" w:hAnsi="Calibri" w:cs="Calibri"/>
        </w:rPr>
        <w:t>continue your research.</w:t>
      </w:r>
    </w:p>
    <w:p w14:paraId="219D5361" w14:textId="77777777" w:rsidR="00C86CA1" w:rsidRDefault="00C86CA1" w:rsidP="00D72144">
      <w:bookmarkStart w:id="2" w:name="_GoBack"/>
      <w:bookmarkEnd w:id="2"/>
    </w:p>
    <w:sectPr w:rsidR="00C86CA1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159F3" w14:textId="77777777" w:rsidR="00E13840" w:rsidRDefault="00E13840">
      <w:r>
        <w:separator/>
      </w:r>
    </w:p>
  </w:endnote>
  <w:endnote w:type="continuationSeparator" w:id="0">
    <w:p w14:paraId="52CA39CE" w14:textId="77777777" w:rsidR="00E13840" w:rsidRDefault="00E1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20B0604020202020204"/>
    <w:charset w:val="00"/>
    <w:family w:val="auto"/>
    <w:pitch w:val="default"/>
  </w:font>
  <w:font w:name="Source Code Pro">
    <w:altName w:val="Consolas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567AC" w14:textId="77777777" w:rsidR="00E13840" w:rsidRDefault="00E13840">
      <w:r>
        <w:separator/>
      </w:r>
    </w:p>
  </w:footnote>
  <w:footnote w:type="continuationSeparator" w:id="0">
    <w:p w14:paraId="411476AE" w14:textId="77777777" w:rsidR="00E13840" w:rsidRDefault="00E1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D44A3" w14:textId="77777777" w:rsidR="00A540A2" w:rsidRDefault="00A540A2">
    <w:pPr>
      <w:jc w:val="right"/>
      <w:rPr>
        <w:rFonts w:ascii="Calibri" w:eastAsia="Calibri" w:hAnsi="Calibri" w:cs="Calibri"/>
        <w:sz w:val="20"/>
        <w:szCs w:val="20"/>
      </w:rPr>
    </w:pPr>
  </w:p>
  <w:p w14:paraId="3F9EECF8" w14:textId="77777777" w:rsidR="00A540A2" w:rsidRDefault="00A540A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047F"/>
    <w:multiLevelType w:val="multilevel"/>
    <w:tmpl w:val="5CF6E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512B8E"/>
    <w:multiLevelType w:val="multilevel"/>
    <w:tmpl w:val="483CBE1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8D3BCD"/>
    <w:multiLevelType w:val="multilevel"/>
    <w:tmpl w:val="CBA03A4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425E648F"/>
    <w:multiLevelType w:val="multilevel"/>
    <w:tmpl w:val="F7088B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2983BEE"/>
    <w:multiLevelType w:val="multilevel"/>
    <w:tmpl w:val="A62A0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646668"/>
    <w:multiLevelType w:val="multilevel"/>
    <w:tmpl w:val="F0DCF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A2"/>
    <w:rsid w:val="00001BAB"/>
    <w:rsid w:val="00033A0C"/>
    <w:rsid w:val="0008767B"/>
    <w:rsid w:val="000C5222"/>
    <w:rsid w:val="0018435D"/>
    <w:rsid w:val="001F6E26"/>
    <w:rsid w:val="00221C1F"/>
    <w:rsid w:val="002868F3"/>
    <w:rsid w:val="0035180E"/>
    <w:rsid w:val="003915F0"/>
    <w:rsid w:val="00393F4B"/>
    <w:rsid w:val="004166CF"/>
    <w:rsid w:val="004927DC"/>
    <w:rsid w:val="004D0DF1"/>
    <w:rsid w:val="00553BAC"/>
    <w:rsid w:val="005E5C55"/>
    <w:rsid w:val="0062467E"/>
    <w:rsid w:val="00651020"/>
    <w:rsid w:val="006C10B1"/>
    <w:rsid w:val="00803369"/>
    <w:rsid w:val="00897DE1"/>
    <w:rsid w:val="00961BD6"/>
    <w:rsid w:val="00A540A2"/>
    <w:rsid w:val="00A61F37"/>
    <w:rsid w:val="00A63044"/>
    <w:rsid w:val="00AA78E9"/>
    <w:rsid w:val="00B51CDA"/>
    <w:rsid w:val="00B75D0A"/>
    <w:rsid w:val="00C25901"/>
    <w:rsid w:val="00C86CA1"/>
    <w:rsid w:val="00D72144"/>
    <w:rsid w:val="00DE5A28"/>
    <w:rsid w:val="00E13840"/>
    <w:rsid w:val="00E20F0C"/>
    <w:rsid w:val="00E51CD8"/>
    <w:rsid w:val="00E72B1E"/>
    <w:rsid w:val="00EB48EC"/>
    <w:rsid w:val="00ED76E5"/>
    <w:rsid w:val="00EF11A6"/>
    <w:rsid w:val="00F5016F"/>
    <w:rsid w:val="00F7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3BDC1"/>
  <w15:docId w15:val="{4EB5F7EE-6CB8-C74F-B3BC-48230962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A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paragraph" w:styleId="ListParagraph">
    <w:name w:val="List Paragraph"/>
    <w:basedOn w:val="Normal"/>
    <w:uiPriority w:val="34"/>
    <w:qFormat/>
    <w:rsid w:val="005E5C55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semiHidden/>
    <w:unhideWhenUsed/>
    <w:rsid w:val="00C86CA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86CA1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C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2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isplay/ifr/March+31%2C+2020+%2817%3A00+UTC%29+-+Call+%2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icann.org/display/ifr/Fact+Sheet?preview=/120819250/132940235/IFR%20Fact%20Sheet_31Mar2020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spreadsheets/d/1liYwq83mQa9rRkuPwqt7ZoUDVtN-yT_c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icann.org/display/ifr/April+14%2C+2020+%2817%3A00+UTC%29+-+Call+%239?preview=/126431488/132088199/PTI%20FY21%20OP%26B-IFR%20Review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Creamer</cp:lastModifiedBy>
  <cp:revision>8</cp:revision>
  <dcterms:created xsi:type="dcterms:W3CDTF">2020-04-16T17:38:00Z</dcterms:created>
  <dcterms:modified xsi:type="dcterms:W3CDTF">2020-04-18T01:31:00Z</dcterms:modified>
</cp:coreProperties>
</file>