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5CFF0" w14:textId="77777777" w:rsidR="00A540A2" w:rsidRDefault="00A540A2">
      <w:pPr>
        <w:pStyle w:val="Title"/>
        <w:keepNext w:val="0"/>
        <w:keepLines w:val="0"/>
        <w:spacing w:after="0" w:line="240" w:lineRule="auto"/>
        <w:rPr>
          <w:rFonts w:ascii="Oswald" w:eastAsia="Oswald" w:hAnsi="Oswald" w:cs="Oswald"/>
          <w:color w:val="424242"/>
          <w:sz w:val="48"/>
          <w:szCs w:val="48"/>
        </w:rPr>
      </w:pPr>
      <w:bookmarkStart w:id="0" w:name="_knliwlvur2us" w:colFirst="0" w:colLast="0"/>
      <w:bookmarkEnd w:id="0"/>
    </w:p>
    <w:p w14:paraId="5416C815" w14:textId="4007573F" w:rsidR="00A540A2" w:rsidRDefault="001F6E26">
      <w:pPr>
        <w:pStyle w:val="Title"/>
        <w:keepNext w:val="0"/>
        <w:keepLines w:val="0"/>
        <w:spacing w:after="0" w:line="240" w:lineRule="auto"/>
        <w:rPr>
          <w:rFonts w:ascii="Source Code Pro" w:eastAsia="Source Code Pro" w:hAnsi="Source Code Pro" w:cs="Source Code Pro"/>
          <w:color w:val="424242"/>
          <w:sz w:val="20"/>
          <w:szCs w:val="20"/>
        </w:rPr>
      </w:pPr>
      <w:bookmarkStart w:id="1" w:name="_96rmtpx75oxy" w:colFirst="0" w:colLast="0"/>
      <w:bookmarkEnd w:id="1"/>
      <w:r>
        <w:rPr>
          <w:rFonts w:ascii="Oswald" w:eastAsia="Oswald" w:hAnsi="Oswald" w:cs="Oswald"/>
          <w:color w:val="424242"/>
          <w:sz w:val="48"/>
          <w:szCs w:val="48"/>
        </w:rPr>
        <w:t>IFRT Plenary Meeting #</w:t>
      </w:r>
      <w:r w:rsidR="00803369">
        <w:rPr>
          <w:rFonts w:ascii="Oswald" w:eastAsia="Oswald" w:hAnsi="Oswald" w:cs="Oswald"/>
          <w:color w:val="424242"/>
          <w:sz w:val="48"/>
          <w:szCs w:val="48"/>
        </w:rPr>
        <w:t>8</w:t>
      </w:r>
      <w:r>
        <w:rPr>
          <w:rFonts w:ascii="Source Code Pro" w:eastAsia="Source Code Pro" w:hAnsi="Source Code Pro" w:cs="Source Code Pro"/>
          <w:noProof/>
          <w:color w:val="424242"/>
          <w:sz w:val="20"/>
          <w:szCs w:val="20"/>
        </w:rPr>
        <w:drawing>
          <wp:inline distT="114300" distB="114300" distL="114300" distR="114300" wp14:anchorId="53645FBE" wp14:editId="4CB9E7FF">
            <wp:extent cx="5943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7"/>
                    <a:srcRect/>
                    <a:stretch>
                      <a:fillRect/>
                    </a:stretch>
                  </pic:blipFill>
                  <pic:spPr>
                    <a:xfrm>
                      <a:off x="0" y="0"/>
                      <a:ext cx="5943600" cy="50800"/>
                    </a:xfrm>
                    <a:prstGeom prst="rect">
                      <a:avLst/>
                    </a:prstGeom>
                    <a:ln/>
                  </pic:spPr>
                </pic:pic>
              </a:graphicData>
            </a:graphic>
          </wp:inline>
        </w:drawing>
      </w:r>
    </w:p>
    <w:p w14:paraId="0906B9AE" w14:textId="4201A9B7" w:rsidR="00A540A2" w:rsidRDefault="00897DE1">
      <w:pPr>
        <w:rPr>
          <w:rFonts w:ascii="Calibri" w:eastAsia="Calibri" w:hAnsi="Calibri" w:cs="Calibri"/>
        </w:rPr>
      </w:pPr>
      <w:hyperlink r:id="rId8" w:history="1">
        <w:r w:rsidR="00A63044" w:rsidRPr="00A63044">
          <w:rPr>
            <w:rStyle w:val="Hyperlink"/>
          </w:rPr>
          <w:t>IFRT PLENARY MEETING</w:t>
        </w:r>
      </w:hyperlink>
      <w:r w:rsidR="00A63044">
        <w:t xml:space="preserve">, </w:t>
      </w:r>
      <w:r w:rsidR="00803369">
        <w:rPr>
          <w:rFonts w:ascii="Calibri" w:eastAsia="Calibri" w:hAnsi="Calibri" w:cs="Calibri"/>
        </w:rPr>
        <w:t>31 March</w:t>
      </w:r>
      <w:r w:rsidR="001F6E26">
        <w:rPr>
          <w:rFonts w:ascii="Calibri" w:eastAsia="Calibri" w:hAnsi="Calibri" w:cs="Calibri"/>
        </w:rPr>
        <w:t xml:space="preserve"> 2020 </w:t>
      </w:r>
    </w:p>
    <w:p w14:paraId="620E044D" w14:textId="77777777" w:rsidR="00A540A2" w:rsidRDefault="001F6E26">
      <w:pPr>
        <w:rPr>
          <w:rFonts w:ascii="Calibri" w:eastAsia="Calibri" w:hAnsi="Calibri" w:cs="Calibri"/>
          <w:b/>
          <w:i/>
        </w:rPr>
      </w:pPr>
      <w:r>
        <w:rPr>
          <w:rFonts w:ascii="Calibri" w:eastAsia="Calibri" w:hAnsi="Calibri" w:cs="Calibri"/>
          <w:b/>
          <w:i/>
        </w:rPr>
        <w:t>Review Team Members: If you have corrections, please email Amy at amy.creamer@icann.org</w:t>
      </w:r>
    </w:p>
    <w:p w14:paraId="4EC7F1BC" w14:textId="41149D14" w:rsidR="00A540A2" w:rsidRDefault="00A540A2">
      <w:pPr>
        <w:rPr>
          <w:rFonts w:ascii="Calibri" w:eastAsia="Calibri" w:hAnsi="Calibri" w:cs="Calibri"/>
          <w:b/>
        </w:rPr>
      </w:pPr>
    </w:p>
    <w:p w14:paraId="4EDADC56" w14:textId="6695297D" w:rsidR="0018435D" w:rsidRPr="0018435D" w:rsidRDefault="0018435D">
      <w:pPr>
        <w:rPr>
          <w:rFonts w:ascii="Calibri" w:eastAsia="Calibri" w:hAnsi="Calibri" w:cs="Calibri"/>
          <w:bCs/>
        </w:rPr>
      </w:pPr>
      <w:r w:rsidRPr="0018435D">
        <w:rPr>
          <w:rFonts w:ascii="Calibri" w:eastAsia="Calibri" w:hAnsi="Calibri" w:cs="Calibri"/>
          <w:bCs/>
        </w:rPr>
        <w:t>https://www.icann.org/news/announcement-2020-03-31-en</w:t>
      </w:r>
    </w:p>
    <w:p w14:paraId="6791AB7C" w14:textId="77777777" w:rsidR="00A540A2" w:rsidRPr="0018435D" w:rsidRDefault="00A540A2">
      <w:pPr>
        <w:rPr>
          <w:rFonts w:ascii="Calibri" w:eastAsia="Calibri" w:hAnsi="Calibri" w:cs="Calibri"/>
          <w:bCs/>
        </w:rPr>
      </w:pPr>
    </w:p>
    <w:p w14:paraId="5A6CAD5B" w14:textId="77777777" w:rsidR="00A540A2" w:rsidRDefault="001F6E26">
      <w:pPr>
        <w:rPr>
          <w:rFonts w:ascii="Calibri" w:eastAsia="Calibri" w:hAnsi="Calibri" w:cs="Calibri"/>
          <w:b/>
        </w:rPr>
      </w:pPr>
      <w:r>
        <w:rPr>
          <w:rFonts w:ascii="Oswald" w:eastAsia="Oswald" w:hAnsi="Oswald" w:cs="Oswald"/>
          <w:color w:val="424242"/>
          <w:sz w:val="36"/>
          <w:szCs w:val="36"/>
        </w:rPr>
        <w:t>Agenda</w:t>
      </w:r>
      <w:r>
        <w:rPr>
          <w:rFonts w:ascii="Calibri" w:eastAsia="Calibri" w:hAnsi="Calibri" w:cs="Calibri"/>
          <w:b/>
        </w:rPr>
        <w:t>:</w:t>
      </w:r>
    </w:p>
    <w:p w14:paraId="164358D3" w14:textId="77777777" w:rsidR="00A540A2" w:rsidRDefault="001F6E26">
      <w:pPr>
        <w:numPr>
          <w:ilvl w:val="0"/>
          <w:numId w:val="5"/>
        </w:numPr>
        <w:rPr>
          <w:rFonts w:ascii="Roboto" w:eastAsia="Roboto" w:hAnsi="Roboto" w:cs="Roboto"/>
          <w:color w:val="172B4D"/>
          <w:sz w:val="21"/>
          <w:szCs w:val="21"/>
        </w:rPr>
      </w:pPr>
      <w:r>
        <w:rPr>
          <w:rFonts w:ascii="Roboto" w:eastAsia="Roboto" w:hAnsi="Roboto" w:cs="Roboto"/>
          <w:color w:val="172B4D"/>
          <w:sz w:val="21"/>
          <w:szCs w:val="21"/>
        </w:rPr>
        <w:t>Welcome</w:t>
      </w:r>
    </w:p>
    <w:p w14:paraId="30B3452F" w14:textId="77777777" w:rsidR="00A540A2" w:rsidRDefault="001F6E26">
      <w:pPr>
        <w:numPr>
          <w:ilvl w:val="0"/>
          <w:numId w:val="5"/>
        </w:numPr>
        <w:rPr>
          <w:rFonts w:ascii="Roboto" w:eastAsia="Roboto" w:hAnsi="Roboto" w:cs="Roboto"/>
          <w:color w:val="172B4D"/>
          <w:sz w:val="21"/>
          <w:szCs w:val="21"/>
        </w:rPr>
      </w:pPr>
      <w:r>
        <w:rPr>
          <w:rFonts w:ascii="Roboto" w:eastAsia="Roboto" w:hAnsi="Roboto" w:cs="Roboto"/>
          <w:color w:val="172B4D"/>
          <w:sz w:val="21"/>
          <w:szCs w:val="21"/>
        </w:rPr>
        <w:t>Agenda Bashing</w:t>
      </w:r>
    </w:p>
    <w:p w14:paraId="54749409" w14:textId="77777777" w:rsidR="00553BAC" w:rsidRDefault="001F6E26" w:rsidP="00553BAC">
      <w:pPr>
        <w:numPr>
          <w:ilvl w:val="0"/>
          <w:numId w:val="5"/>
        </w:numPr>
        <w:rPr>
          <w:rFonts w:ascii="Roboto" w:eastAsia="Roboto" w:hAnsi="Roboto" w:cs="Roboto"/>
          <w:color w:val="172B4D"/>
          <w:sz w:val="21"/>
          <w:szCs w:val="21"/>
        </w:rPr>
      </w:pPr>
      <w:r>
        <w:rPr>
          <w:rFonts w:ascii="Roboto" w:eastAsia="Roboto" w:hAnsi="Roboto" w:cs="Roboto"/>
          <w:color w:val="172B4D"/>
          <w:sz w:val="21"/>
          <w:szCs w:val="21"/>
        </w:rPr>
        <w:t>Administrative Items</w:t>
      </w:r>
    </w:p>
    <w:p w14:paraId="77507668" w14:textId="205D97F1" w:rsidR="00553BAC" w:rsidRDefault="0018435D" w:rsidP="00553BAC">
      <w:pPr>
        <w:numPr>
          <w:ilvl w:val="0"/>
          <w:numId w:val="5"/>
        </w:numPr>
        <w:rPr>
          <w:rFonts w:ascii="Roboto" w:eastAsia="Roboto" w:hAnsi="Roboto" w:cs="Roboto"/>
          <w:color w:val="172B4D"/>
          <w:sz w:val="21"/>
          <w:szCs w:val="21"/>
        </w:rPr>
      </w:pPr>
      <w:hyperlink r:id="rId9" w:history="1">
        <w:r w:rsidRPr="0018435D">
          <w:rPr>
            <w:rStyle w:val="Hyperlink"/>
            <w:rFonts w:ascii="Roboto" w:eastAsia="Roboto" w:hAnsi="Roboto" w:cs="Roboto"/>
            <w:sz w:val="21"/>
            <w:szCs w:val="21"/>
          </w:rPr>
          <w:t>Announcement of Completion of Scoping Documents</w:t>
        </w:r>
      </w:hyperlink>
    </w:p>
    <w:p w14:paraId="419ACECB" w14:textId="57CD7B90" w:rsidR="004166CF" w:rsidRPr="00553BAC" w:rsidRDefault="004166CF" w:rsidP="00553BAC">
      <w:pPr>
        <w:numPr>
          <w:ilvl w:val="0"/>
          <w:numId w:val="5"/>
        </w:numPr>
        <w:rPr>
          <w:rFonts w:ascii="Roboto" w:eastAsia="Roboto" w:hAnsi="Roboto" w:cs="Roboto"/>
          <w:color w:val="172B4D"/>
          <w:sz w:val="21"/>
          <w:szCs w:val="21"/>
        </w:rPr>
      </w:pPr>
      <w:r>
        <w:rPr>
          <w:rFonts w:ascii="Roboto" w:eastAsia="Roboto" w:hAnsi="Roboto" w:cs="Roboto"/>
          <w:color w:val="172B4D"/>
          <w:sz w:val="21"/>
          <w:szCs w:val="21"/>
        </w:rPr>
        <w:t>CSC Presentation by Bart</w:t>
      </w:r>
    </w:p>
    <w:p w14:paraId="64DB6658" w14:textId="71F46B0C" w:rsidR="00553BAC" w:rsidRPr="005E5C55" w:rsidRDefault="005E5C55" w:rsidP="005E5C55">
      <w:pPr>
        <w:pStyle w:val="ListParagraph"/>
        <w:numPr>
          <w:ilvl w:val="0"/>
          <w:numId w:val="5"/>
        </w:numPr>
        <w:shd w:val="clear" w:color="auto" w:fill="FFFFFF"/>
        <w:rPr>
          <w:rFonts w:ascii="Roboto" w:eastAsia="Roboto" w:hAnsi="Roboto" w:cs="Roboto"/>
          <w:color w:val="172B4D"/>
          <w:sz w:val="21"/>
          <w:szCs w:val="21"/>
        </w:rPr>
      </w:pPr>
      <w:r w:rsidRPr="005E5C55">
        <w:rPr>
          <w:rFonts w:ascii="Roboto" w:eastAsia="Roboto" w:hAnsi="Roboto" w:cs="Roboto"/>
          <w:color w:val="172B4D"/>
          <w:sz w:val="21"/>
          <w:szCs w:val="21"/>
        </w:rPr>
        <w:t>IANA Naming Functions Contract review</w:t>
      </w:r>
    </w:p>
    <w:p w14:paraId="103F1762" w14:textId="0DC3B92E" w:rsidR="005E5C55" w:rsidRDefault="004166CF" w:rsidP="005E5C55">
      <w:pPr>
        <w:numPr>
          <w:ilvl w:val="1"/>
          <w:numId w:val="5"/>
        </w:numPr>
        <w:shd w:val="clear" w:color="auto" w:fill="FFFFFF"/>
        <w:rPr>
          <w:rFonts w:ascii="Roboto" w:eastAsia="Roboto" w:hAnsi="Roboto" w:cs="Roboto"/>
          <w:color w:val="172B4D"/>
          <w:sz w:val="21"/>
          <w:szCs w:val="21"/>
        </w:rPr>
      </w:pPr>
      <w:r>
        <w:rPr>
          <w:rFonts w:ascii="Roboto" w:eastAsia="Roboto" w:hAnsi="Roboto" w:cs="Roboto"/>
          <w:color w:val="172B4D"/>
          <w:sz w:val="21"/>
          <w:szCs w:val="21"/>
        </w:rPr>
        <w:t xml:space="preserve">Further </w:t>
      </w:r>
      <w:r w:rsidR="005E5C55">
        <w:rPr>
          <w:rFonts w:ascii="Roboto" w:eastAsia="Roboto" w:hAnsi="Roboto" w:cs="Roboto"/>
          <w:color w:val="172B4D"/>
          <w:sz w:val="21"/>
          <w:szCs w:val="21"/>
        </w:rPr>
        <w:t>Assignments</w:t>
      </w:r>
    </w:p>
    <w:p w14:paraId="28A3DBF3" w14:textId="5F121B11" w:rsidR="004166CF" w:rsidRDefault="004166CF" w:rsidP="005E5C55">
      <w:pPr>
        <w:numPr>
          <w:ilvl w:val="1"/>
          <w:numId w:val="5"/>
        </w:numPr>
        <w:shd w:val="clear" w:color="auto" w:fill="FFFFFF"/>
        <w:rPr>
          <w:rFonts w:ascii="Roboto" w:eastAsia="Roboto" w:hAnsi="Roboto" w:cs="Roboto"/>
          <w:color w:val="172B4D"/>
          <w:sz w:val="21"/>
          <w:szCs w:val="21"/>
        </w:rPr>
      </w:pPr>
      <w:r>
        <w:rPr>
          <w:rFonts w:ascii="Roboto" w:eastAsia="Roboto" w:hAnsi="Roboto" w:cs="Roboto"/>
          <w:color w:val="172B4D"/>
          <w:sz w:val="21"/>
          <w:szCs w:val="21"/>
        </w:rPr>
        <w:t>Discussion</w:t>
      </w:r>
    </w:p>
    <w:p w14:paraId="54A53E4E" w14:textId="0A153DD3" w:rsidR="004166CF" w:rsidRDefault="004166CF" w:rsidP="004166CF">
      <w:pPr>
        <w:numPr>
          <w:ilvl w:val="0"/>
          <w:numId w:val="5"/>
        </w:numPr>
        <w:shd w:val="clear" w:color="auto" w:fill="FFFFFF"/>
        <w:rPr>
          <w:rFonts w:ascii="Roboto" w:eastAsia="Roboto" w:hAnsi="Roboto" w:cs="Roboto"/>
          <w:color w:val="172B4D"/>
          <w:sz w:val="21"/>
          <w:szCs w:val="21"/>
        </w:rPr>
      </w:pPr>
      <w:r w:rsidRPr="004166CF">
        <w:rPr>
          <w:rFonts w:ascii="Roboto" w:eastAsia="Roboto" w:hAnsi="Roboto" w:cs="Roboto"/>
          <w:color w:val="172B4D"/>
          <w:sz w:val="21"/>
          <w:szCs w:val="21"/>
        </w:rPr>
        <w:t>Expectations and next steps</w:t>
      </w:r>
    </w:p>
    <w:p w14:paraId="6BF184B7" w14:textId="487744F1" w:rsidR="004166CF" w:rsidRPr="00553BAC" w:rsidRDefault="004166CF" w:rsidP="004166CF">
      <w:pPr>
        <w:numPr>
          <w:ilvl w:val="0"/>
          <w:numId w:val="5"/>
        </w:numPr>
        <w:shd w:val="clear" w:color="auto" w:fill="FFFFFF"/>
        <w:rPr>
          <w:rFonts w:ascii="Roboto" w:eastAsia="Roboto" w:hAnsi="Roboto" w:cs="Roboto"/>
          <w:color w:val="172B4D"/>
          <w:sz w:val="21"/>
          <w:szCs w:val="21"/>
        </w:rPr>
      </w:pPr>
      <w:r w:rsidRPr="004166CF">
        <w:rPr>
          <w:rFonts w:ascii="Roboto" w:eastAsia="Roboto" w:hAnsi="Roboto" w:cs="Roboto"/>
          <w:color w:val="172B4D"/>
          <w:sz w:val="21"/>
          <w:szCs w:val="21"/>
        </w:rPr>
        <w:t>Completion of NDAs</w:t>
      </w:r>
    </w:p>
    <w:p w14:paraId="5F1FAB42" w14:textId="030A40F4" w:rsidR="00A540A2" w:rsidRDefault="001F6E26" w:rsidP="005E5C55">
      <w:pPr>
        <w:numPr>
          <w:ilvl w:val="0"/>
          <w:numId w:val="5"/>
        </w:numPr>
        <w:shd w:val="clear" w:color="auto" w:fill="FFFFFF"/>
        <w:rPr>
          <w:rFonts w:ascii="Roboto" w:eastAsia="Roboto" w:hAnsi="Roboto" w:cs="Roboto"/>
          <w:color w:val="172B4D"/>
          <w:sz w:val="21"/>
          <w:szCs w:val="21"/>
        </w:rPr>
      </w:pPr>
      <w:r>
        <w:rPr>
          <w:rFonts w:ascii="Roboto" w:eastAsia="Roboto" w:hAnsi="Roboto" w:cs="Roboto"/>
          <w:color w:val="172B4D"/>
          <w:sz w:val="21"/>
          <w:szCs w:val="21"/>
        </w:rPr>
        <w:t>Next Meetings:</w:t>
      </w:r>
    </w:p>
    <w:p w14:paraId="02E5527C" w14:textId="77777777" w:rsidR="004166CF" w:rsidRPr="004166CF" w:rsidRDefault="004166CF" w:rsidP="004166CF">
      <w:pPr>
        <w:shd w:val="clear" w:color="auto" w:fill="FFFFFF"/>
        <w:spacing w:before="320"/>
        <w:ind w:firstLine="720"/>
        <w:rPr>
          <w:rFonts w:ascii="Roboto" w:eastAsia="Roboto" w:hAnsi="Roboto" w:cs="Roboto"/>
          <w:color w:val="172B4D"/>
          <w:sz w:val="21"/>
          <w:szCs w:val="21"/>
        </w:rPr>
      </w:pPr>
      <w:r w:rsidRPr="004166CF">
        <w:rPr>
          <w:rFonts w:ascii="Roboto" w:eastAsia="Roboto" w:hAnsi="Roboto" w:cs="Roboto"/>
          <w:color w:val="172B4D"/>
          <w:sz w:val="21"/>
          <w:szCs w:val="21"/>
        </w:rPr>
        <w:t>a. April 14 (17:00 UTC) – Becky Nash – PTI budget process</w:t>
      </w:r>
    </w:p>
    <w:p w14:paraId="21EBD189" w14:textId="77777777" w:rsidR="002868F3" w:rsidRDefault="004166CF" w:rsidP="002868F3">
      <w:pPr>
        <w:shd w:val="clear" w:color="auto" w:fill="FFFFFF"/>
        <w:spacing w:before="320"/>
        <w:ind w:left="720"/>
        <w:rPr>
          <w:rFonts w:ascii="Roboto" w:eastAsia="Roboto" w:hAnsi="Roboto" w:cs="Roboto"/>
          <w:color w:val="172B4D"/>
          <w:sz w:val="21"/>
          <w:szCs w:val="21"/>
        </w:rPr>
      </w:pPr>
      <w:r w:rsidRPr="004166CF">
        <w:rPr>
          <w:rFonts w:ascii="Roboto" w:eastAsia="Roboto" w:hAnsi="Roboto" w:cs="Roboto"/>
          <w:color w:val="172B4D"/>
          <w:sz w:val="21"/>
          <w:szCs w:val="21"/>
        </w:rPr>
        <w:t>b. April 28 (17:00 UTC)- Joint meeting with the CSC.  To be discussed on the CSC call this wee</w:t>
      </w:r>
      <w:r w:rsidR="002868F3">
        <w:rPr>
          <w:rFonts w:ascii="Roboto" w:eastAsia="Roboto" w:hAnsi="Roboto" w:cs="Roboto"/>
          <w:color w:val="172B4D"/>
          <w:sz w:val="21"/>
          <w:szCs w:val="21"/>
        </w:rPr>
        <w:t>k</w:t>
      </w:r>
    </w:p>
    <w:p w14:paraId="5661EA36" w14:textId="4C2F3AD7" w:rsidR="00A540A2" w:rsidRDefault="00A540A2" w:rsidP="002868F3">
      <w:pPr>
        <w:shd w:val="clear" w:color="auto" w:fill="FFFFFF"/>
        <w:spacing w:before="320"/>
        <w:rPr>
          <w:rFonts w:ascii="Roboto" w:eastAsia="Roboto" w:hAnsi="Roboto" w:cs="Roboto"/>
          <w:color w:val="172B4D"/>
          <w:sz w:val="21"/>
          <w:szCs w:val="21"/>
        </w:rPr>
      </w:pPr>
      <w:bookmarkStart w:id="2" w:name="_GoBack"/>
      <w:bookmarkEnd w:id="2"/>
    </w:p>
    <w:p w14:paraId="0562FAF4" w14:textId="77777777" w:rsidR="00A540A2" w:rsidRDefault="00A540A2">
      <w:pPr>
        <w:rPr>
          <w:rFonts w:ascii="Calibri" w:eastAsia="Calibri" w:hAnsi="Calibri" w:cs="Calibri"/>
        </w:rPr>
      </w:pPr>
    </w:p>
    <w:p w14:paraId="7ACB2C98" w14:textId="23D0BC0D" w:rsidR="00A540A2" w:rsidRPr="00EF11A6" w:rsidRDefault="001F6E26" w:rsidP="00E72B1E">
      <w:pPr>
        <w:jc w:val="center"/>
        <w:rPr>
          <w:rFonts w:eastAsia="Calibri"/>
          <w:b/>
          <w:highlight w:val="yellow"/>
        </w:rPr>
      </w:pPr>
      <w:r w:rsidRPr="00EF11A6">
        <w:rPr>
          <w:rFonts w:eastAsia="Calibri"/>
          <w:b/>
          <w:highlight w:val="yellow"/>
        </w:rPr>
        <w:t>High Level Notes</w:t>
      </w:r>
    </w:p>
    <w:p w14:paraId="5F7ACB5D" w14:textId="77777777" w:rsidR="00A540A2" w:rsidRPr="00EF11A6" w:rsidRDefault="00A540A2">
      <w:pPr>
        <w:ind w:left="720"/>
        <w:rPr>
          <w:rFonts w:eastAsia="Calibri"/>
        </w:rPr>
      </w:pPr>
    </w:p>
    <w:p w14:paraId="04D88A47" w14:textId="0DF99AD9" w:rsidR="00A540A2" w:rsidRPr="00EF11A6" w:rsidRDefault="0018435D">
      <w:pPr>
        <w:rPr>
          <w:rFonts w:eastAsia="Calibri"/>
          <w:b/>
        </w:rPr>
      </w:pPr>
      <w:r>
        <w:rPr>
          <w:rFonts w:eastAsia="Calibri"/>
          <w:b/>
        </w:rPr>
        <w:t>Icann.org Announcement of Scoping Document Completion</w:t>
      </w:r>
    </w:p>
    <w:p w14:paraId="0C2AB307" w14:textId="2E3AC9D4" w:rsidR="00E72B1E" w:rsidRPr="004166CF" w:rsidRDefault="004166CF" w:rsidP="004166CF">
      <w:pPr>
        <w:pStyle w:val="ListParagraph"/>
        <w:numPr>
          <w:ilvl w:val="0"/>
          <w:numId w:val="3"/>
        </w:numPr>
        <w:rPr>
          <w:rFonts w:ascii="Calibri" w:eastAsia="Calibri" w:hAnsi="Calibri" w:cs="Calibri"/>
          <w:bCs/>
        </w:rPr>
      </w:pPr>
      <w:r w:rsidRPr="004166CF">
        <w:rPr>
          <w:rFonts w:eastAsia="Calibri"/>
        </w:rPr>
        <w:t xml:space="preserve">Published on 31 March 2020: </w:t>
      </w:r>
      <w:r w:rsidRPr="004166CF">
        <w:rPr>
          <w:rFonts w:ascii="Calibri" w:eastAsia="Calibri" w:hAnsi="Calibri" w:cs="Calibri"/>
          <w:bCs/>
        </w:rPr>
        <w:t>https://www.icann.org/news/announcement-2020-03-31-en</w:t>
      </w:r>
    </w:p>
    <w:p w14:paraId="24CEAF4F" w14:textId="77777777" w:rsidR="00E72B1E" w:rsidRPr="00EF11A6" w:rsidRDefault="00E72B1E" w:rsidP="00E72B1E">
      <w:pPr>
        <w:rPr>
          <w:rFonts w:eastAsia="Calibri"/>
        </w:rPr>
      </w:pPr>
    </w:p>
    <w:p w14:paraId="28282724" w14:textId="3A46F108" w:rsidR="00E72B1E" w:rsidRPr="00EF11A6" w:rsidRDefault="00E72B1E" w:rsidP="00E72B1E">
      <w:pPr>
        <w:rPr>
          <w:rFonts w:eastAsia="Calibri"/>
          <w:b/>
        </w:rPr>
      </w:pPr>
      <w:r w:rsidRPr="00EF11A6">
        <w:rPr>
          <w:rFonts w:eastAsia="Calibri"/>
          <w:b/>
        </w:rPr>
        <w:t xml:space="preserve"> </w:t>
      </w:r>
      <w:r w:rsidR="004166CF">
        <w:rPr>
          <w:rFonts w:eastAsia="Calibri"/>
          <w:b/>
        </w:rPr>
        <w:t>Non-Public Documents</w:t>
      </w:r>
    </w:p>
    <w:p w14:paraId="277267D2" w14:textId="5BC6CDEA" w:rsidR="00E72B1E" w:rsidRPr="00EF11A6" w:rsidRDefault="004166CF" w:rsidP="00E72B1E">
      <w:pPr>
        <w:numPr>
          <w:ilvl w:val="0"/>
          <w:numId w:val="3"/>
        </w:numPr>
        <w:rPr>
          <w:rFonts w:eastAsia="Calibri"/>
        </w:rPr>
      </w:pPr>
      <w:r>
        <w:rPr>
          <w:rFonts w:eastAsia="Calibri"/>
        </w:rPr>
        <w:t xml:space="preserve">Please notify Amy if you want access to a non-public document. She will provide you with </w:t>
      </w:r>
      <w:proofErr w:type="gramStart"/>
      <w:r>
        <w:rPr>
          <w:rFonts w:eastAsia="Calibri"/>
        </w:rPr>
        <w:t>a</w:t>
      </w:r>
      <w:proofErr w:type="gramEnd"/>
      <w:r>
        <w:rPr>
          <w:rFonts w:eastAsia="Calibri"/>
        </w:rPr>
        <w:t xml:space="preserve"> NDA to sign.</w:t>
      </w:r>
    </w:p>
    <w:p w14:paraId="4C82AF23" w14:textId="77777777" w:rsidR="00A540A2" w:rsidRDefault="00A540A2">
      <w:pPr>
        <w:rPr>
          <w:rFonts w:ascii="Calibri" w:eastAsia="Calibri" w:hAnsi="Calibri" w:cs="Calibri"/>
          <w:b/>
        </w:rPr>
      </w:pPr>
    </w:p>
    <w:p w14:paraId="4C859E4B" w14:textId="77777777" w:rsidR="00A540A2" w:rsidRDefault="001F6E26">
      <w:pPr>
        <w:rPr>
          <w:rFonts w:ascii="Calibri" w:eastAsia="Calibri" w:hAnsi="Calibri" w:cs="Calibri"/>
          <w:b/>
        </w:rPr>
      </w:pPr>
      <w:r>
        <w:rPr>
          <w:rFonts w:ascii="Oswald" w:eastAsia="Oswald" w:hAnsi="Oswald" w:cs="Oswald"/>
          <w:color w:val="424242"/>
          <w:sz w:val="36"/>
          <w:szCs w:val="36"/>
        </w:rPr>
        <w:t>Decisions:</w:t>
      </w:r>
    </w:p>
    <w:p w14:paraId="20B2DEB9" w14:textId="54EF1B50" w:rsidR="00A540A2" w:rsidRDefault="004166CF">
      <w:pPr>
        <w:rPr>
          <w:rFonts w:ascii="Calibri" w:eastAsia="Calibri" w:hAnsi="Calibri" w:cs="Calibri"/>
          <w:b/>
        </w:rPr>
      </w:pPr>
      <w:r>
        <w:tab/>
        <w:t>NONE</w:t>
      </w:r>
    </w:p>
    <w:p w14:paraId="0917117D" w14:textId="77777777" w:rsidR="00A540A2" w:rsidRDefault="00A540A2">
      <w:pPr>
        <w:rPr>
          <w:rFonts w:ascii="Calibri" w:eastAsia="Calibri" w:hAnsi="Calibri" w:cs="Calibri"/>
          <w:b/>
        </w:rPr>
      </w:pPr>
    </w:p>
    <w:p w14:paraId="55069750" w14:textId="77777777" w:rsidR="00A540A2" w:rsidRDefault="001F6E26">
      <w:pPr>
        <w:rPr>
          <w:rFonts w:ascii="Calibri" w:eastAsia="Calibri" w:hAnsi="Calibri" w:cs="Calibri"/>
          <w:b/>
        </w:rPr>
      </w:pPr>
      <w:r>
        <w:rPr>
          <w:rFonts w:ascii="Oswald" w:eastAsia="Oswald" w:hAnsi="Oswald" w:cs="Oswald"/>
          <w:color w:val="424242"/>
          <w:sz w:val="36"/>
          <w:szCs w:val="36"/>
        </w:rPr>
        <w:t>Action Items:</w:t>
      </w:r>
    </w:p>
    <w:p w14:paraId="54FE9696" w14:textId="43AB8135" w:rsidR="00A540A2" w:rsidRPr="004166CF" w:rsidRDefault="00C86CA1" w:rsidP="004166CF">
      <w:pPr>
        <w:numPr>
          <w:ilvl w:val="0"/>
          <w:numId w:val="1"/>
        </w:numPr>
        <w:rPr>
          <w:rFonts w:ascii="Calibri" w:eastAsia="Calibri" w:hAnsi="Calibri" w:cs="Calibri"/>
        </w:rPr>
      </w:pPr>
      <w:r>
        <w:rPr>
          <w:rFonts w:ascii="Calibri" w:eastAsia="Calibri" w:hAnsi="Calibri" w:cs="Calibri"/>
        </w:rPr>
        <w:t xml:space="preserve">For Team Members: </w:t>
      </w:r>
      <w:r w:rsidR="004166CF">
        <w:rPr>
          <w:rFonts w:ascii="Calibri" w:eastAsia="Calibri" w:hAnsi="Calibri" w:cs="Calibri"/>
        </w:rPr>
        <w:t>Please do your research for your assigned section by end of April</w:t>
      </w:r>
    </w:p>
    <w:p w14:paraId="45E3E8BC" w14:textId="7D749A80" w:rsidR="00A540A2" w:rsidRDefault="00A540A2">
      <w:pPr>
        <w:ind w:left="720"/>
      </w:pPr>
    </w:p>
    <w:p w14:paraId="7D580C52" w14:textId="35DD8E51" w:rsidR="00C86CA1" w:rsidRDefault="00C86CA1">
      <w:pPr>
        <w:ind w:left="720"/>
      </w:pPr>
    </w:p>
    <w:p w14:paraId="0FA97BE4" w14:textId="740291B9" w:rsidR="00C86CA1" w:rsidRDefault="00C86CA1">
      <w:pPr>
        <w:ind w:left="720"/>
      </w:pPr>
    </w:p>
    <w:tbl>
      <w:tblPr>
        <w:tblW w:w="8250" w:type="dxa"/>
        <w:shd w:val="clear" w:color="auto" w:fill="FFFFFF"/>
        <w:tblCellMar>
          <w:top w:w="15" w:type="dxa"/>
          <w:left w:w="15" w:type="dxa"/>
          <w:bottom w:w="15" w:type="dxa"/>
          <w:right w:w="15" w:type="dxa"/>
        </w:tblCellMar>
        <w:tblLook w:val="04A0" w:firstRow="1" w:lastRow="0" w:firstColumn="1" w:lastColumn="0" w:noHBand="0" w:noVBand="1"/>
      </w:tblPr>
      <w:tblGrid>
        <w:gridCol w:w="417"/>
        <w:gridCol w:w="1745"/>
        <w:gridCol w:w="4598"/>
        <w:gridCol w:w="1490"/>
      </w:tblGrid>
      <w:tr w:rsidR="00C86CA1" w14:paraId="55D47B4C"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5" w:type="dxa"/>
              <w:left w:w="150" w:type="dxa"/>
              <w:bottom w:w="105" w:type="dxa"/>
              <w:right w:w="150" w:type="dxa"/>
            </w:tcMar>
            <w:hideMark/>
          </w:tcPr>
          <w:p w14:paraId="3A18BFA8" w14:textId="77777777" w:rsidR="00C86CA1" w:rsidRDefault="00C86CA1">
            <w:pPr>
              <w:pStyle w:val="NormalWeb"/>
              <w:shd w:val="clear" w:color="auto" w:fill="DEEBFF"/>
              <w:spacing w:before="0" w:beforeAutospacing="0" w:after="0" w:afterAutospacing="0"/>
              <w:rPr>
                <w:rFonts w:ascii="Segoe UI" w:hAnsi="Segoe UI" w:cs="Segoe UI"/>
                <w:color w:val="172B4D"/>
                <w:sz w:val="21"/>
                <w:szCs w:val="21"/>
              </w:rPr>
            </w:pPr>
            <w:r>
              <w:rPr>
                <w:rStyle w:val="Strong"/>
                <w:rFonts w:ascii="Segoe UI" w:hAnsi="Segoe UI" w:cs="Segoe UI"/>
                <w:color w:val="172B4D"/>
                <w:sz w:val="21"/>
                <w:szCs w:val="21"/>
              </w:rPr>
              <w:t>#</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5" w:type="dxa"/>
              <w:left w:w="150" w:type="dxa"/>
              <w:bottom w:w="105" w:type="dxa"/>
              <w:right w:w="150" w:type="dxa"/>
            </w:tcMar>
            <w:hideMark/>
          </w:tcPr>
          <w:p w14:paraId="627D6646" w14:textId="77777777" w:rsidR="00C86CA1" w:rsidRDefault="00C86CA1">
            <w:pPr>
              <w:pStyle w:val="NormalWeb"/>
              <w:shd w:val="clear" w:color="auto" w:fill="DEEBFF"/>
              <w:spacing w:before="0" w:beforeAutospacing="0" w:after="0" w:afterAutospacing="0"/>
              <w:rPr>
                <w:rFonts w:ascii="Segoe UI" w:hAnsi="Segoe UI" w:cs="Segoe UI"/>
                <w:color w:val="172B4D"/>
                <w:sz w:val="21"/>
                <w:szCs w:val="21"/>
              </w:rPr>
            </w:pPr>
            <w:r>
              <w:rPr>
                <w:rStyle w:val="Strong"/>
                <w:rFonts w:ascii="Segoe UI" w:hAnsi="Segoe UI" w:cs="Segoe UI"/>
                <w:color w:val="172B4D"/>
                <w:sz w:val="21"/>
                <w:szCs w:val="21"/>
              </w:rPr>
              <w:t>Request</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5" w:type="dxa"/>
              <w:left w:w="150" w:type="dxa"/>
              <w:bottom w:w="105" w:type="dxa"/>
              <w:right w:w="150" w:type="dxa"/>
            </w:tcMar>
            <w:hideMark/>
          </w:tcPr>
          <w:p w14:paraId="7FC967E3" w14:textId="77777777" w:rsidR="00C86CA1" w:rsidRDefault="00C86CA1">
            <w:pPr>
              <w:pStyle w:val="NormalWeb"/>
              <w:shd w:val="clear" w:color="auto" w:fill="DEEBFF"/>
              <w:spacing w:before="0" w:beforeAutospacing="0" w:after="0" w:afterAutospacing="0"/>
              <w:rPr>
                <w:rFonts w:ascii="Segoe UI" w:hAnsi="Segoe UI" w:cs="Segoe UI"/>
                <w:color w:val="172B4D"/>
                <w:sz w:val="21"/>
                <w:szCs w:val="21"/>
              </w:rPr>
            </w:pPr>
            <w:r>
              <w:rPr>
                <w:rStyle w:val="Strong"/>
                <w:rFonts w:ascii="Segoe UI" w:hAnsi="Segoe UI" w:cs="Segoe UI"/>
                <w:color w:val="172B4D"/>
                <w:sz w:val="21"/>
                <w:szCs w:val="21"/>
              </w:rPr>
              <w:t>Completion Notes</w:t>
            </w:r>
          </w:p>
        </w:tc>
        <w:tc>
          <w:tcPr>
            <w:tcW w:w="0" w:type="auto"/>
            <w:tcBorders>
              <w:top w:val="single" w:sz="6" w:space="0" w:color="C1C7D0"/>
              <w:left w:val="single" w:sz="6" w:space="0" w:color="C1C7D0"/>
              <w:bottom w:val="single" w:sz="6" w:space="0" w:color="C1C7D0"/>
              <w:right w:val="single" w:sz="6" w:space="0" w:color="C1C7D0"/>
            </w:tcBorders>
            <w:shd w:val="clear" w:color="auto" w:fill="DEEBFF"/>
            <w:tcMar>
              <w:top w:w="105" w:type="dxa"/>
              <w:left w:w="150" w:type="dxa"/>
              <w:bottom w:w="105" w:type="dxa"/>
              <w:right w:w="150" w:type="dxa"/>
            </w:tcMar>
            <w:hideMark/>
          </w:tcPr>
          <w:p w14:paraId="6CA37536" w14:textId="77777777" w:rsidR="00C86CA1" w:rsidRDefault="00C86CA1">
            <w:pPr>
              <w:pStyle w:val="NormalWeb"/>
              <w:shd w:val="clear" w:color="auto" w:fill="DEEBFF"/>
              <w:spacing w:before="0" w:beforeAutospacing="0" w:after="0" w:afterAutospacing="0"/>
              <w:rPr>
                <w:rFonts w:ascii="Segoe UI" w:hAnsi="Segoe UI" w:cs="Segoe UI"/>
                <w:color w:val="172B4D"/>
                <w:sz w:val="21"/>
                <w:szCs w:val="21"/>
              </w:rPr>
            </w:pPr>
            <w:r>
              <w:rPr>
                <w:rStyle w:val="Strong"/>
                <w:rFonts w:ascii="Segoe UI" w:hAnsi="Segoe UI" w:cs="Segoe UI"/>
                <w:color w:val="172B4D"/>
                <w:sz w:val="21"/>
                <w:szCs w:val="21"/>
              </w:rPr>
              <w:t>Completion Date</w:t>
            </w:r>
          </w:p>
        </w:tc>
      </w:tr>
      <w:tr w:rsidR="00C86CA1" w14:paraId="2F685AA3"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A153BF7" w14:textId="684813D0"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5</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289920A" w14:textId="77777777" w:rsidR="00C86CA1" w:rsidRDefault="00C86CA1" w:rsidP="00C86CA1">
            <w:r>
              <w:rPr>
                <w:rFonts w:ascii="Segoe UI" w:hAnsi="Segoe UI" w:cs="Segoe UI"/>
                <w:color w:val="172B4D"/>
                <w:sz w:val="21"/>
                <w:szCs w:val="21"/>
                <w:shd w:val="clear" w:color="auto" w:fill="FFFFFF"/>
              </w:rPr>
              <w:t>Build out </w:t>
            </w:r>
            <w:hyperlink r:id="rId10" w:anchor="gid=1621245865" w:history="1">
              <w:r>
                <w:rPr>
                  <w:rStyle w:val="Hyperlink"/>
                  <w:rFonts w:ascii="Segoe UI" w:hAnsi="Segoe UI" w:cs="Segoe UI"/>
                  <w:color w:val="0052CC"/>
                  <w:sz w:val="21"/>
                  <w:szCs w:val="21"/>
                  <w:shd w:val="clear" w:color="auto" w:fill="FFFFFF"/>
                </w:rPr>
                <w:t>Contract Spreadsheet</w:t>
              </w:r>
            </w:hyperlink>
          </w:p>
          <w:p w14:paraId="2BAA46BA" w14:textId="77777777" w:rsidR="00C86CA1" w:rsidRDefault="00C86CA1">
            <w:pPr>
              <w:pStyle w:val="NormalWeb"/>
              <w:spacing w:before="0" w:beforeAutospacing="0" w:after="0" w:afterAutospacing="0"/>
              <w:rPr>
                <w:rFonts w:ascii="Segoe UI" w:hAnsi="Segoe UI" w:cs="Segoe UI"/>
                <w:color w:val="172B4D"/>
                <w:sz w:val="21"/>
                <w:szCs w:val="21"/>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A8FDA9F" w14:textId="2E5BCD4D" w:rsidR="00C86CA1" w:rsidRDefault="00393F4B" w:rsidP="00C86CA1">
            <w:r>
              <w:rPr>
                <w:rFonts w:ascii="Segoe UI" w:hAnsi="Segoe UI" w:cs="Segoe UI"/>
                <w:color w:val="172B4D"/>
                <w:sz w:val="21"/>
                <w:szCs w:val="21"/>
                <w:shd w:val="clear" w:color="auto" w:fill="FFFFFF"/>
              </w:rPr>
              <w:t>Amy added suggested columns and completed some sample lines</w:t>
            </w:r>
          </w:p>
          <w:p w14:paraId="3E6818CC" w14:textId="77777777" w:rsidR="00C86CA1" w:rsidRDefault="00C86CA1">
            <w:pPr>
              <w:pStyle w:val="NormalWeb"/>
              <w:spacing w:before="0" w:beforeAutospacing="0" w:after="0" w:afterAutospacing="0"/>
              <w:rPr>
                <w:rFonts w:ascii="Segoe UI" w:hAnsi="Segoe UI" w:cs="Segoe UI"/>
                <w:color w:val="172B4D"/>
                <w:sz w:val="21"/>
                <w:szCs w:val="21"/>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A8C3209" w14:textId="35D72CBE" w:rsidR="00C86CA1" w:rsidRDefault="00393F4B">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06-Feb-2020</w:t>
            </w:r>
          </w:p>
        </w:tc>
      </w:tr>
      <w:tr w:rsidR="00C86CA1" w14:paraId="0EA7CADF"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E19962D" w14:textId="7A1DE78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4</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2D6724B" w14:textId="77777777" w:rsidR="00C86CA1" w:rsidRDefault="00C86CA1" w:rsidP="00C86CA1">
            <w:r>
              <w:rPr>
                <w:rFonts w:ascii="Segoe UI" w:hAnsi="Segoe UI" w:cs="Segoe UI"/>
                <w:color w:val="172B4D"/>
                <w:sz w:val="21"/>
                <w:szCs w:val="21"/>
                <w:shd w:val="clear" w:color="auto" w:fill="FFFFFF"/>
              </w:rPr>
              <w:t>IFRT to review </w:t>
            </w:r>
            <w:hyperlink r:id="rId11" w:history="1">
              <w:r>
                <w:rPr>
                  <w:rStyle w:val="Hyperlink"/>
                  <w:rFonts w:ascii="Segoe UI" w:hAnsi="Segoe UI" w:cs="Segoe UI"/>
                  <w:color w:val="0052CC"/>
                  <w:sz w:val="21"/>
                  <w:szCs w:val="21"/>
                  <w:shd w:val="clear" w:color="auto" w:fill="FFFFFF"/>
                </w:rPr>
                <w:t>Work Plan</w:t>
              </w:r>
            </w:hyperlink>
          </w:p>
          <w:p w14:paraId="76A2FEA8" w14:textId="77777777" w:rsidR="00C86CA1" w:rsidRDefault="00C86CA1">
            <w:pPr>
              <w:pStyle w:val="NormalWeb"/>
              <w:spacing w:before="0" w:beforeAutospacing="0" w:after="0" w:afterAutospacing="0"/>
              <w:rPr>
                <w:rFonts w:ascii="Segoe UI" w:hAnsi="Segoe UI" w:cs="Segoe UI"/>
                <w:color w:val="172B4D"/>
                <w:sz w:val="21"/>
                <w:szCs w:val="21"/>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61069B7" w14:textId="27C1CA5A" w:rsidR="00C86CA1" w:rsidRDefault="00393F4B">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Team approved Work Plan</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EB486E5" w14:textId="74DBA93D" w:rsidR="00C86CA1" w:rsidRDefault="00393F4B">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18-Feb-2020</w:t>
            </w:r>
          </w:p>
        </w:tc>
      </w:tr>
      <w:tr w:rsidR="00C86CA1" w14:paraId="3D6185A7"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538AF4FD"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3</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14E57AB6"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IANA Naming Function Contract with reference notes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2A141B4"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Amy sent to IFRT: </w:t>
            </w:r>
            <w:hyperlink r:id="rId12" w:anchor="gid=1621245865" w:history="1">
              <w:r>
                <w:rPr>
                  <w:rStyle w:val="Hyperlink"/>
                  <w:rFonts w:ascii="Segoe UI" w:hAnsi="Segoe UI" w:cs="Segoe UI"/>
                  <w:color w:val="0052CC"/>
                  <w:sz w:val="21"/>
                  <w:szCs w:val="21"/>
                </w:rPr>
                <w:t>spreadsheet</w:t>
              </w:r>
            </w:hyperlink>
            <w:r>
              <w:rPr>
                <w:rFonts w:ascii="Segoe UI" w:hAnsi="Segoe UI" w:cs="Segoe UI"/>
                <w:color w:val="172B4D"/>
                <w:sz w:val="21"/>
                <w:szCs w:val="21"/>
              </w:rPr>
              <w:t> version and </w:t>
            </w:r>
            <w:hyperlink r:id="rId13" w:history="1">
              <w:r>
                <w:rPr>
                  <w:rStyle w:val="Hyperlink"/>
                  <w:rFonts w:ascii="Segoe UI" w:hAnsi="Segoe UI" w:cs="Segoe UI"/>
                  <w:color w:val="0052CC"/>
                  <w:sz w:val="21"/>
                  <w:szCs w:val="21"/>
                </w:rPr>
                <w:t>pdf version</w:t>
              </w:r>
            </w:hyperlink>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3F6268F6"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27-JAN-2020</w:t>
            </w:r>
          </w:p>
        </w:tc>
      </w:tr>
      <w:tr w:rsidR="00C86CA1" w14:paraId="076FDEC5"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1511ACD"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2</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7F7E2115"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IANA Training Session</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4C81113"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Kim held session; </w:t>
            </w:r>
            <w:hyperlink r:id="rId14" w:history="1">
              <w:r>
                <w:rPr>
                  <w:rStyle w:val="Hyperlink"/>
                  <w:rFonts w:ascii="Segoe UI" w:hAnsi="Segoe UI" w:cs="Segoe UI"/>
                  <w:color w:val="0052CC"/>
                  <w:sz w:val="21"/>
                  <w:szCs w:val="21"/>
                </w:rPr>
                <w:t>recorded</w:t>
              </w:r>
            </w:hyperlink>
            <w:r>
              <w:rPr>
                <w:rFonts w:ascii="Segoe UI" w:hAnsi="Segoe UI" w:cs="Segoe UI"/>
                <w:color w:val="172B4D"/>
                <w:sz w:val="21"/>
                <w:szCs w:val="21"/>
              </w:rPr>
              <w:t> and </w:t>
            </w:r>
            <w:hyperlink r:id="rId15" w:history="1">
              <w:r>
                <w:rPr>
                  <w:rStyle w:val="Hyperlink"/>
                  <w:rFonts w:ascii="Segoe UI" w:hAnsi="Segoe UI" w:cs="Segoe UI"/>
                  <w:color w:val="0052CC"/>
                  <w:sz w:val="21"/>
                  <w:szCs w:val="21"/>
                </w:rPr>
                <w:t>slide deck</w:t>
              </w:r>
            </w:hyperlink>
            <w:r>
              <w:rPr>
                <w:rFonts w:ascii="Segoe UI" w:hAnsi="Segoe UI" w:cs="Segoe UI"/>
                <w:color w:val="172B4D"/>
                <w:sz w:val="21"/>
                <w:szCs w:val="21"/>
              </w:rPr>
              <w:t> distributed and available on the wiki</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A43D5DA"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24-Jan-2020</w:t>
            </w:r>
          </w:p>
        </w:tc>
      </w:tr>
      <w:tr w:rsidR="00C86CA1" w14:paraId="5C780024" w14:textId="77777777" w:rsidTr="00C86CA1">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69C1E57C"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1</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4E8DAF8C"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Budget Questions</w:t>
            </w: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C945E1C"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Answered: Budgets are set for each Review, and the budget for this review was set back during the IANA Stewardship Transition.  If the team believes more F2F meetings are required, the team can utilize the budget request process. Will give more details if review team believes more travel is necessary.</w:t>
            </w:r>
          </w:p>
          <w:p w14:paraId="52EB2041" w14:textId="77777777" w:rsidR="00C86CA1" w:rsidRDefault="00C86CA1">
            <w:pPr>
              <w:pStyle w:val="NormalWeb"/>
              <w:spacing w:before="150" w:beforeAutospacing="0" w:after="0" w:afterAutospacing="0"/>
              <w:rPr>
                <w:rFonts w:ascii="Segoe UI" w:hAnsi="Segoe UI" w:cs="Segoe UI"/>
                <w:color w:val="172B4D"/>
                <w:sz w:val="21"/>
                <w:szCs w:val="21"/>
              </w:rPr>
            </w:pPr>
          </w:p>
        </w:tc>
        <w:tc>
          <w:tcPr>
            <w:tcW w:w="0" w:type="auto"/>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hideMark/>
          </w:tcPr>
          <w:p w14:paraId="21412D6A" w14:textId="77777777" w:rsidR="00C86CA1" w:rsidRDefault="00C86CA1">
            <w:pPr>
              <w:pStyle w:val="NormalWeb"/>
              <w:spacing w:before="0" w:beforeAutospacing="0" w:after="0" w:afterAutospacing="0"/>
              <w:rPr>
                <w:rFonts w:ascii="Segoe UI" w:hAnsi="Segoe UI" w:cs="Segoe UI"/>
                <w:color w:val="172B4D"/>
                <w:sz w:val="21"/>
                <w:szCs w:val="21"/>
              </w:rPr>
            </w:pPr>
            <w:r>
              <w:rPr>
                <w:rFonts w:ascii="Segoe UI" w:hAnsi="Segoe UI" w:cs="Segoe UI"/>
                <w:color w:val="172B4D"/>
                <w:sz w:val="21"/>
                <w:szCs w:val="21"/>
              </w:rPr>
              <w:t>20-Jan-2020</w:t>
            </w:r>
          </w:p>
        </w:tc>
      </w:tr>
    </w:tbl>
    <w:p w14:paraId="219D5361" w14:textId="77777777" w:rsidR="00C86CA1" w:rsidRDefault="00C86CA1">
      <w:pPr>
        <w:ind w:left="720"/>
      </w:pPr>
    </w:p>
    <w:sectPr w:rsidR="00C86CA1">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D96A0" w14:textId="77777777" w:rsidR="00897DE1" w:rsidRDefault="00897DE1">
      <w:r>
        <w:separator/>
      </w:r>
    </w:p>
  </w:endnote>
  <w:endnote w:type="continuationSeparator" w:id="0">
    <w:p w14:paraId="08BDB8C9" w14:textId="77777777" w:rsidR="00897DE1" w:rsidRDefault="0089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swald">
    <w:altName w:val="Arial Narrow"/>
    <w:panose1 w:val="020B0604020202020204"/>
    <w:charset w:val="00"/>
    <w:family w:val="auto"/>
    <w:pitch w:val="default"/>
  </w:font>
  <w:font w:name="Source Code Pro">
    <w:altName w:val="Consola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2EB08" w14:textId="77777777" w:rsidR="00897DE1" w:rsidRDefault="00897DE1">
      <w:r>
        <w:separator/>
      </w:r>
    </w:p>
  </w:footnote>
  <w:footnote w:type="continuationSeparator" w:id="0">
    <w:p w14:paraId="6EFACD95" w14:textId="77777777" w:rsidR="00897DE1" w:rsidRDefault="0089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D44A3" w14:textId="77777777" w:rsidR="00A540A2" w:rsidRDefault="00A540A2">
    <w:pPr>
      <w:jc w:val="right"/>
      <w:rPr>
        <w:rFonts w:ascii="Calibri" w:eastAsia="Calibri" w:hAnsi="Calibri" w:cs="Calibri"/>
        <w:sz w:val="20"/>
        <w:szCs w:val="20"/>
      </w:rPr>
    </w:pPr>
  </w:p>
  <w:p w14:paraId="3F9EECF8" w14:textId="77777777" w:rsidR="00A540A2" w:rsidRDefault="00A540A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47F"/>
    <w:multiLevelType w:val="multilevel"/>
    <w:tmpl w:val="5CF6E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512B8E"/>
    <w:multiLevelType w:val="multilevel"/>
    <w:tmpl w:val="483CBE1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28D3BCD"/>
    <w:multiLevelType w:val="multilevel"/>
    <w:tmpl w:val="CBA03A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25E648F"/>
    <w:multiLevelType w:val="multilevel"/>
    <w:tmpl w:val="F7088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983BEE"/>
    <w:multiLevelType w:val="multilevel"/>
    <w:tmpl w:val="A62A0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646668"/>
    <w:multiLevelType w:val="multilevel"/>
    <w:tmpl w:val="F0DCF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0A2"/>
    <w:rsid w:val="00001BAB"/>
    <w:rsid w:val="0008767B"/>
    <w:rsid w:val="0018435D"/>
    <w:rsid w:val="001F6E26"/>
    <w:rsid w:val="00221C1F"/>
    <w:rsid w:val="002868F3"/>
    <w:rsid w:val="00393F4B"/>
    <w:rsid w:val="004166CF"/>
    <w:rsid w:val="004927DC"/>
    <w:rsid w:val="004D0DF1"/>
    <w:rsid w:val="00553BAC"/>
    <w:rsid w:val="005E5C55"/>
    <w:rsid w:val="006C10B1"/>
    <w:rsid w:val="00803369"/>
    <w:rsid w:val="00897DE1"/>
    <w:rsid w:val="00961BD6"/>
    <w:rsid w:val="00A540A2"/>
    <w:rsid w:val="00A63044"/>
    <w:rsid w:val="00AA78E9"/>
    <w:rsid w:val="00B51CDA"/>
    <w:rsid w:val="00B75D0A"/>
    <w:rsid w:val="00C25901"/>
    <w:rsid w:val="00C86CA1"/>
    <w:rsid w:val="00DE5A28"/>
    <w:rsid w:val="00E20F0C"/>
    <w:rsid w:val="00E72B1E"/>
    <w:rsid w:val="00EB48EC"/>
    <w:rsid w:val="00ED76E5"/>
    <w:rsid w:val="00EF11A6"/>
    <w:rsid w:val="00F5016F"/>
    <w:rsid w:val="00F7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C3BDC1"/>
  <w15:docId w15:val="{4EB5F7EE-6CB8-C74F-B3BC-482309621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A1"/>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paragraph" w:styleId="ListParagraph">
    <w:name w:val="List Paragraph"/>
    <w:basedOn w:val="Normal"/>
    <w:uiPriority w:val="34"/>
    <w:qFormat/>
    <w:rsid w:val="005E5C55"/>
    <w:pPr>
      <w:spacing w:line="276" w:lineRule="auto"/>
      <w:ind w:left="720"/>
      <w:contextualSpacing/>
    </w:pPr>
    <w:rPr>
      <w:rFonts w:ascii="Arial" w:eastAsia="Arial" w:hAnsi="Arial" w:cs="Arial"/>
      <w:sz w:val="22"/>
      <w:szCs w:val="22"/>
      <w:lang w:val="en"/>
    </w:rPr>
  </w:style>
  <w:style w:type="paragraph" w:styleId="NormalWeb">
    <w:name w:val="Normal (Web)"/>
    <w:basedOn w:val="Normal"/>
    <w:uiPriority w:val="99"/>
    <w:semiHidden/>
    <w:unhideWhenUsed/>
    <w:rsid w:val="00C86CA1"/>
    <w:pPr>
      <w:spacing w:before="100" w:beforeAutospacing="1" w:after="100" w:afterAutospacing="1"/>
    </w:pPr>
  </w:style>
  <w:style w:type="character" w:styleId="Strong">
    <w:name w:val="Strong"/>
    <w:basedOn w:val="DefaultParagraphFont"/>
    <w:uiPriority w:val="22"/>
    <w:qFormat/>
    <w:rsid w:val="00C86CA1"/>
    <w:rPr>
      <w:b/>
      <w:bCs/>
    </w:rPr>
  </w:style>
  <w:style w:type="character" w:styleId="Hyperlink">
    <w:name w:val="Hyperlink"/>
    <w:basedOn w:val="DefaultParagraphFont"/>
    <w:uiPriority w:val="99"/>
    <w:unhideWhenUsed/>
    <w:rsid w:val="00C86CA1"/>
    <w:rPr>
      <w:color w:val="0000FF"/>
      <w:u w:val="single"/>
    </w:rPr>
  </w:style>
  <w:style w:type="character" w:styleId="UnresolvedMention">
    <w:name w:val="Unresolved Mention"/>
    <w:basedOn w:val="DefaultParagraphFont"/>
    <w:uiPriority w:val="99"/>
    <w:semiHidden/>
    <w:unhideWhenUsed/>
    <w:rsid w:val="00961B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60359">
      <w:bodyDiv w:val="1"/>
      <w:marLeft w:val="0"/>
      <w:marRight w:val="0"/>
      <w:marTop w:val="0"/>
      <w:marBottom w:val="0"/>
      <w:divBdr>
        <w:top w:val="none" w:sz="0" w:space="0" w:color="auto"/>
        <w:left w:val="none" w:sz="0" w:space="0" w:color="auto"/>
        <w:bottom w:val="none" w:sz="0" w:space="0" w:color="auto"/>
        <w:right w:val="none" w:sz="0" w:space="0" w:color="auto"/>
      </w:divBdr>
    </w:div>
    <w:div w:id="115177615">
      <w:bodyDiv w:val="1"/>
      <w:marLeft w:val="0"/>
      <w:marRight w:val="0"/>
      <w:marTop w:val="0"/>
      <w:marBottom w:val="0"/>
      <w:divBdr>
        <w:top w:val="none" w:sz="0" w:space="0" w:color="auto"/>
        <w:left w:val="none" w:sz="0" w:space="0" w:color="auto"/>
        <w:bottom w:val="none" w:sz="0" w:space="0" w:color="auto"/>
        <w:right w:val="none" w:sz="0" w:space="0" w:color="auto"/>
      </w:divBdr>
    </w:div>
    <w:div w:id="146945233">
      <w:bodyDiv w:val="1"/>
      <w:marLeft w:val="0"/>
      <w:marRight w:val="0"/>
      <w:marTop w:val="0"/>
      <w:marBottom w:val="0"/>
      <w:divBdr>
        <w:top w:val="none" w:sz="0" w:space="0" w:color="auto"/>
        <w:left w:val="none" w:sz="0" w:space="0" w:color="auto"/>
        <w:bottom w:val="none" w:sz="0" w:space="0" w:color="auto"/>
        <w:right w:val="none" w:sz="0" w:space="0" w:color="auto"/>
      </w:divBdr>
    </w:div>
    <w:div w:id="655186626">
      <w:bodyDiv w:val="1"/>
      <w:marLeft w:val="0"/>
      <w:marRight w:val="0"/>
      <w:marTop w:val="0"/>
      <w:marBottom w:val="0"/>
      <w:divBdr>
        <w:top w:val="none" w:sz="0" w:space="0" w:color="auto"/>
        <w:left w:val="none" w:sz="0" w:space="0" w:color="auto"/>
        <w:bottom w:val="none" w:sz="0" w:space="0" w:color="auto"/>
        <w:right w:val="none" w:sz="0" w:space="0" w:color="auto"/>
      </w:divBdr>
    </w:div>
    <w:div w:id="1331249360">
      <w:bodyDiv w:val="1"/>
      <w:marLeft w:val="0"/>
      <w:marRight w:val="0"/>
      <w:marTop w:val="0"/>
      <w:marBottom w:val="0"/>
      <w:divBdr>
        <w:top w:val="none" w:sz="0" w:space="0" w:color="auto"/>
        <w:left w:val="none" w:sz="0" w:space="0" w:color="auto"/>
        <w:bottom w:val="none" w:sz="0" w:space="0" w:color="auto"/>
        <w:right w:val="none" w:sz="0" w:space="0" w:color="auto"/>
      </w:divBdr>
    </w:div>
    <w:div w:id="1754624044">
      <w:bodyDiv w:val="1"/>
      <w:marLeft w:val="0"/>
      <w:marRight w:val="0"/>
      <w:marTop w:val="0"/>
      <w:marBottom w:val="0"/>
      <w:divBdr>
        <w:top w:val="none" w:sz="0" w:space="0" w:color="auto"/>
        <w:left w:val="none" w:sz="0" w:space="0" w:color="auto"/>
        <w:bottom w:val="none" w:sz="0" w:space="0" w:color="auto"/>
        <w:right w:val="none" w:sz="0" w:space="0" w:color="auto"/>
      </w:divBdr>
    </w:div>
    <w:div w:id="1831946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ifr/March+31%2C+2020+%2817%3A00+UTC%29+-+Call+%238" TargetMode="External"/><Relationship Id="rId13" Type="http://schemas.openxmlformats.org/officeDocument/2006/relationships/hyperlink" Target="https://docs.google.com/document/d/1K_W9eRIkjdWnnWU_-DrRwrOsKadRnSOobP0wNCVGWUk/ed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spreadsheets/d/1liYwq83mQa9rRkuPwqt7ZoUDVtN-yT_c/ed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ifr/Work+Plan" TargetMode="External"/><Relationship Id="rId5" Type="http://schemas.openxmlformats.org/officeDocument/2006/relationships/footnotes" Target="footnotes.xml"/><Relationship Id="rId15" Type="http://schemas.openxmlformats.org/officeDocument/2006/relationships/hyperlink" Target="https://community.icann.org/display/ifr/Webinar%3A+IANA+Overview+for+IFRT+-+24+January+2020+@17%3A00+UTC?preview=/126419729/126422169/ianaintro-ifrt-202001%20(1).pdf" TargetMode="External"/><Relationship Id="rId10" Type="http://schemas.openxmlformats.org/officeDocument/2006/relationships/hyperlink" Target="https://docs.google.com/spreadsheets/d/1liYwq83mQa9rRkuPwqt7ZoUDVtN-yT_c/edit" TargetMode="External"/><Relationship Id="rId4" Type="http://schemas.openxmlformats.org/officeDocument/2006/relationships/webSettings" Target="webSettings.xml"/><Relationship Id="rId9" Type="http://schemas.openxmlformats.org/officeDocument/2006/relationships/hyperlink" Target="https://www.icann.org/news/announcement-2020-03-31-en" TargetMode="External"/><Relationship Id="rId14" Type="http://schemas.openxmlformats.org/officeDocument/2006/relationships/hyperlink" Target="https://icann.zoom.us/rec/play/vsB_Ju2pqm03SdeQ4wSDU_N9W460KKKs0SAf8_tez0nmVHEEM1ulNeASMOQ8fwNAAT9sHaXDFwGzJruh?continueMod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Creamer</cp:lastModifiedBy>
  <cp:revision>5</cp:revision>
  <dcterms:created xsi:type="dcterms:W3CDTF">2020-04-01T22:58:00Z</dcterms:created>
  <dcterms:modified xsi:type="dcterms:W3CDTF">2020-04-03T18:54:00Z</dcterms:modified>
</cp:coreProperties>
</file>