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DEB" w:rsidRPr="005754D9" w:rsidRDefault="002C5DEB">
      <w:pPr>
        <w:rPr>
          <w:rFonts w:ascii="Calibri" w:hAnsi="Calibri" w:cs="Calibri"/>
          <w:color w:val="FB0007"/>
          <w:sz w:val="32"/>
          <w:szCs w:val="52"/>
          <w:lang w:val="en-US"/>
        </w:rPr>
      </w:pPr>
      <w:r w:rsidRPr="005754D9">
        <w:rPr>
          <w:rFonts w:ascii="Calibri" w:hAnsi="Calibri" w:cs="Calibri"/>
          <w:color w:val="FB0007"/>
          <w:sz w:val="32"/>
          <w:szCs w:val="52"/>
          <w:lang w:val="en-US"/>
        </w:rPr>
        <w:t xml:space="preserve">The IANA stewardship transition process is taking place alongside a </w:t>
      </w:r>
      <w:r w:rsidRPr="005754D9">
        <w:rPr>
          <w:rFonts w:ascii="Calibri" w:hAnsi="Calibri" w:cs="Calibri"/>
          <w:color w:val="18376A"/>
          <w:sz w:val="32"/>
          <w:szCs w:val="52"/>
          <w:lang w:val="en-US"/>
        </w:rPr>
        <w:t>parallel and</w:t>
      </w:r>
      <w:r w:rsidRPr="005754D9">
        <w:rPr>
          <w:rFonts w:ascii="Calibri" w:hAnsi="Calibri" w:cs="Calibri"/>
          <w:color w:val="FB0007"/>
          <w:sz w:val="32"/>
          <w:szCs w:val="52"/>
          <w:lang w:val="en-US"/>
        </w:rPr>
        <w:t xml:space="preserve"> related process on enhancing ICANN accountability. While maintaining the accountability of Internet identifier governance is central to both processes, this group’s sco</w:t>
      </w:r>
      <w:r w:rsidR="00693907" w:rsidRPr="005754D9">
        <w:rPr>
          <w:rFonts w:ascii="Calibri" w:hAnsi="Calibri" w:cs="Calibri"/>
          <w:color w:val="FB0007"/>
          <w:sz w:val="32"/>
          <w:szCs w:val="52"/>
          <w:lang w:val="en-US"/>
        </w:rPr>
        <w:t xml:space="preserve">pe is </w:t>
      </w:r>
      <w:r w:rsidR="001F2E30" w:rsidRPr="005754D9">
        <w:rPr>
          <w:rFonts w:ascii="Calibri" w:hAnsi="Calibri" w:cs="Calibri"/>
          <w:color w:val="FB0007"/>
          <w:sz w:val="32"/>
          <w:szCs w:val="52"/>
          <w:lang w:val="en-US"/>
        </w:rPr>
        <w:t>focused on the</w:t>
      </w:r>
      <w:r w:rsidR="0072682B" w:rsidRPr="005754D9">
        <w:rPr>
          <w:rFonts w:ascii="Menlo Regular" w:hAnsi="Menlo Regular" w:cs="Menlo Regular"/>
          <w:sz w:val="32"/>
          <w:szCs w:val="52"/>
          <w:lang w:val="en-US"/>
        </w:rPr>
        <w:t xml:space="preserve"> arrangements</w:t>
      </w:r>
      <w:r w:rsidR="00693907" w:rsidRPr="005754D9">
        <w:rPr>
          <w:rFonts w:ascii="Menlo Regular" w:hAnsi="Menlo Regular" w:cs="Menlo Regular"/>
          <w:sz w:val="32"/>
          <w:szCs w:val="52"/>
          <w:lang w:val="en-US"/>
        </w:rPr>
        <w:t xml:space="preserve">, </w:t>
      </w:r>
      <w:r w:rsidR="0072682B" w:rsidRPr="005754D9">
        <w:rPr>
          <w:rFonts w:ascii="Menlo Regular" w:hAnsi="Menlo Regular" w:cs="Menlo Regular"/>
          <w:sz w:val="32"/>
          <w:szCs w:val="52"/>
          <w:lang w:val="en-US"/>
        </w:rPr>
        <w:t>which will be necessary for the continuance of IANA functions, in an accountable and legitimate manner, after the expiry of the NTIA-ICANN contract</w:t>
      </w:r>
      <w:r w:rsidR="0072682B" w:rsidRPr="005754D9">
        <w:rPr>
          <w:rFonts w:ascii="Calibri" w:hAnsi="Calibri" w:cs="Calibri"/>
          <w:color w:val="FB0007"/>
          <w:sz w:val="32"/>
          <w:szCs w:val="52"/>
          <w:lang w:val="en-US"/>
        </w:rPr>
        <w:t xml:space="preserve"> </w:t>
      </w:r>
      <w:r w:rsidRPr="005754D9">
        <w:rPr>
          <w:rFonts w:ascii="Calibri" w:hAnsi="Calibri" w:cs="Calibri"/>
          <w:color w:val="FB0007"/>
          <w:sz w:val="32"/>
          <w:szCs w:val="52"/>
          <w:lang w:val="en-US"/>
        </w:rPr>
        <w:t xml:space="preserve">created by the end of the NTIA’s role as </w:t>
      </w:r>
      <w:r w:rsidR="00693907" w:rsidRPr="005754D9">
        <w:rPr>
          <w:rFonts w:ascii="Calibri" w:hAnsi="Calibri" w:cs="Calibri"/>
          <w:color w:val="FB0007"/>
          <w:sz w:val="32"/>
          <w:szCs w:val="52"/>
          <w:lang w:val="en-US"/>
        </w:rPr>
        <w:t xml:space="preserve">principal in the IANA contract. </w:t>
      </w:r>
      <w:r w:rsidRPr="005754D9">
        <w:rPr>
          <w:rFonts w:ascii="Calibri" w:hAnsi="Calibri" w:cs="Calibri"/>
          <w:color w:val="FB0007"/>
          <w:sz w:val="32"/>
          <w:szCs w:val="52"/>
          <w:lang w:val="en-US"/>
        </w:rPr>
        <w:t xml:space="preserve">Nevertheless, the two processes are interrelated </w:t>
      </w:r>
      <w:r w:rsidRPr="005754D9">
        <w:rPr>
          <w:rFonts w:ascii="Calibri" w:hAnsi="Calibri" w:cs="Calibri"/>
          <w:color w:val="18376A"/>
          <w:sz w:val="32"/>
          <w:szCs w:val="52"/>
          <w:lang w:val="en-US"/>
        </w:rPr>
        <w:t>and interdependent</w:t>
      </w:r>
      <w:r w:rsidR="0072682B" w:rsidRPr="005754D9">
        <w:rPr>
          <w:rFonts w:ascii="Calibri" w:hAnsi="Calibri" w:cs="Calibri"/>
          <w:color w:val="18376A"/>
          <w:sz w:val="32"/>
          <w:szCs w:val="52"/>
          <w:lang w:val="en-US"/>
        </w:rPr>
        <w:t xml:space="preserve"> processes should appropriately coordinate their work.</w:t>
      </w:r>
      <w:r w:rsidRPr="005754D9">
        <w:rPr>
          <w:rFonts w:ascii="Calibri" w:hAnsi="Calibri" w:cs="Calibri"/>
          <w:color w:val="18376A"/>
          <w:sz w:val="32"/>
          <w:szCs w:val="52"/>
          <w:lang w:val="en-US"/>
        </w:rPr>
        <w:t xml:space="preserve"> </w:t>
      </w:r>
    </w:p>
    <w:sectPr w:rsidR="002C5DEB" w:rsidRPr="005754D9" w:rsidSect="0070654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DEB"/>
    <w:rsid w:val="001F2E30"/>
    <w:rsid w:val="002C5DEB"/>
    <w:rsid w:val="004426B8"/>
    <w:rsid w:val="005754D9"/>
    <w:rsid w:val="00693907"/>
    <w:rsid w:val="00706546"/>
    <w:rsid w:val="0072682B"/>
    <w:rsid w:val="00DB28E6"/>
    <w:rsid w:val="00DB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6DAF7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Macintosh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Wilson</dc:creator>
  <cp:keywords/>
  <dc:description/>
  <cp:lastModifiedBy>Alice Jansen</cp:lastModifiedBy>
  <cp:revision>3</cp:revision>
  <dcterms:created xsi:type="dcterms:W3CDTF">2014-07-17T13:33:00Z</dcterms:created>
  <dcterms:modified xsi:type="dcterms:W3CDTF">2014-07-17T13:49:00Z</dcterms:modified>
</cp:coreProperties>
</file>