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6E" w:rsidRPr="0025006E" w:rsidRDefault="0025006E" w:rsidP="0025006E">
      <w:pPr>
        <w:shd w:val="clear" w:color="auto" w:fill="FFFFFF"/>
        <w:spacing w:after="161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ja-JP"/>
        </w:rPr>
      </w:pPr>
      <w:bookmarkStart w:id="0" w:name="_GoBack"/>
      <w:bookmarkEnd w:id="0"/>
      <w:r w:rsidRPr="0025006E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ja-JP"/>
        </w:rPr>
        <w:t>Root Zone Evolution Review Committee (RZERC) Charter</w:t>
      </w:r>
    </w:p>
    <w:p w:rsidR="0025006E" w:rsidRP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bookmarkStart w:id="1" w:name="I"/>
      <w:bookmarkEnd w:id="1"/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Purpose</w:t>
      </w:r>
    </w:p>
    <w:p w:rsid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9A4143" w:rsidP="009A4143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The Committee is expected to r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eview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and provide input regarding proposed architectural and operational changes to the root zone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 and a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s determined necessary by the </w:t>
      </w:r>
      <w:r>
        <w:rPr>
          <w:rFonts w:ascii="Helvetica" w:eastAsia="Times New Roman" w:hAnsi="Helvetica" w:cs="Helvetica"/>
          <w:color w:val="333333"/>
          <w:lang w:eastAsia="ja-JP"/>
        </w:rPr>
        <w:t>C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>ommittee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, propose architectural and operational changes to the root zone for consideration by the ICANN Board.</w:t>
      </w: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9B208B" w:rsidRDefault="009A4143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If needed, the Committee is expected to a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ct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as a consultation body for ICANN during the RFP process for the Root Zone Maintainer</w:t>
      </w:r>
      <w:r w:rsidR="0025006E">
        <w:rPr>
          <w:rFonts w:ascii="Helvetica" w:eastAsia="Times New Roman" w:hAnsi="Helvetica" w:cs="Helvetica"/>
          <w:color w:val="333333"/>
          <w:lang w:eastAsia="ja-JP"/>
        </w:rPr>
        <w:t>.</w:t>
      </w:r>
    </w:p>
    <w:p w:rsid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Scope of Responsibilities</w:t>
      </w:r>
    </w:p>
    <w:p w:rsid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FF5009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The </w:t>
      </w:r>
      <w:r w:rsidR="009A4143">
        <w:rPr>
          <w:rFonts w:ascii="Helvetica" w:eastAsia="Times New Roman" w:hAnsi="Helvetica" w:cs="Helvetica"/>
          <w:color w:val="333333"/>
          <w:lang w:eastAsia="ja-JP"/>
        </w:rPr>
        <w:t>Committee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 will c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onsider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issues </w:t>
      </w:r>
      <w:proofErr w:type="gramStart"/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raised</w:t>
      </w:r>
      <w:proofErr w:type="gramEnd"/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 to the </w:t>
      </w:r>
      <w:r w:rsidR="009A4143">
        <w:rPr>
          <w:rFonts w:ascii="Helvetica" w:eastAsia="Times New Roman" w:hAnsi="Helvetica" w:cs="Helvetica"/>
          <w:color w:val="333333"/>
          <w:lang w:eastAsia="ja-JP"/>
        </w:rPr>
        <w:t>C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ommittee to identify any potential security, stability or resiliency risks to the architecture and operation of the root zone.</w:t>
      </w: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FF5009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The </w:t>
      </w:r>
      <w:r w:rsidR="009A4143">
        <w:rPr>
          <w:rFonts w:ascii="Helvetica" w:eastAsia="Times New Roman" w:hAnsi="Helvetica" w:cs="Helvetica"/>
          <w:color w:val="333333"/>
          <w:lang w:eastAsia="ja-JP"/>
        </w:rPr>
        <w:t>Committee will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 coordinate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with the committee’s respective organizations and communities, and if appropriate, </w:t>
      </w:r>
      <w:proofErr w:type="gramStart"/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external experts, to ensure that relevant bodies were involved in decision and relevant expertise was</w:t>
      </w:r>
      <w:proofErr w:type="gramEnd"/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 available.</w:t>
      </w: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For operational and architectural changes that impose potential risk to the security, stability, or resiliency of the root system (as identified by one or more committee members and agreed by a simple majority of members), </w:t>
      </w:r>
      <w:r w:rsidR="00FF5009">
        <w:rPr>
          <w:rFonts w:ascii="Helvetica" w:eastAsia="Times New Roman" w:hAnsi="Helvetica" w:cs="Helvetica"/>
          <w:color w:val="333333"/>
          <w:lang w:eastAsia="ja-JP"/>
        </w:rPr>
        <w:t xml:space="preserve">the </w:t>
      </w:r>
      <w:r w:rsidR="009A4143">
        <w:rPr>
          <w:rFonts w:ascii="Helvetica" w:eastAsia="Times New Roman" w:hAnsi="Helvetica" w:cs="Helvetica"/>
          <w:color w:val="333333"/>
          <w:lang w:eastAsia="ja-JP"/>
        </w:rPr>
        <w:t>Committee will</w:t>
      </w:r>
      <w:r w:rsidR="00FF5009">
        <w:rPr>
          <w:rFonts w:ascii="Helvetica" w:eastAsia="Times New Roman" w:hAnsi="Helvetica" w:cs="Helvetica"/>
          <w:color w:val="333333"/>
          <w:lang w:eastAsia="ja-JP"/>
        </w:rPr>
        <w:t xml:space="preserve"> 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>coordinate a public consultation process via the ICANN public comment forum regarding the proposed changes, including the identified risks.</w:t>
      </w: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FF5009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The </w:t>
      </w:r>
      <w:r w:rsidR="009A4143">
        <w:rPr>
          <w:rFonts w:ascii="Helvetica" w:eastAsia="Times New Roman" w:hAnsi="Helvetica" w:cs="Helvetica"/>
          <w:color w:val="333333"/>
          <w:lang w:eastAsia="ja-JP"/>
        </w:rPr>
        <w:t>Committee will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 a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ct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as a consultation body for ICANN during the issuance and consideration of an RFP for the Root Zone Maintainer, if needed.</w:t>
      </w: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FF5009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The </w:t>
      </w:r>
      <w:r w:rsidR="009A4143">
        <w:rPr>
          <w:rFonts w:ascii="Helvetica" w:eastAsia="Times New Roman" w:hAnsi="Helvetica" w:cs="Helvetica"/>
          <w:color w:val="333333"/>
          <w:lang w:eastAsia="ja-JP"/>
        </w:rPr>
        <w:t>Committee will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 c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oordinate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with the Customer Sta</w:t>
      </w:r>
      <w:r w:rsidR="0025006E">
        <w:rPr>
          <w:rFonts w:ascii="Helvetica" w:eastAsia="Times New Roman" w:hAnsi="Helvetica" w:cs="Helvetica"/>
          <w:color w:val="333333"/>
          <w:lang w:eastAsia="ja-JP"/>
        </w:rPr>
        <w:t>nding Committee (CSC) as needed.</w:t>
      </w:r>
    </w:p>
    <w:p w:rsidR="0025006E" w:rsidRPr="0025006E" w:rsidRDefault="0025006E" w:rsidP="0025006E">
      <w:pPr>
        <w:ind w:left="1020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Composition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D451E9" w:rsidRDefault="009A4143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The Committee shall have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9 committee members as follows: 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One ICANN Board member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O</w:t>
      </w:r>
      <w:r w:rsidR="0025006E" w:rsidRPr="00D451E9">
        <w:rPr>
          <w:rFonts w:ascii="Helvetica" w:eastAsia="Times New Roman" w:hAnsi="Helvetica" w:cs="Helvetica"/>
          <w:color w:val="333333"/>
          <w:lang w:eastAsia="ja-JP"/>
        </w:rPr>
        <w:t>ne senior IANA Function Operator administrator or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 their</w:t>
      </w:r>
      <w:r w:rsidR="0025006E" w:rsidRPr="00D451E9">
        <w:rPr>
          <w:rFonts w:ascii="Helvetica" w:eastAsia="Times New Roman" w:hAnsi="Helvetica" w:cs="Helvetica"/>
          <w:color w:val="333333"/>
          <w:lang w:eastAsia="ja-JP"/>
        </w:rPr>
        <w:t xml:space="preserve"> delegate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Chair </w:t>
      </w:r>
      <w:r w:rsidR="0025006E" w:rsidRPr="00D451E9">
        <w:rPr>
          <w:rFonts w:ascii="Helvetica" w:eastAsia="Times New Roman" w:hAnsi="Helvetica" w:cs="Helvetica"/>
          <w:color w:val="333333"/>
          <w:lang w:eastAsia="ja-JP"/>
        </w:rPr>
        <w:t>of the S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ecurity and </w:t>
      </w:r>
      <w:r w:rsidR="0025006E" w:rsidRPr="00D451E9">
        <w:rPr>
          <w:rFonts w:ascii="Helvetica" w:eastAsia="Times New Roman" w:hAnsi="Helvetica" w:cs="Helvetica"/>
          <w:color w:val="333333"/>
          <w:lang w:eastAsia="ja-JP"/>
        </w:rPr>
        <w:t>S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tability </w:t>
      </w:r>
      <w:r w:rsidR="0025006E" w:rsidRPr="00D451E9">
        <w:rPr>
          <w:rFonts w:ascii="Helvetica" w:eastAsia="Times New Roman" w:hAnsi="Helvetica" w:cs="Helvetica"/>
          <w:color w:val="333333"/>
          <w:lang w:eastAsia="ja-JP"/>
        </w:rPr>
        <w:t>A</w:t>
      </w:r>
      <w:r>
        <w:rPr>
          <w:rFonts w:ascii="Helvetica" w:eastAsia="Times New Roman" w:hAnsi="Helvetica" w:cs="Helvetica"/>
          <w:color w:val="333333"/>
          <w:lang w:eastAsia="ja-JP"/>
        </w:rPr>
        <w:t xml:space="preserve">dvisory </w:t>
      </w:r>
      <w:r w:rsidR="0025006E" w:rsidRPr="00D451E9">
        <w:rPr>
          <w:rFonts w:ascii="Helvetica" w:eastAsia="Times New Roman" w:hAnsi="Helvetica" w:cs="Helvetica"/>
          <w:color w:val="333333"/>
          <w:lang w:eastAsia="ja-JP"/>
        </w:rPr>
        <w:t>C</w:t>
      </w:r>
      <w:r>
        <w:rPr>
          <w:rFonts w:ascii="Helvetica" w:eastAsia="Times New Roman" w:hAnsi="Helvetica" w:cs="Helvetica"/>
          <w:color w:val="333333"/>
          <w:lang w:eastAsia="ja-JP"/>
        </w:rPr>
        <w:t>ommittee, or Chair’s delegate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lastRenderedPageBreak/>
        <w:t xml:space="preserve">Chair </w:t>
      </w:r>
      <w:r w:rsidRPr="00D451E9">
        <w:rPr>
          <w:rFonts w:ascii="Helvetica" w:eastAsia="Times New Roman" w:hAnsi="Helvetica" w:cs="Helvetica"/>
          <w:color w:val="333333"/>
          <w:lang w:eastAsia="ja-JP"/>
        </w:rPr>
        <w:t xml:space="preserve">of the </w:t>
      </w:r>
      <w:r>
        <w:rPr>
          <w:rFonts w:ascii="Helvetica" w:eastAsia="Times New Roman" w:hAnsi="Helvetica" w:cs="Helvetica"/>
          <w:color w:val="333333"/>
          <w:lang w:eastAsia="ja-JP"/>
        </w:rPr>
        <w:t>Root Server System Advisory Committee, or Chair’s delegate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Chair </w:t>
      </w:r>
      <w:r w:rsidRPr="00D451E9">
        <w:rPr>
          <w:rFonts w:ascii="Helvetica" w:eastAsia="Times New Roman" w:hAnsi="Helvetica" w:cs="Helvetica"/>
          <w:color w:val="333333"/>
          <w:lang w:eastAsia="ja-JP"/>
        </w:rPr>
        <w:t xml:space="preserve">of the </w:t>
      </w:r>
      <w:r>
        <w:rPr>
          <w:rFonts w:ascii="Helvetica" w:eastAsia="Times New Roman" w:hAnsi="Helvetica" w:cs="Helvetica"/>
          <w:color w:val="333333"/>
          <w:lang w:eastAsia="ja-JP"/>
        </w:rPr>
        <w:t>Address Supporting Organization, or Chair’s delegate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Chair </w:t>
      </w:r>
      <w:r w:rsidRPr="00D451E9">
        <w:rPr>
          <w:rFonts w:ascii="Helvetica" w:eastAsia="Times New Roman" w:hAnsi="Helvetica" w:cs="Helvetica"/>
          <w:color w:val="333333"/>
          <w:lang w:eastAsia="ja-JP"/>
        </w:rPr>
        <w:t xml:space="preserve">of the </w:t>
      </w:r>
      <w:r>
        <w:rPr>
          <w:rFonts w:ascii="Helvetica" w:eastAsia="Times New Roman" w:hAnsi="Helvetica" w:cs="Helvetica"/>
          <w:color w:val="333333"/>
          <w:lang w:eastAsia="ja-JP"/>
        </w:rPr>
        <w:t>Internet Engineering Task Force, or Chair’s delegate</w:t>
      </w:r>
    </w:p>
    <w:p w:rsidR="00D451E9" w:rsidRDefault="00D451E9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 xml:space="preserve">Representative selected by the Registries Stakeholder Group of the </w:t>
      </w:r>
      <w:r w:rsidR="00382D22">
        <w:rPr>
          <w:rFonts w:ascii="Helvetica" w:eastAsia="Times New Roman" w:hAnsi="Helvetica" w:cs="Helvetica"/>
          <w:color w:val="333333"/>
          <w:lang w:eastAsia="ja-JP"/>
        </w:rPr>
        <w:t>Generic Names Supporting Organization</w:t>
      </w:r>
    </w:p>
    <w:p w:rsidR="00382D22" w:rsidRDefault="00382D22" w:rsidP="00D451E9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Representative selected by the Country Code Names Supporting Organization</w:t>
      </w:r>
    </w:p>
    <w:p w:rsidR="0025006E" w:rsidRPr="00382D22" w:rsidRDefault="00382D22" w:rsidP="00382D22">
      <w:pPr>
        <w:pStyle w:val="ListParagraph"/>
        <w:numPr>
          <w:ilvl w:val="0"/>
          <w:numId w:val="2"/>
        </w:numPr>
        <w:shd w:val="clear" w:color="auto" w:fill="FFFFFF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Representative of the organization identified to serve as the Root Zone Maintainer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 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>The committee will select its chair. Appointment of members shall follow each organization/group’s internal process.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Meetings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9A4143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>
        <w:rPr>
          <w:rFonts w:ascii="Helvetica" w:eastAsia="Times New Roman" w:hAnsi="Helvetica" w:cs="Helvetica"/>
          <w:color w:val="333333"/>
          <w:lang w:eastAsia="ja-JP"/>
        </w:rPr>
        <w:t>The Committee w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ill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meet as frequently as necessary, with at least one meeting per calendar year.  Regular m</w:t>
      </w:r>
      <w:r w:rsidR="00382D22">
        <w:rPr>
          <w:rFonts w:ascii="Helvetica" w:eastAsia="Times New Roman" w:hAnsi="Helvetica" w:cs="Helvetica"/>
          <w:color w:val="333333"/>
          <w:lang w:eastAsia="ja-JP"/>
        </w:rPr>
        <w:t xml:space="preserve">eetings may be called upon no less than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fourteen</w:t>
      </w:r>
      <w:r w:rsidR="00382D22">
        <w:rPr>
          <w:rFonts w:ascii="Helvetica" w:eastAsia="Times New Roman" w:hAnsi="Helvetica" w:cs="Helvetica"/>
          <w:color w:val="333333"/>
          <w:lang w:eastAsia="ja-JP"/>
        </w:rPr>
        <w:t xml:space="preserve"> (14)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>days notice by either</w:t>
      </w:r>
      <w:r w:rsidR="00382D22">
        <w:rPr>
          <w:rFonts w:ascii="Helvetica" w:eastAsia="Times New Roman" w:hAnsi="Helvetica" w:cs="Helvetica"/>
          <w:color w:val="333333"/>
          <w:lang w:eastAsia="ja-JP"/>
        </w:rPr>
        <w:t xml:space="preserve"> (</w:t>
      </w:r>
      <w:proofErr w:type="spellStart"/>
      <w:r w:rsidR="00382D22">
        <w:rPr>
          <w:rFonts w:ascii="Helvetica" w:eastAsia="Times New Roman" w:hAnsi="Helvetica" w:cs="Helvetica"/>
          <w:color w:val="333333"/>
          <w:lang w:eastAsia="ja-JP"/>
        </w:rPr>
        <w:t>i</w:t>
      </w:r>
      <w:proofErr w:type="spellEnd"/>
      <w:r w:rsidR="00382D22">
        <w:rPr>
          <w:rFonts w:ascii="Helvetica" w:eastAsia="Times New Roman" w:hAnsi="Helvetica" w:cs="Helvetica"/>
          <w:color w:val="333333"/>
          <w:lang w:eastAsia="ja-JP"/>
        </w:rPr>
        <w:t>)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 the Chair or </w:t>
      </w:r>
      <w:r w:rsidR="00382D22">
        <w:rPr>
          <w:rFonts w:ascii="Helvetica" w:eastAsia="Times New Roman" w:hAnsi="Helvetica" w:cs="Helvetica"/>
          <w:color w:val="333333"/>
          <w:lang w:eastAsia="ja-JP"/>
        </w:rPr>
        <w:t xml:space="preserve">(ii) any </w:t>
      </w:r>
      <w:r w:rsidR="0025006E" w:rsidRPr="0025006E">
        <w:rPr>
          <w:rFonts w:ascii="Helvetica" w:eastAsia="Times New Roman" w:hAnsi="Helvetica" w:cs="Helvetica"/>
          <w:color w:val="333333"/>
          <w:lang w:eastAsia="ja-JP"/>
        </w:rPr>
        <w:t xml:space="preserve">two members of the Committee acting together.  Meetings to address urgent issues may be called in a manner calculated to provide as much notice as possible to the members of the Committee. 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 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>Meetings may take place with remote participation (using appropriate technology) or in-person. Email discussions do not constitute meetings.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Decisions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>Decisions and actions of the Committee shall be taken by consensus. Such consensus shall be documented and may be determined via Internet-based discussions without the need for a meeting.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Records of Proceedings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25006E" w:rsidP="009A4143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>The Committee shall operate openly and transparently.</w:t>
      </w:r>
      <w:r w:rsidR="009A4143">
        <w:rPr>
          <w:rFonts w:ascii="Helvetica" w:eastAsia="Times New Roman" w:hAnsi="Helvetica" w:cs="Helvetica"/>
          <w:color w:val="333333"/>
          <w:lang w:eastAsia="ja-JP"/>
        </w:rPr>
        <w:t xml:space="preserve">  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>Committee meetings shall be recorded wherever possible. Any minutes or other records prepared shall be posted as soon as possible following approval by the committee.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>In the event that making certain deliberations public would create a risk to the security or stability of the Internet DNS, the Committee shall specifically identify that as a reason for withholding parts of their meeting records.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Conflicts of Interest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lastRenderedPageBreak/>
        <w:t>Committee members must provide statements of interest and identify potential conflicts of interest in their committee service.</w:t>
      </w: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Default="0025006E" w:rsidP="0025006E">
      <w:pPr>
        <w:numPr>
          <w:ilvl w:val="0"/>
          <w:numId w:val="1"/>
        </w:numPr>
        <w:shd w:val="clear" w:color="auto" w:fill="FFFFFF"/>
        <w:ind w:left="1020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</w:pPr>
      <w:r w:rsidRPr="0025006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ja-JP"/>
        </w:rPr>
        <w:t>Review</w:t>
      </w:r>
    </w:p>
    <w:p w:rsid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</w:p>
    <w:p w:rsidR="0025006E" w:rsidRPr="0025006E" w:rsidRDefault="0025006E" w:rsidP="0025006E">
      <w:pPr>
        <w:shd w:val="clear" w:color="auto" w:fill="FFFFFF"/>
        <w:ind w:left="1020"/>
        <w:outlineLvl w:val="2"/>
        <w:rPr>
          <w:rFonts w:ascii="Helvetica" w:eastAsia="Times New Roman" w:hAnsi="Helvetica" w:cs="Helvetica"/>
          <w:color w:val="333333"/>
          <w:lang w:eastAsia="ja-JP"/>
        </w:rPr>
      </w:pP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The Charter of the Committee shall be reviewed at least every 5 years, and a review may be initiated more frequently if </w:t>
      </w:r>
      <w:r w:rsidR="00382D22">
        <w:rPr>
          <w:rFonts w:ascii="Helvetica" w:eastAsia="Times New Roman" w:hAnsi="Helvetica" w:cs="Helvetica"/>
          <w:color w:val="333333"/>
          <w:lang w:eastAsia="ja-JP"/>
        </w:rPr>
        <w:t>determined necessary. A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 xml:space="preserve">ll reviews </w:t>
      </w:r>
      <w:r w:rsidR="00382D22">
        <w:rPr>
          <w:rFonts w:ascii="Helvetica" w:eastAsia="Times New Roman" w:hAnsi="Helvetica" w:cs="Helvetica"/>
          <w:color w:val="333333"/>
          <w:lang w:eastAsia="ja-JP"/>
        </w:rPr>
        <w:t xml:space="preserve">of the Charter 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>shall be subject to ICANN public comment process</w:t>
      </w:r>
      <w:r w:rsidR="00382D22">
        <w:rPr>
          <w:rFonts w:ascii="Helvetica" w:eastAsia="Times New Roman" w:hAnsi="Helvetica" w:cs="Helvetica"/>
          <w:color w:val="333333"/>
          <w:lang w:eastAsia="ja-JP"/>
        </w:rPr>
        <w:t>es</w:t>
      </w:r>
      <w:r w:rsidRPr="0025006E">
        <w:rPr>
          <w:rFonts w:ascii="Helvetica" w:eastAsia="Times New Roman" w:hAnsi="Helvetica" w:cs="Helvetica"/>
          <w:color w:val="333333"/>
          <w:lang w:eastAsia="ja-JP"/>
        </w:rPr>
        <w:t>.</w:t>
      </w:r>
    </w:p>
    <w:sectPr w:rsidR="0025006E" w:rsidRPr="00250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0F02"/>
    <w:multiLevelType w:val="hybridMultilevel"/>
    <w:tmpl w:val="D7AC6714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7B8901A2"/>
    <w:multiLevelType w:val="multilevel"/>
    <w:tmpl w:val="93CA47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6E"/>
    <w:rsid w:val="0025006E"/>
    <w:rsid w:val="00382D22"/>
    <w:rsid w:val="00711ABD"/>
    <w:rsid w:val="009A4143"/>
    <w:rsid w:val="009B208B"/>
    <w:rsid w:val="00D451E9"/>
    <w:rsid w:val="00E27E46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6E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500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2500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0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5006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25006E"/>
  </w:style>
  <w:style w:type="paragraph" w:styleId="NormalWeb">
    <w:name w:val="Normal (Web)"/>
    <w:basedOn w:val="Normal"/>
    <w:uiPriority w:val="99"/>
    <w:semiHidden/>
    <w:unhideWhenUsed/>
    <w:rsid w:val="002500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styleId="ListParagraph">
    <w:name w:val="List Paragraph"/>
    <w:basedOn w:val="Normal"/>
    <w:uiPriority w:val="34"/>
    <w:qFormat/>
    <w:rsid w:val="00D451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E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46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6E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500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2500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0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5006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25006E"/>
  </w:style>
  <w:style w:type="paragraph" w:styleId="NormalWeb">
    <w:name w:val="Normal (Web)"/>
    <w:basedOn w:val="Normal"/>
    <w:uiPriority w:val="99"/>
    <w:semiHidden/>
    <w:unhideWhenUsed/>
    <w:rsid w:val="002500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styleId="ListParagraph">
    <w:name w:val="List Paragraph"/>
    <w:basedOn w:val="Normal"/>
    <w:uiPriority w:val="34"/>
    <w:qFormat/>
    <w:rsid w:val="00D451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E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46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3360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 Green</dc:creator>
  <cp:keywords/>
  <dc:description/>
  <cp:lastModifiedBy>Trang Nguyen</cp:lastModifiedBy>
  <cp:revision>2</cp:revision>
  <dcterms:created xsi:type="dcterms:W3CDTF">2016-06-01T19:41:00Z</dcterms:created>
  <dcterms:modified xsi:type="dcterms:W3CDTF">2016-06-01T19:41:00Z</dcterms:modified>
</cp:coreProperties>
</file>