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D9" w:rsidRDefault="00612DD9" w:rsidP="00612DD9">
      <w:pPr>
        <w:rPr>
          <w:lang w:val="en-GB"/>
        </w:rPr>
      </w:pPr>
      <w:r>
        <w:rPr>
          <w:lang w:val="en-GB"/>
        </w:rPr>
        <w:t xml:space="preserve">The </w:t>
      </w:r>
      <w:r w:rsidR="0099355D">
        <w:rPr>
          <w:lang w:val="en-GB"/>
        </w:rPr>
        <w:t xml:space="preserve">GNSO Council </w:t>
      </w:r>
      <w:r>
        <w:rPr>
          <w:lang w:val="en-GB"/>
        </w:rPr>
        <w:t xml:space="preserve">would like to thank the Board and the GAC for the hard work that has been done during the recent and ongoing consultations. The GNSO </w:t>
      </w:r>
      <w:r w:rsidR="0099355D">
        <w:rPr>
          <w:lang w:val="en-GB"/>
        </w:rPr>
        <w:t xml:space="preserve">Council </w:t>
      </w:r>
      <w:r>
        <w:rPr>
          <w:lang w:val="en-GB"/>
        </w:rPr>
        <w:t xml:space="preserve">appreciates these efforts to bring to a close the implementation of the Policy Development </w:t>
      </w:r>
      <w:r w:rsidR="00200186">
        <w:rPr>
          <w:lang w:val="en-GB"/>
        </w:rPr>
        <w:t>Process</w:t>
      </w:r>
      <w:r>
        <w:rPr>
          <w:lang w:val="en-GB"/>
        </w:rPr>
        <w:t xml:space="preserve"> that it approved by supermajority vote in 2007.</w:t>
      </w:r>
    </w:p>
    <w:p w:rsidR="00612DD9" w:rsidRDefault="00612DD9" w:rsidP="00612DD9">
      <w:pPr>
        <w:rPr>
          <w:lang w:val="en-GB"/>
        </w:rPr>
      </w:pPr>
    </w:p>
    <w:p w:rsidR="00612DD9" w:rsidRDefault="00612DD9" w:rsidP="00612DD9">
      <w:pPr>
        <w:rPr>
          <w:lang w:val="en-GB"/>
        </w:rPr>
      </w:pPr>
      <w:r>
        <w:rPr>
          <w:lang w:val="en-GB"/>
        </w:rPr>
        <w:t>The GNSO</w:t>
      </w:r>
      <w:r w:rsidR="0099355D">
        <w:rPr>
          <w:lang w:val="en-GB"/>
        </w:rPr>
        <w:t xml:space="preserve"> Council</w:t>
      </w:r>
      <w:r>
        <w:rPr>
          <w:lang w:val="en-GB"/>
        </w:rPr>
        <w:t xml:space="preserve"> is ready to help the Board and the GAC work on the issues that are currently before them and to provide any detail or context that may be needed during your discussions.</w:t>
      </w:r>
    </w:p>
    <w:p w:rsidR="00612DD9" w:rsidRDefault="00612DD9" w:rsidP="00612DD9">
      <w:pPr>
        <w:rPr>
          <w:lang w:val="en-GB"/>
        </w:rPr>
      </w:pPr>
    </w:p>
    <w:p w:rsidR="00C725E3" w:rsidRDefault="00371175">
      <w:pPr>
        <w:rPr>
          <w:lang w:val="en-GB"/>
        </w:rPr>
      </w:pPr>
      <w:r>
        <w:rPr>
          <w:lang w:val="en-GB"/>
        </w:rPr>
        <w:t>We would like to emphasise</w:t>
      </w:r>
      <w:r w:rsidR="00547A07">
        <w:rPr>
          <w:lang w:val="en-GB"/>
        </w:rPr>
        <w:t xml:space="preserve"> the </w:t>
      </w:r>
      <w:r w:rsidR="005549B0">
        <w:rPr>
          <w:lang w:val="en-GB"/>
        </w:rPr>
        <w:t xml:space="preserve">importance of the </w:t>
      </w:r>
      <w:r w:rsidR="00C725E3">
        <w:rPr>
          <w:lang w:val="en-GB"/>
        </w:rPr>
        <w:t>b</w:t>
      </w:r>
      <w:r w:rsidR="00C725E3" w:rsidRPr="00C725E3">
        <w:rPr>
          <w:lang w:val="en-GB"/>
        </w:rPr>
        <w:t xml:space="preserve">ottom-up </w:t>
      </w:r>
      <w:r w:rsidR="00547A07">
        <w:rPr>
          <w:lang w:val="en-GB"/>
        </w:rPr>
        <w:t>multi</w:t>
      </w:r>
      <w:r w:rsidR="006310D7">
        <w:rPr>
          <w:lang w:val="en-GB"/>
        </w:rPr>
        <w:t>-</w:t>
      </w:r>
      <w:r w:rsidR="00547A07">
        <w:rPr>
          <w:lang w:val="en-GB"/>
        </w:rPr>
        <w:t xml:space="preserve">stakeholder </w:t>
      </w:r>
      <w:r w:rsidR="005549B0">
        <w:rPr>
          <w:lang w:val="en-GB"/>
        </w:rPr>
        <w:t>approach</w:t>
      </w:r>
      <w:r w:rsidR="00C725E3" w:rsidRPr="00C725E3">
        <w:rPr>
          <w:lang w:val="en-GB"/>
        </w:rPr>
        <w:t xml:space="preserve"> </w:t>
      </w:r>
      <w:r w:rsidR="00C725E3">
        <w:rPr>
          <w:lang w:val="en-GB"/>
        </w:rPr>
        <w:t xml:space="preserve">and </w:t>
      </w:r>
      <w:r w:rsidR="005549B0">
        <w:rPr>
          <w:lang w:val="en-GB"/>
        </w:rPr>
        <w:t xml:space="preserve">recognise that </w:t>
      </w:r>
      <w:r w:rsidR="00547A07">
        <w:rPr>
          <w:lang w:val="en-GB"/>
        </w:rPr>
        <w:t>any</w:t>
      </w:r>
      <w:r w:rsidR="00C725E3">
        <w:rPr>
          <w:lang w:val="en-GB"/>
        </w:rPr>
        <w:t xml:space="preserve"> result </w:t>
      </w:r>
      <w:r w:rsidR="00547A07">
        <w:rPr>
          <w:lang w:val="en-GB"/>
        </w:rPr>
        <w:t>should</w:t>
      </w:r>
      <w:r w:rsidR="00C725E3">
        <w:rPr>
          <w:lang w:val="en-GB"/>
        </w:rPr>
        <w:t xml:space="preserve"> </w:t>
      </w:r>
      <w:r w:rsidR="005549B0">
        <w:rPr>
          <w:lang w:val="en-GB"/>
        </w:rPr>
        <w:t xml:space="preserve">also </w:t>
      </w:r>
      <w:r>
        <w:rPr>
          <w:lang w:val="en-GB"/>
        </w:rPr>
        <w:t xml:space="preserve">take into consideration input by the </w:t>
      </w:r>
      <w:r w:rsidR="005549B0">
        <w:rPr>
          <w:lang w:val="en-GB"/>
        </w:rPr>
        <w:t>GAC</w:t>
      </w:r>
      <w:r w:rsidR="00C725E3">
        <w:rPr>
          <w:lang w:val="en-GB"/>
        </w:rPr>
        <w:t>.</w:t>
      </w:r>
    </w:p>
    <w:p w:rsidR="00274D1C" w:rsidRDefault="00274D1C">
      <w:pPr>
        <w:rPr>
          <w:lang w:val="en-GB"/>
        </w:rPr>
      </w:pPr>
    </w:p>
    <w:p w:rsidR="00C725E3" w:rsidRDefault="00820675">
      <w:pPr>
        <w:rPr>
          <w:lang w:val="en-GB"/>
        </w:rPr>
      </w:pPr>
      <w:r w:rsidRPr="00820675">
        <w:rPr>
          <w:lang w:val="en-GB"/>
        </w:rPr>
        <w:t xml:space="preserve">Regardless of the outcome of this week's Board-GAC consultations, however, the Applicant Guidebook reflects consensus and compromise amongst the ICANN community with respect to recommendations that emerged from the </w:t>
      </w:r>
      <w:proofErr w:type="spellStart"/>
      <w:r w:rsidRPr="00820675">
        <w:rPr>
          <w:lang w:val="en-GB"/>
        </w:rPr>
        <w:t>GNSO's</w:t>
      </w:r>
      <w:proofErr w:type="spellEnd"/>
      <w:r w:rsidRPr="00820675">
        <w:rPr>
          <w:lang w:val="en-GB"/>
        </w:rPr>
        <w:t xml:space="preserve"> policy development process, and in its final form should also reflect the success of the bottom-up, multi-stakeholder governance model.</w:t>
      </w:r>
    </w:p>
    <w:p w:rsidR="00274D1C" w:rsidRDefault="00274D1C">
      <w:pPr>
        <w:rPr>
          <w:lang w:val="en-GB"/>
        </w:rPr>
      </w:pPr>
    </w:p>
    <w:p w:rsidR="00274D1C" w:rsidRPr="005549B0" w:rsidRDefault="00C725E3">
      <w:pPr>
        <w:rPr>
          <w:lang w:val="en-GB"/>
        </w:rPr>
      </w:pPr>
      <w:r>
        <w:rPr>
          <w:lang w:val="en-GB"/>
        </w:rPr>
        <w:t xml:space="preserve">The Board/GAC consultations will result in new elements with regards to the new </w:t>
      </w:r>
      <w:proofErr w:type="spellStart"/>
      <w:r>
        <w:rPr>
          <w:lang w:val="en-GB"/>
        </w:rPr>
        <w:t>gTLD</w:t>
      </w:r>
      <w:proofErr w:type="spellEnd"/>
      <w:r>
        <w:rPr>
          <w:lang w:val="en-GB"/>
        </w:rPr>
        <w:t xml:space="preserve"> program. We ask that any resulting modifications to the guidebook be carried out in a timely manner so that </w:t>
      </w:r>
      <w:r w:rsidR="00612DD9">
        <w:rPr>
          <w:lang w:val="en-GB"/>
        </w:rPr>
        <w:t xml:space="preserve">a </w:t>
      </w:r>
      <w:r>
        <w:rPr>
          <w:lang w:val="en-GB"/>
        </w:rPr>
        <w:t xml:space="preserve">final version of </w:t>
      </w:r>
      <w:r w:rsidR="00200186">
        <w:rPr>
          <w:lang w:val="en-GB"/>
        </w:rPr>
        <w:t>that</w:t>
      </w:r>
      <w:r>
        <w:rPr>
          <w:lang w:val="en-GB"/>
        </w:rPr>
        <w:t xml:space="preserve"> guidebook </w:t>
      </w:r>
      <w:proofErr w:type="gramStart"/>
      <w:r>
        <w:rPr>
          <w:lang w:val="en-GB"/>
        </w:rPr>
        <w:t>be</w:t>
      </w:r>
      <w:proofErr w:type="gramEnd"/>
      <w:r>
        <w:rPr>
          <w:lang w:val="en-GB"/>
        </w:rPr>
        <w:t xml:space="preserve"> published as soon as possible.</w:t>
      </w:r>
    </w:p>
    <w:sectPr w:rsidR="00274D1C" w:rsidRPr="005549B0" w:rsidSect="00CA3D04">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B19C6"/>
    <w:multiLevelType w:val="multilevel"/>
    <w:tmpl w:val="8E34DAF8"/>
    <w:lvl w:ilvl="0">
      <w:start w:val="3"/>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725E3"/>
    <w:rsid w:val="00200186"/>
    <w:rsid w:val="00274D1C"/>
    <w:rsid w:val="00371175"/>
    <w:rsid w:val="00547A07"/>
    <w:rsid w:val="005549B0"/>
    <w:rsid w:val="00612DD9"/>
    <w:rsid w:val="006310D7"/>
    <w:rsid w:val="00820675"/>
    <w:rsid w:val="0099355D"/>
    <w:rsid w:val="00C725E3"/>
    <w:rsid w:val="00CA3D04"/>
  </w:rsids>
  <m:mathPr>
    <m:mathFont m:val="Century Schoolboo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CC141F"/>
  </w:style>
  <w:style w:type="paragraph" w:styleId="Titre2">
    <w:name w:val="heading 2"/>
    <w:basedOn w:val="Normal"/>
    <w:next w:val="Normal"/>
    <w:link w:val="Titre2Car"/>
    <w:autoRedefine/>
    <w:uiPriority w:val="99"/>
    <w:qFormat/>
    <w:rsid w:val="00C9022F"/>
    <w:pPr>
      <w:keepNext/>
      <w:keepLines/>
      <w:numPr>
        <w:ilvl w:val="1"/>
        <w:numId w:val="1"/>
      </w:numPr>
      <w:spacing w:before="200" w:line="288" w:lineRule="auto"/>
      <w:outlineLvl w:val="1"/>
    </w:pPr>
    <w:rPr>
      <w:rFonts w:ascii="Verdana" w:eastAsia="Times New Roman" w:hAnsi="Verdana" w:cs="Verdana"/>
      <w:b/>
      <w:bCs/>
      <w:color w:val="C00000"/>
      <w:sz w:val="28"/>
      <w:szCs w:val="28"/>
      <w:u w:val="single"/>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tedebasdepage">
    <w:name w:val="footnote text"/>
    <w:basedOn w:val="Normal"/>
    <w:link w:val="NotedebasdepageCar"/>
    <w:autoRedefine/>
    <w:rsid w:val="00A35F43"/>
    <w:rPr>
      <w:rFonts w:ascii="Verdana" w:eastAsia="Times New Roman" w:hAnsi="Verdana" w:cs="Verdana"/>
      <w:color w:val="5A5A5A"/>
      <w:sz w:val="18"/>
      <w:lang w:val="en-GB"/>
    </w:rPr>
  </w:style>
  <w:style w:type="character" w:customStyle="1" w:styleId="NotedebasdepageCar">
    <w:name w:val="Note de bas de page Car"/>
    <w:basedOn w:val="Policepardfaut"/>
    <w:link w:val="Notedebasdepage"/>
    <w:rsid w:val="00A35F43"/>
    <w:rPr>
      <w:rFonts w:ascii="Verdana" w:eastAsia="Times New Roman" w:hAnsi="Verdana" w:cs="Verdana"/>
      <w:color w:val="5A5A5A"/>
      <w:sz w:val="18"/>
      <w:szCs w:val="24"/>
      <w:lang w:val="en-GB" w:eastAsia="en-US"/>
    </w:rPr>
  </w:style>
  <w:style w:type="character" w:customStyle="1" w:styleId="Titre2Car">
    <w:name w:val="Titre 2 Car"/>
    <w:basedOn w:val="Policepardfaut"/>
    <w:link w:val="Titre2"/>
    <w:uiPriority w:val="99"/>
    <w:rsid w:val="00C9022F"/>
    <w:rPr>
      <w:rFonts w:ascii="Verdana" w:eastAsia="Times New Roman" w:hAnsi="Verdana" w:cs="Verdana"/>
      <w:b/>
      <w:bCs/>
      <w:color w:val="C00000"/>
      <w:sz w:val="28"/>
      <w:szCs w:val="28"/>
      <w:u w:val="single"/>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0</Words>
  <Characters>0</Characters>
  <Application>Microsoft Macintosh Word</Application>
  <DocSecurity>0</DocSecurity>
  <Lines>1</Lines>
  <Paragraphs>1</Paragraphs>
  <ScaleCrop>false</ScaleCrop>
  <Company>Indom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Van Gelder</dc:creator>
  <cp:keywords/>
  <cp:lastModifiedBy>Stéphane Van Gelder</cp:lastModifiedBy>
  <cp:revision>6</cp:revision>
  <dcterms:created xsi:type="dcterms:W3CDTF">2011-03-13T19:29:00Z</dcterms:created>
  <dcterms:modified xsi:type="dcterms:W3CDTF">2011-03-13T21:08:00Z</dcterms:modified>
</cp:coreProperties>
</file>