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color w:val="20124d"/>
        </w:rPr>
      </w:pPr>
      <w:r w:rsidDel="00000000" w:rsidR="00000000" w:rsidRPr="00000000">
        <w:rPr>
          <w:rtl w:val="0"/>
        </w:rPr>
      </w:r>
    </w:p>
    <w:sdt>
      <w:sdtPr>
        <w:id w:val="-859486709"/>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nwje8vwn5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Bucket B - Continuous Improvement Program l What was heard on calls</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cj0q2b36bv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Bucket C - Structural Review l What was heard on calls</w:t>
              <w:tab/>
              <w:t xml:space="preserve">2</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udb4x7zn6c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Bucket D - Review of Reviews l What was heard on calls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o7zm2u6d1u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Bucket E - Ad Hoc Reviews l What was heard on calls</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jxy7at1lat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w:t>
              <w:tab/>
              <w:t xml:space="preserve">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7">
      <w:pPr>
        <w:ind w:left="0" w:firstLine="0"/>
        <w:rPr>
          <w:b w:val="1"/>
          <w:bCs w:val="1"/>
          <w:color w:val="20124d"/>
        </w:rPr>
      </w:pPr>
      <w:r w:rsidDel="00000000" w:rsidR="00000000" w:rsidRPr="00000000">
        <w:rPr>
          <w:rtl w:val="0"/>
        </w:rPr>
      </w:r>
    </w:p>
    <w:p w:rsidR="00000000" w:rsidDel="00000000" w:rsidP="00000000" w:rsidRDefault="00000000" w:rsidRPr="00000000" w14:paraId="00000008">
      <w:pPr>
        <w:pStyle w:val="Heading2"/>
        <w:rPr/>
      </w:pPr>
      <w:bookmarkStart w:colFirst="0" w:colLast="0" w:name="_snwje8vwn5k" w:id="0"/>
      <w:bookmarkEnd w:id="0"/>
      <w:r w:rsidDel="00000000" w:rsidR="00000000" w:rsidRPr="00000000">
        <w:rPr>
          <w:rtl w:val="0"/>
        </w:rPr>
        <w:t xml:space="preserve">Bucket B - Continuous Improvement Program l What was heard on calls</w:t>
      </w:r>
    </w:p>
    <w:p w:rsidR="00000000" w:rsidDel="00000000" w:rsidP="00000000" w:rsidRDefault="00000000" w:rsidRPr="00000000" w14:paraId="00000009">
      <w:pPr>
        <w:numPr>
          <w:ilvl w:val="0"/>
          <w:numId w:val="10"/>
        </w:numPr>
        <w:spacing w:after="0" w:afterAutospacing="0" w:before="240" w:lineRule="auto"/>
        <w:ind w:left="720" w:hanging="360"/>
        <w:rPr>
          <w:color w:val="20124d"/>
          <w:sz w:val="24"/>
          <w:szCs w:val="24"/>
        </w:rPr>
      </w:pPr>
      <w:r w:rsidDel="00000000" w:rsidR="00000000" w:rsidRPr="00000000">
        <w:rPr>
          <w:color w:val="20124d"/>
          <w:rtl w:val="0"/>
        </w:rPr>
        <w:t xml:space="preserve">Accountability of each SO/AC to the wider ICANN community is essential. It is key to ensure others in the ICANN ecosystem can contribute to an SO/AC, NomCom’s CIP. The use of surveys and public comment period, as foreseen in the CIP Framework, should be supplemented with other means to the extent possible. Additionally, it would be preferable for the public comment period on progress reports at the end of a cycle, to feature targeted questions.</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20124d"/>
          <w:sz w:val="24"/>
          <w:szCs w:val="24"/>
        </w:rPr>
      </w:pPr>
      <w:r w:rsidDel="00000000" w:rsidR="00000000" w:rsidRPr="00000000">
        <w:rPr>
          <w:color w:val="20124d"/>
          <w:rtl w:val="0"/>
        </w:rPr>
        <w:t xml:space="preserve">The CIP was first and foremost intended to be a lightweight effort. Upholding commitments made through CIP, however, is important.</w:t>
      </w:r>
      <w:commentRangeStart w:id="0"/>
      <w:r w:rsidDel="00000000" w:rsidR="00000000" w:rsidRPr="00000000">
        <w:rPr>
          <w:rtl w:val="0"/>
        </w:rPr>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20124d"/>
          <w:sz w:val="24"/>
          <w:szCs w:val="24"/>
        </w:rPr>
      </w:pPr>
      <w:commentRangeEnd w:id="0"/>
      <w:r w:rsidDel="00000000" w:rsidR="00000000" w:rsidRPr="00000000">
        <w:commentReference w:id="0"/>
      </w:r>
      <w:r w:rsidDel="00000000" w:rsidR="00000000" w:rsidRPr="00000000">
        <w:rPr>
          <w:color w:val="20124d"/>
          <w:rtl w:val="0"/>
        </w:rPr>
        <w:t xml:space="preserve">A lightweight effort to assess outputs of CIPs is needed to ensure identified actions are followed through on as intended. The ongoing coordination mechanism among SO/AC leaderships could be potentially leveraged and serve as “a standing CIP advisory committee”.</w:t>
      </w:r>
    </w:p>
    <w:p w:rsidR="00000000" w:rsidDel="00000000" w:rsidP="00000000" w:rsidRDefault="00000000" w:rsidRPr="00000000" w14:paraId="0000000C">
      <w:pPr>
        <w:numPr>
          <w:ilvl w:val="0"/>
          <w:numId w:val="10"/>
        </w:numPr>
        <w:spacing w:after="0" w:afterAutospacing="0" w:before="0" w:beforeAutospacing="0" w:lineRule="auto"/>
        <w:ind w:left="720" w:hanging="360"/>
        <w:rPr>
          <w:color w:val="20124d"/>
          <w:sz w:val="24"/>
          <w:szCs w:val="24"/>
        </w:rPr>
      </w:pPr>
      <w:r w:rsidDel="00000000" w:rsidR="00000000" w:rsidRPr="00000000">
        <w:rPr>
          <w:color w:val="20124d"/>
          <w:rtl w:val="0"/>
        </w:rPr>
        <w:t xml:space="preserve">Rationale for any recommendation for improvement emerging from an assessment of CIP outputs, and/or the SO/AC/NomCom’s decision to reject, is a requirement.</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20124d"/>
          <w:sz w:val="24"/>
          <w:szCs w:val="24"/>
        </w:rPr>
      </w:pPr>
      <w:r w:rsidDel="00000000" w:rsidR="00000000" w:rsidRPr="00000000">
        <w:rPr>
          <w:color w:val="20124d"/>
          <w:rtl w:val="0"/>
        </w:rPr>
        <w:t xml:space="preserve">In the event the standing CIP advisory committee identifies an issue, the SO/AC or NomCom would be requested to address and to provide documentation of the fix. If there is no fix, the problem is denied or there is a recognition that it cannot be fixed, the Structural Review (with the set cadence) or ad hoc (triggered) review can be used to address, providing that set thresholds are met (e.g. through some sort of Empowered Community or ongoing coordination mechanism among SO/AC leaderships). Resulting recommendations from a Structural Review or Ad Hoc Review would go to the Board with the imprimatur of community consensus.</w:t>
      </w:r>
    </w:p>
    <w:p w:rsidR="00000000" w:rsidDel="00000000" w:rsidP="00000000" w:rsidRDefault="00000000" w:rsidRPr="00000000" w14:paraId="0000000E">
      <w:pPr>
        <w:numPr>
          <w:ilvl w:val="0"/>
          <w:numId w:val="10"/>
        </w:numPr>
        <w:spacing w:before="0" w:beforeAutospacing="0" w:lineRule="auto"/>
        <w:ind w:left="720" w:hanging="360"/>
        <w:rPr>
          <w:color w:val="20124d"/>
          <w:sz w:val="24"/>
          <w:szCs w:val="24"/>
        </w:rPr>
      </w:pPr>
      <w:r w:rsidDel="00000000" w:rsidR="00000000" w:rsidRPr="00000000">
        <w:rPr>
          <w:color w:val="20124d"/>
          <w:rtl w:val="0"/>
        </w:rPr>
        <w:t xml:space="preserve">Recognizing that CIP is a pilot, the process at the root of the CIP should be assessed to confirm whether it is working adequately or necessitates improvement.This is a separate process and may be the object of ad hoc/on demand review. It would be preferable to wait for the conclusion of two cycles recognizing that the Board will consider further action on the future of Organizational Reviews after completion of one CIP cycle.</w:t>
      </w:r>
    </w:p>
    <w:p w:rsidR="00000000" w:rsidDel="00000000" w:rsidP="00000000" w:rsidRDefault="00000000" w:rsidRPr="00000000" w14:paraId="0000000F">
      <w:pPr>
        <w:ind w:left="0" w:firstLine="0"/>
        <w:rPr>
          <w:b w:val="1"/>
          <w:bCs w:val="1"/>
        </w:rPr>
      </w:pPr>
      <w:r w:rsidDel="00000000" w:rsidR="00000000" w:rsidRPr="00000000">
        <w:rPr>
          <w:rtl w:val="0"/>
        </w:rPr>
      </w:r>
    </w:p>
    <w:p w:rsidR="00000000" w:rsidDel="00000000" w:rsidP="00000000" w:rsidRDefault="00000000" w:rsidRPr="00000000" w14:paraId="00000010">
      <w:pPr>
        <w:pStyle w:val="Heading2"/>
        <w:rPr/>
      </w:pPr>
      <w:bookmarkStart w:colFirst="0" w:colLast="0" w:name="_qj42ur5pytuu" w:id="1"/>
      <w:bookmarkEnd w:id="1"/>
      <w:r w:rsidDel="00000000" w:rsidR="00000000" w:rsidRPr="00000000">
        <w:rPr>
          <w:rtl w:val="0"/>
        </w:rPr>
      </w:r>
    </w:p>
    <w:p w:rsidR="00000000" w:rsidDel="00000000" w:rsidP="00000000" w:rsidRDefault="00000000" w:rsidRPr="00000000" w14:paraId="00000011">
      <w:pPr>
        <w:pStyle w:val="Heading2"/>
        <w:rPr/>
      </w:pPr>
      <w:bookmarkStart w:colFirst="0" w:colLast="0" w:name="_xcj0q2b36bvw" w:id="2"/>
      <w:bookmarkEnd w:id="2"/>
      <w:r w:rsidDel="00000000" w:rsidR="00000000" w:rsidRPr="00000000">
        <w:rPr>
          <w:rtl w:val="0"/>
        </w:rPr>
        <w:t xml:space="preserve">Bucket C - Structural Review l What was heard on calls</w:t>
      </w:r>
    </w:p>
    <w:p w:rsidR="00000000" w:rsidDel="00000000" w:rsidP="00000000" w:rsidRDefault="00000000" w:rsidRPr="00000000" w14:paraId="00000012">
      <w:pPr>
        <w:ind w:left="0" w:firstLine="0"/>
        <w:rPr>
          <w:b w:val="1"/>
          <w:bCs w:val="1"/>
          <w:color w:val="4c1130"/>
        </w:rPr>
      </w:pPr>
      <w:r w:rsidDel="00000000" w:rsidR="00000000" w:rsidRPr="00000000">
        <w:rPr>
          <w:rtl w:val="0"/>
        </w:rPr>
      </w:r>
    </w:p>
    <w:p w:rsidR="00000000" w:rsidDel="00000000" w:rsidP="00000000" w:rsidRDefault="00000000" w:rsidRPr="00000000" w14:paraId="00000013">
      <w:pPr>
        <w:rPr>
          <w:color w:val="4c1130"/>
        </w:rPr>
      </w:pPr>
      <w:r w:rsidDel="00000000" w:rsidR="00000000" w:rsidRPr="00000000">
        <w:rPr>
          <w:color w:val="4c1130"/>
          <w:rtl w:val="0"/>
        </w:rPr>
        <w:t xml:space="preserve">Scheduling </w:t>
      </w:r>
    </w:p>
    <w:p w:rsidR="00000000" w:rsidDel="00000000" w:rsidP="00000000" w:rsidRDefault="00000000" w:rsidRPr="00000000" w14:paraId="00000014">
      <w:pPr>
        <w:numPr>
          <w:ilvl w:val="0"/>
          <w:numId w:val="14"/>
        </w:numPr>
        <w:ind w:left="720" w:hanging="360"/>
        <w:rPr>
          <w:color w:val="4c1130"/>
        </w:rPr>
      </w:pPr>
      <w:r w:rsidDel="00000000" w:rsidR="00000000" w:rsidRPr="00000000">
        <w:rPr>
          <w:color w:val="4c1130"/>
          <w:rtl w:val="0"/>
        </w:rPr>
        <w:t xml:space="preserve">It is important to have a meaningful timeline for reviews. It should be articulated in a visual to see how it all fits.</w:t>
      </w:r>
    </w:p>
    <w:p w:rsidR="00000000" w:rsidDel="00000000" w:rsidP="00000000" w:rsidRDefault="00000000" w:rsidRPr="00000000" w14:paraId="00000015">
      <w:pPr>
        <w:ind w:left="720" w:firstLine="0"/>
        <w:rPr>
          <w:color w:val="4c1130"/>
        </w:rPr>
      </w:pPr>
      <w:r w:rsidDel="00000000" w:rsidR="00000000" w:rsidRPr="00000000">
        <w:rPr>
          <w:color w:val="4c1130"/>
          <w:rtl w:val="0"/>
        </w:rPr>
        <w:t xml:space="preserve"> </w:t>
      </w:r>
    </w:p>
    <w:p w:rsidR="00000000" w:rsidDel="00000000" w:rsidP="00000000" w:rsidRDefault="00000000" w:rsidRPr="00000000" w14:paraId="00000016">
      <w:pPr>
        <w:rPr>
          <w:color w:val="4c1130"/>
        </w:rPr>
      </w:pPr>
      <w:r w:rsidDel="00000000" w:rsidR="00000000" w:rsidRPr="00000000">
        <w:rPr>
          <w:color w:val="4c1130"/>
          <w:rtl w:val="0"/>
        </w:rPr>
        <w:t xml:space="preserve">CIP feeding into structural review</w:t>
      </w:r>
    </w:p>
    <w:p w:rsidR="00000000" w:rsidDel="00000000" w:rsidP="00000000" w:rsidRDefault="00000000" w:rsidRPr="00000000" w14:paraId="00000017">
      <w:pPr>
        <w:numPr>
          <w:ilvl w:val="0"/>
          <w:numId w:val="8"/>
        </w:numPr>
        <w:ind w:left="720" w:hanging="360"/>
        <w:rPr>
          <w:color w:val="4c1130"/>
        </w:rPr>
      </w:pPr>
      <w:r w:rsidDel="00000000" w:rsidR="00000000" w:rsidRPr="00000000">
        <w:rPr>
          <w:color w:val="4c1130"/>
          <w:rtl w:val="0"/>
        </w:rPr>
        <w:t xml:space="preserve">There should be a dependency on CIPs to run the structural review, thereby creating a lever, urgency, and a commitment, by which all of the CIPs reviews have to happen. It could potentially count against a group that did not complete their CIP in time. </w:t>
      </w:r>
    </w:p>
    <w:p w:rsidR="00000000" w:rsidDel="00000000" w:rsidP="00000000" w:rsidRDefault="00000000" w:rsidRPr="00000000" w14:paraId="00000018">
      <w:pPr>
        <w:numPr>
          <w:ilvl w:val="1"/>
          <w:numId w:val="8"/>
        </w:numPr>
        <w:ind w:left="1440" w:hanging="360"/>
        <w:rPr>
          <w:color w:val="4c1130"/>
        </w:rPr>
      </w:pPr>
      <w:r w:rsidDel="00000000" w:rsidR="00000000" w:rsidRPr="00000000">
        <w:rPr>
          <w:color w:val="4c1130"/>
          <w:rtl w:val="0"/>
        </w:rPr>
        <w:t xml:space="preserve">Excluding groups implies punitive action which may further contribute to escalated isolation of a given group.</w:t>
      </w:r>
    </w:p>
    <w:p w:rsidR="00000000" w:rsidDel="00000000" w:rsidP="00000000" w:rsidRDefault="00000000" w:rsidRPr="00000000" w14:paraId="00000019">
      <w:pPr>
        <w:numPr>
          <w:ilvl w:val="1"/>
          <w:numId w:val="8"/>
        </w:numPr>
        <w:ind w:left="1440" w:hanging="360"/>
        <w:rPr>
          <w:color w:val="4c1130"/>
        </w:rPr>
      </w:pPr>
      <w:r w:rsidDel="00000000" w:rsidR="00000000" w:rsidRPr="00000000">
        <w:rPr>
          <w:color w:val="4c1130"/>
          <w:rtl w:val="0"/>
        </w:rPr>
        <w:t xml:space="preserve">CIPs is just one element (issues of structure that are repeatedly ignored or dismissed by the reporting entity) of the structural review</w:t>
      </w:r>
    </w:p>
    <w:p w:rsidR="00000000" w:rsidDel="00000000" w:rsidP="00000000" w:rsidRDefault="00000000" w:rsidRPr="00000000" w14:paraId="0000001A">
      <w:pPr>
        <w:rPr>
          <w:color w:val="4c1130"/>
        </w:rPr>
      </w:pPr>
      <w:r w:rsidDel="00000000" w:rsidR="00000000" w:rsidRPr="00000000">
        <w:rPr>
          <w:color w:val="4c1130"/>
          <w:rtl w:val="0"/>
        </w:rPr>
        <w:t xml:space="preserve"> </w:t>
      </w:r>
    </w:p>
    <w:p w:rsidR="00000000" w:rsidDel="00000000" w:rsidP="00000000" w:rsidRDefault="00000000" w:rsidRPr="00000000" w14:paraId="0000001B">
      <w:pPr>
        <w:rPr>
          <w:color w:val="4c1130"/>
        </w:rPr>
      </w:pPr>
      <w:r w:rsidDel="00000000" w:rsidR="00000000" w:rsidRPr="00000000">
        <w:rPr>
          <w:color w:val="4c1130"/>
          <w:rtl w:val="0"/>
        </w:rPr>
        <w:t xml:space="preserve">Triggers/criteria </w:t>
      </w:r>
    </w:p>
    <w:p w:rsidR="00000000" w:rsidDel="00000000" w:rsidP="00000000" w:rsidRDefault="00000000" w:rsidRPr="00000000" w14:paraId="0000001C">
      <w:pPr>
        <w:numPr>
          <w:ilvl w:val="0"/>
          <w:numId w:val="13"/>
        </w:numPr>
        <w:ind w:left="720" w:hanging="360"/>
        <w:rPr>
          <w:color w:val="4c1130"/>
        </w:rPr>
      </w:pPr>
      <w:r w:rsidDel="00000000" w:rsidR="00000000" w:rsidRPr="00000000">
        <w:rPr>
          <w:color w:val="4c1130"/>
          <w:rtl w:val="0"/>
        </w:rPr>
        <w:t xml:space="preserve">Such a review should not be </w:t>
      </w:r>
      <w:commentRangeStart w:id="1"/>
      <w:r w:rsidDel="00000000" w:rsidR="00000000" w:rsidRPr="00000000">
        <w:rPr>
          <w:color w:val="4c1130"/>
          <w:rtl w:val="0"/>
        </w:rPr>
        <w:t xml:space="preserve">automatic</w:t>
      </w:r>
      <w:commentRangeEnd w:id="1"/>
      <w:r w:rsidDel="00000000" w:rsidR="00000000" w:rsidRPr="00000000">
        <w:commentReference w:id="1"/>
      </w:r>
      <w:r w:rsidDel="00000000" w:rsidR="00000000" w:rsidRPr="00000000">
        <w:rPr>
          <w:color w:val="4c1130"/>
          <w:rtl w:val="0"/>
        </w:rPr>
        <w:t xml:space="preserve">.</w:t>
      </w:r>
    </w:p>
    <w:p w:rsidR="00000000" w:rsidDel="00000000" w:rsidP="00000000" w:rsidRDefault="00000000" w:rsidRPr="00000000" w14:paraId="0000001D">
      <w:pPr>
        <w:numPr>
          <w:ilvl w:val="0"/>
          <w:numId w:val="13"/>
        </w:numPr>
        <w:ind w:left="720" w:hanging="360"/>
        <w:rPr>
          <w:color w:val="4c1130"/>
        </w:rPr>
      </w:pPr>
      <w:r w:rsidDel="00000000" w:rsidR="00000000" w:rsidRPr="00000000">
        <w:rPr>
          <w:color w:val="4c1130"/>
          <w:rtl w:val="0"/>
        </w:rPr>
        <w:t xml:space="preserve">Balance is needed between safeguard and abuse.</w:t>
      </w:r>
    </w:p>
    <w:p w:rsidR="00000000" w:rsidDel="00000000" w:rsidP="00000000" w:rsidRDefault="00000000" w:rsidRPr="00000000" w14:paraId="0000001E">
      <w:pPr>
        <w:numPr>
          <w:ilvl w:val="0"/>
          <w:numId w:val="13"/>
        </w:numPr>
        <w:ind w:left="720" w:hanging="360"/>
        <w:rPr>
          <w:color w:val="4c1130"/>
        </w:rPr>
      </w:pPr>
      <w:r w:rsidDel="00000000" w:rsidR="00000000" w:rsidRPr="00000000">
        <w:rPr>
          <w:color w:val="4c1130"/>
          <w:rtl w:val="0"/>
        </w:rPr>
        <w:t xml:space="preserve">Careful consideration is needed in defining triggers.</w:t>
      </w:r>
    </w:p>
    <w:p w:rsidR="00000000" w:rsidDel="00000000" w:rsidP="00000000" w:rsidRDefault="00000000" w:rsidRPr="00000000" w14:paraId="0000001F">
      <w:pPr>
        <w:numPr>
          <w:ilvl w:val="0"/>
          <w:numId w:val="13"/>
        </w:numPr>
        <w:ind w:left="720" w:hanging="360"/>
        <w:rPr>
          <w:color w:val="4c1130"/>
        </w:rPr>
      </w:pPr>
      <w:r w:rsidDel="00000000" w:rsidR="00000000" w:rsidRPr="00000000">
        <w:rPr>
          <w:color w:val="4c1130"/>
          <w:rtl w:val="0"/>
        </w:rPr>
        <w:t xml:space="preserve">More thought needs to be given to terminology (trigger vs. criteria). A set of considerations/criteria should be met before it can triggered.</w:t>
      </w:r>
    </w:p>
    <w:p w:rsidR="00000000" w:rsidDel="00000000" w:rsidP="00000000" w:rsidRDefault="00000000" w:rsidRPr="00000000" w14:paraId="00000020">
      <w:pPr>
        <w:numPr>
          <w:ilvl w:val="0"/>
          <w:numId w:val="13"/>
        </w:numPr>
        <w:ind w:left="720" w:hanging="360"/>
        <w:rPr>
          <w:color w:val="4c1130"/>
        </w:rPr>
      </w:pPr>
      <w:r w:rsidDel="00000000" w:rsidR="00000000" w:rsidRPr="00000000">
        <w:rPr>
          <w:color w:val="4c1130"/>
          <w:rtl w:val="0"/>
        </w:rPr>
        <w:t xml:space="preserve">Clearly predefined criteria are preferable but not always possible. Pre-discussed and pre-validated across the community mechanisms and scenarios, however, need to be in place.</w:t>
      </w:r>
    </w:p>
    <w:p w:rsidR="00000000" w:rsidDel="00000000" w:rsidP="00000000" w:rsidRDefault="00000000" w:rsidRPr="00000000" w14:paraId="00000021">
      <w:pPr>
        <w:numPr>
          <w:ilvl w:val="0"/>
          <w:numId w:val="13"/>
        </w:numPr>
        <w:ind w:left="720" w:hanging="360"/>
        <w:rPr>
          <w:color w:val="4c1130"/>
        </w:rPr>
      </w:pPr>
      <w:r w:rsidDel="00000000" w:rsidR="00000000" w:rsidRPr="00000000">
        <w:rPr>
          <w:color w:val="4c1130"/>
          <w:rtl w:val="0"/>
        </w:rPr>
        <w:t xml:space="preserve">There could be positive (for starting) and negative triggers (for stopping) a scheduled Structural Review.</w:t>
      </w:r>
    </w:p>
    <w:p w:rsidR="00000000" w:rsidDel="00000000" w:rsidP="00000000" w:rsidRDefault="00000000" w:rsidRPr="00000000" w14:paraId="00000022">
      <w:pPr>
        <w:numPr>
          <w:ilvl w:val="0"/>
          <w:numId w:val="13"/>
        </w:numPr>
        <w:ind w:left="720" w:hanging="360"/>
        <w:rPr>
          <w:color w:val="4c1130"/>
        </w:rPr>
      </w:pPr>
      <w:r w:rsidDel="00000000" w:rsidR="00000000" w:rsidRPr="00000000">
        <w:rPr>
          <w:color w:val="4c1130"/>
          <w:rtl w:val="0"/>
        </w:rPr>
        <w:t xml:space="preserve">Triggers were put in place through the Transition. Provided it is fit for purpose, Empowered Community could be used.  </w:t>
      </w:r>
    </w:p>
    <w:p w:rsidR="00000000" w:rsidDel="00000000" w:rsidP="00000000" w:rsidRDefault="00000000" w:rsidRPr="00000000" w14:paraId="00000023">
      <w:pPr>
        <w:numPr>
          <w:ilvl w:val="1"/>
          <w:numId w:val="13"/>
        </w:numPr>
        <w:ind w:left="1440" w:hanging="360"/>
        <w:rPr>
          <w:color w:val="4c1130"/>
        </w:rPr>
      </w:pPr>
      <w:r w:rsidDel="00000000" w:rsidR="00000000" w:rsidRPr="00000000">
        <w:rPr>
          <w:color w:val="4c1130"/>
          <w:rtl w:val="0"/>
        </w:rPr>
        <w:t xml:space="preserve">Careful consideration is needed if considering using the Empowered Community (intended to have limited scope + not all community groups represented).</w:t>
      </w:r>
    </w:p>
    <w:p w:rsidR="00000000" w:rsidDel="00000000" w:rsidP="00000000" w:rsidRDefault="00000000" w:rsidRPr="00000000" w14:paraId="00000024">
      <w:pPr>
        <w:numPr>
          <w:ilvl w:val="1"/>
          <w:numId w:val="13"/>
        </w:numPr>
        <w:ind w:left="1440" w:hanging="360"/>
        <w:rPr>
          <w:color w:val="4c1130"/>
        </w:rPr>
      </w:pPr>
      <w:r w:rsidDel="00000000" w:rsidR="00000000" w:rsidRPr="00000000">
        <w:rPr>
          <w:color w:val="4c1130"/>
          <w:rtl w:val="0"/>
        </w:rPr>
        <w:t xml:space="preserve">This needs to as simple as possible as too complex a system may never be used.</w:t>
      </w:r>
    </w:p>
    <w:p w:rsidR="00000000" w:rsidDel="00000000" w:rsidP="00000000" w:rsidRDefault="00000000" w:rsidRPr="00000000" w14:paraId="00000025">
      <w:pPr>
        <w:numPr>
          <w:ilvl w:val="1"/>
          <w:numId w:val="13"/>
        </w:numPr>
        <w:ind w:left="1440" w:hanging="360"/>
        <w:rPr>
          <w:color w:val="4c1130"/>
        </w:rPr>
      </w:pPr>
      <w:r w:rsidDel="00000000" w:rsidR="00000000" w:rsidRPr="00000000">
        <w:rPr>
          <w:color w:val="4c1130"/>
          <w:rtl w:val="0"/>
        </w:rPr>
        <w:t xml:space="preserve">Clarity of problem and clarity of solution are key.</w:t>
      </w:r>
    </w:p>
    <w:p w:rsidR="00000000" w:rsidDel="00000000" w:rsidP="00000000" w:rsidRDefault="00000000" w:rsidRPr="00000000" w14:paraId="00000026">
      <w:pPr>
        <w:numPr>
          <w:ilvl w:val="0"/>
          <w:numId w:val="13"/>
        </w:numPr>
        <w:ind w:left="720" w:hanging="360"/>
        <w:rPr>
          <w:color w:val="4c1130"/>
        </w:rPr>
      </w:pPr>
      <w:r w:rsidDel="00000000" w:rsidR="00000000" w:rsidRPr="00000000">
        <w:rPr>
          <w:color w:val="4c1130"/>
          <w:rtl w:val="0"/>
        </w:rPr>
        <w:t xml:space="preserve">There is recognition that preferable to have long-term results to look at but there needs to an option to convene a Structural Review, that meets defined criteria/trigger, in the even of an emerging issue that needs to be promptly looked into (as appropriate).</w:t>
      </w:r>
    </w:p>
    <w:p w:rsidR="00000000" w:rsidDel="00000000" w:rsidP="00000000" w:rsidRDefault="00000000" w:rsidRPr="00000000" w14:paraId="00000027">
      <w:pPr>
        <w:numPr>
          <w:ilvl w:val="0"/>
          <w:numId w:val="13"/>
        </w:numPr>
        <w:ind w:left="720" w:hanging="360"/>
        <w:rPr>
          <w:color w:val="4c1130"/>
        </w:rPr>
      </w:pPr>
      <w:r w:rsidDel="00000000" w:rsidR="00000000" w:rsidRPr="00000000">
        <w:rPr>
          <w:color w:val="4c1130"/>
          <w:rtl w:val="0"/>
        </w:rPr>
        <w:t xml:space="preserve">Criteria and triggers should be in place for both the scheduled Structural Review (envisaged to be once every ten year) as well as for on demand Structural Review (as appropriate).</w:t>
      </w:r>
    </w:p>
    <w:p w:rsidR="00000000" w:rsidDel="00000000" w:rsidP="00000000" w:rsidRDefault="00000000" w:rsidRPr="00000000" w14:paraId="00000028">
      <w:pPr>
        <w:numPr>
          <w:ilvl w:val="0"/>
          <w:numId w:val="13"/>
        </w:numPr>
        <w:ind w:left="720" w:hanging="360"/>
        <w:rPr>
          <w:color w:val="4c1130"/>
        </w:rPr>
      </w:pPr>
      <w:r w:rsidDel="00000000" w:rsidR="00000000" w:rsidRPr="00000000">
        <w:rPr>
          <w:color w:val="4c1130"/>
          <w:rtl w:val="0"/>
        </w:rPr>
        <w:t xml:space="preserve">Are pre-defined criteria compatible with the concept of an on-demand review?</w:t>
      </w:r>
    </w:p>
    <w:p w:rsidR="00000000" w:rsidDel="00000000" w:rsidP="00000000" w:rsidRDefault="00000000" w:rsidRPr="00000000" w14:paraId="00000029">
      <w:pPr>
        <w:ind w:left="720" w:firstLine="0"/>
        <w:rPr>
          <w:color w:val="4c1130"/>
        </w:rPr>
      </w:pPr>
      <w:r w:rsidDel="00000000" w:rsidR="00000000" w:rsidRPr="00000000">
        <w:rPr>
          <w:color w:val="4c1130"/>
          <w:rtl w:val="0"/>
        </w:rPr>
        <w:t xml:space="preserve"> </w:t>
      </w:r>
    </w:p>
    <w:p w:rsidR="00000000" w:rsidDel="00000000" w:rsidP="00000000" w:rsidRDefault="00000000" w:rsidRPr="00000000" w14:paraId="0000002A">
      <w:pPr>
        <w:rPr>
          <w:color w:val="4c1130"/>
        </w:rPr>
      </w:pPr>
      <w:r w:rsidDel="00000000" w:rsidR="00000000" w:rsidRPr="00000000">
        <w:rPr>
          <w:color w:val="4c1130"/>
          <w:rtl w:val="0"/>
        </w:rPr>
        <w:t xml:space="preserve">Scope</w:t>
      </w:r>
    </w:p>
    <w:p w:rsidR="00000000" w:rsidDel="00000000" w:rsidP="00000000" w:rsidRDefault="00000000" w:rsidRPr="00000000" w14:paraId="0000002B">
      <w:pPr>
        <w:numPr>
          <w:ilvl w:val="0"/>
          <w:numId w:val="11"/>
        </w:numPr>
        <w:ind w:left="720" w:hanging="360"/>
        <w:rPr>
          <w:color w:val="4c1130"/>
        </w:rPr>
      </w:pPr>
      <w:r w:rsidDel="00000000" w:rsidR="00000000" w:rsidRPr="00000000">
        <w:rPr>
          <w:color w:val="4c1130"/>
          <w:rtl w:val="0"/>
        </w:rPr>
        <w:t xml:space="preserve">CIP outputs should not be the only component of Structural Review.</w:t>
      </w:r>
    </w:p>
    <w:p w:rsidR="00000000" w:rsidDel="00000000" w:rsidP="00000000" w:rsidRDefault="00000000" w:rsidRPr="00000000" w14:paraId="0000002C">
      <w:pPr>
        <w:numPr>
          <w:ilvl w:val="0"/>
          <w:numId w:val="11"/>
        </w:numPr>
        <w:ind w:left="720" w:hanging="360"/>
        <w:rPr>
          <w:color w:val="4c1130"/>
        </w:rPr>
      </w:pPr>
      <w:r w:rsidDel="00000000" w:rsidR="00000000" w:rsidRPr="00000000">
        <w:rPr>
          <w:color w:val="4c1130"/>
          <w:rtl w:val="0"/>
        </w:rPr>
        <w:t xml:space="preserve">Policy/PDP and staffing related matters should be out of scope. </w:t>
      </w:r>
    </w:p>
    <w:p w:rsidR="00000000" w:rsidDel="00000000" w:rsidP="00000000" w:rsidRDefault="00000000" w:rsidRPr="00000000" w14:paraId="0000002D">
      <w:pPr>
        <w:numPr>
          <w:ilvl w:val="0"/>
          <w:numId w:val="11"/>
        </w:numPr>
        <w:ind w:left="720" w:hanging="360"/>
        <w:rPr>
          <w:color w:val="4c1130"/>
        </w:rPr>
      </w:pPr>
      <w:r w:rsidDel="00000000" w:rsidR="00000000" w:rsidRPr="00000000">
        <w:rPr>
          <w:color w:val="4c1130"/>
          <w:rtl w:val="0"/>
        </w:rPr>
        <w:t xml:space="preserve">Guardrails are needed when it comes to scope. (reflecting on transition discussions)</w:t>
      </w:r>
    </w:p>
    <w:p w:rsidR="00000000" w:rsidDel="00000000" w:rsidP="00000000" w:rsidRDefault="00000000" w:rsidRPr="00000000" w14:paraId="0000002E">
      <w:pPr>
        <w:ind w:left="720" w:firstLine="0"/>
        <w:rPr>
          <w:color w:val="4c1130"/>
        </w:rPr>
      </w:pPr>
      <w:r w:rsidDel="00000000" w:rsidR="00000000" w:rsidRPr="00000000">
        <w:rPr>
          <w:color w:val="4c1130"/>
          <w:rtl w:val="0"/>
        </w:rPr>
        <w:t xml:space="preserve"> </w:t>
      </w:r>
    </w:p>
    <w:p w:rsidR="00000000" w:rsidDel="00000000" w:rsidP="00000000" w:rsidRDefault="00000000" w:rsidRPr="00000000" w14:paraId="0000002F">
      <w:pPr>
        <w:rPr>
          <w:color w:val="4c1130"/>
        </w:rPr>
      </w:pPr>
      <w:r w:rsidDel="00000000" w:rsidR="00000000" w:rsidRPr="00000000">
        <w:rPr>
          <w:color w:val="4c1130"/>
          <w:rtl w:val="0"/>
        </w:rPr>
        <w:t xml:space="preserve">Optics. </w:t>
      </w:r>
    </w:p>
    <w:p w:rsidR="00000000" w:rsidDel="00000000" w:rsidP="00000000" w:rsidRDefault="00000000" w:rsidRPr="00000000" w14:paraId="00000030">
      <w:pPr>
        <w:numPr>
          <w:ilvl w:val="0"/>
          <w:numId w:val="7"/>
        </w:numPr>
        <w:ind w:left="720" w:hanging="360"/>
        <w:rPr>
          <w:color w:val="4c1130"/>
        </w:rPr>
      </w:pPr>
      <w:r w:rsidDel="00000000" w:rsidR="00000000" w:rsidRPr="00000000">
        <w:rPr>
          <w:color w:val="4c1130"/>
          <w:rtl w:val="0"/>
        </w:rPr>
        <w:t xml:space="preserve">It is important that it not be seen as the rest of the community stepping in to fix an SO or an AC. Rather, it is working together to find solutions for the problem. It is not intended to be adversarial.</w:t>
      </w:r>
    </w:p>
    <w:p w:rsidR="00000000" w:rsidDel="00000000" w:rsidP="00000000" w:rsidRDefault="00000000" w:rsidRPr="00000000" w14:paraId="00000031">
      <w:pPr>
        <w:rPr>
          <w:color w:val="4c1130"/>
        </w:rPr>
      </w:pPr>
      <w:r w:rsidDel="00000000" w:rsidR="00000000" w:rsidRPr="00000000">
        <w:rPr>
          <w:rtl w:val="0"/>
        </w:rPr>
      </w:r>
    </w:p>
    <w:p w:rsidR="00000000" w:rsidDel="00000000" w:rsidP="00000000" w:rsidRDefault="00000000" w:rsidRPr="00000000" w14:paraId="00000032">
      <w:pPr>
        <w:pStyle w:val="Heading2"/>
        <w:rPr/>
      </w:pPr>
      <w:bookmarkStart w:colFirst="0" w:colLast="0" w:name="_xudb4x7zn6c2" w:id="3"/>
      <w:bookmarkEnd w:id="3"/>
      <w:r w:rsidDel="00000000" w:rsidR="00000000" w:rsidRPr="00000000">
        <w:rPr>
          <w:rtl w:val="0"/>
        </w:rPr>
        <w:t xml:space="preserve">Bucket D - Review of Reviews l What was heard on calls</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A set cadence is needed but it should be subject to trigger to prompt/stop (reviews are expensive to run).</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Alternatively, it could be convened under the ad hoc review bucket.  </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It should be separate from any other review to allow for unbiased consideration of all reviews.</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Use of an external audit function should be considered. </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Participation required by position should be considered (e.g. community leadership, CEO etc.), providing there is bandwidth.</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There is need to define whether scope would be performance audit or would lead to recommendations.</w:t>
      </w:r>
    </w:p>
    <w:p w:rsidR="00000000" w:rsidDel="00000000" w:rsidP="00000000" w:rsidRDefault="00000000" w:rsidRPr="00000000" w14:paraId="00000039">
      <w:pPr>
        <w:pStyle w:val="Heading2"/>
        <w:rPr/>
      </w:pPr>
      <w:bookmarkStart w:colFirst="0" w:colLast="0" w:name="_ho7zm2u6d1u1" w:id="4"/>
      <w:bookmarkEnd w:id="4"/>
      <w:r w:rsidDel="00000000" w:rsidR="00000000" w:rsidRPr="00000000">
        <w:rPr>
          <w:rtl w:val="0"/>
        </w:rPr>
        <w:t xml:space="preserve">Bucket E - Ad Hoc Reviews l What was heard on calls</w:t>
      </w:r>
    </w:p>
    <w:p w:rsidR="00000000" w:rsidDel="00000000" w:rsidP="00000000" w:rsidRDefault="00000000" w:rsidRPr="00000000" w14:paraId="0000003A">
      <w:pPr>
        <w:numPr>
          <w:ilvl w:val="0"/>
          <w:numId w:val="4"/>
        </w:numPr>
        <w:ind w:left="720" w:hanging="360"/>
      </w:pPr>
      <w:r w:rsidDel="00000000" w:rsidR="00000000" w:rsidRPr="00000000">
        <w:rPr>
          <w:rtl w:val="0"/>
        </w:rPr>
        <w:t xml:space="preserve">There should be a clear need for an ad hoc review, to address a topic that cannot be tackled in other buckets or fora. The ad hoc review should be an extraordinary review.</w:t>
      </w:r>
    </w:p>
    <w:p w:rsidR="00000000" w:rsidDel="00000000" w:rsidP="00000000" w:rsidRDefault="00000000" w:rsidRPr="00000000" w14:paraId="0000003B">
      <w:pPr>
        <w:numPr>
          <w:ilvl w:val="0"/>
          <w:numId w:val="4"/>
        </w:numPr>
        <w:ind w:left="720" w:hanging="360"/>
      </w:pPr>
      <w:r w:rsidDel="00000000" w:rsidR="00000000" w:rsidRPr="00000000">
        <w:rPr>
          <w:rtl w:val="0"/>
        </w:rPr>
        <w:t xml:space="preserve">Clear thresholds and roles (who gets to decide) need to be defined so there are efficient safeguards to bar against abuse and misuse of ad hoc </w:t>
      </w:r>
      <w:commentRangeStart w:id="2"/>
      <w:r w:rsidDel="00000000" w:rsidR="00000000" w:rsidRPr="00000000">
        <w:rPr>
          <w:rtl w:val="0"/>
        </w:rPr>
        <w:t xml:space="preserve">reviews</w:t>
      </w:r>
      <w:commentRangeEnd w:id="2"/>
      <w:r w:rsidDel="00000000" w:rsidR="00000000" w:rsidRPr="00000000">
        <w:commentReference w:id="2"/>
      </w:r>
      <w:r w:rsidDel="00000000" w:rsidR="00000000" w:rsidRPr="00000000">
        <w:rPr>
          <w:rtl w:val="0"/>
        </w:rPr>
        <w:t xml:space="preserve">.</w:t>
      </w:r>
    </w:p>
    <w:p w:rsidR="00000000" w:rsidDel="00000000" w:rsidP="00000000" w:rsidRDefault="00000000" w:rsidRPr="00000000" w14:paraId="0000003C">
      <w:pPr>
        <w:numPr>
          <w:ilvl w:val="0"/>
          <w:numId w:val="4"/>
        </w:numPr>
        <w:ind w:left="720" w:hanging="360"/>
      </w:pPr>
      <w:r w:rsidDel="00000000" w:rsidR="00000000" w:rsidRPr="00000000">
        <w:rPr>
          <w:rtl w:val="0"/>
        </w:rPr>
        <w:t xml:space="preserve">Additionally, clearly defined triggers need to be in place to prompt/stop an ad hoc review. </w:t>
      </w:r>
    </w:p>
    <w:p w:rsidR="00000000" w:rsidDel="00000000" w:rsidP="00000000" w:rsidRDefault="00000000" w:rsidRPr="00000000" w14:paraId="0000003D">
      <w:pPr>
        <w:numPr>
          <w:ilvl w:val="0"/>
          <w:numId w:val="4"/>
        </w:numPr>
        <w:ind w:left="720" w:hanging="360"/>
      </w:pPr>
      <w:r w:rsidDel="00000000" w:rsidR="00000000" w:rsidRPr="00000000">
        <w:rPr>
          <w:rtl w:val="0"/>
        </w:rPr>
        <w:t xml:space="preserve">There needs to be a clear articulation of what ad hoc review scopes might entail. Stress testing might be needed to identify some </w:t>
      </w:r>
      <w:commentRangeStart w:id="3"/>
      <w:r w:rsidDel="00000000" w:rsidR="00000000" w:rsidRPr="00000000">
        <w:rPr>
          <w:rtl w:val="0"/>
        </w:rPr>
        <w:t xml:space="preserve">examples</w:t>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14:paraId="0000003E">
      <w:pPr>
        <w:numPr>
          <w:ilvl w:val="0"/>
          <w:numId w:val="4"/>
        </w:numPr>
        <w:ind w:left="720" w:hanging="360"/>
      </w:pPr>
      <w:r w:rsidDel="00000000" w:rsidR="00000000" w:rsidRPr="00000000">
        <w:rPr>
          <w:rtl w:val="0"/>
        </w:rPr>
        <w:t xml:space="preserve">It should be ensured that ad hoc reviews do not become a catch-all</w:t>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This could be the backstop or last resort within the system of reviews.</w:t>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Do we really need the ad hoc review?</w:t>
      </w:r>
      <w:r w:rsidDel="00000000" w:rsidR="00000000" w:rsidRPr="00000000">
        <w:rPr>
          <w:rtl w:val="0"/>
        </w:rPr>
      </w:r>
    </w:p>
    <w:p w:rsidR="00000000" w:rsidDel="00000000" w:rsidP="00000000" w:rsidRDefault="00000000" w:rsidRPr="00000000" w14:paraId="00000041">
      <w:pPr>
        <w:pStyle w:val="Heading2"/>
        <w:rPr/>
      </w:pPr>
      <w:bookmarkStart w:colFirst="0" w:colLast="0" w:name="_gjxy7at1lat3" w:id="5"/>
      <w:bookmarkEnd w:id="5"/>
      <w:r w:rsidDel="00000000" w:rsidR="00000000" w:rsidRPr="00000000">
        <w:rPr>
          <w:rtl w:val="0"/>
        </w:rPr>
        <w:t xml:space="preserve">Appendix</w:t>
      </w:r>
    </w:p>
    <w:p w:rsidR="00000000" w:rsidDel="00000000" w:rsidP="00000000" w:rsidRDefault="00000000" w:rsidRPr="00000000" w14:paraId="00000042">
      <w:pPr>
        <w:numPr>
          <w:ilvl w:val="0"/>
          <w:numId w:val="9"/>
        </w:numPr>
        <w:ind w:left="720" w:hanging="360"/>
        <w:rPr>
          <w:b w:val="1"/>
          <w:bCs w:val="1"/>
          <w:u w:val="none"/>
        </w:rPr>
      </w:pPr>
      <w:r w:rsidDel="00000000" w:rsidR="00000000" w:rsidRPr="00000000">
        <w:rPr>
          <w:b w:val="1"/>
          <w:bCs w:val="1"/>
          <w:rtl w:val="0"/>
        </w:rPr>
        <w:t xml:space="preserve">Bucket B CIP Review</w:t>
      </w:r>
    </w:p>
    <w:p w:rsidR="00000000" w:rsidDel="00000000" w:rsidP="00000000" w:rsidRDefault="00000000" w:rsidRPr="00000000" w14:paraId="00000043">
      <w:pPr>
        <w:shd w:fill="ffffff" w:val="clear"/>
        <w:spacing w:before="60" w:lineRule="auto"/>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Homework assignment: </w:t>
      </w:r>
    </w:p>
    <w:p w:rsidR="00000000" w:rsidDel="00000000" w:rsidP="00000000" w:rsidRDefault="00000000" w:rsidRPr="00000000" w14:paraId="00000044">
      <w:pPr>
        <w:numPr>
          <w:ilvl w:val="0"/>
          <w:numId w:val="3"/>
        </w:numPr>
        <w:shd w:fill="ffffff" w:val="clear"/>
        <w:spacing w:after="0" w:afterAutospacing="0" w:before="6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Consider nature of outputs of such a review (e.g., to whom are recommendations made, are recommendations binding, are they subject to a process if not accepted by SO/ACs)</w:t>
      </w:r>
    </w:p>
    <w:p w:rsidR="00000000" w:rsidDel="00000000" w:rsidP="00000000" w:rsidRDefault="00000000" w:rsidRPr="00000000" w14:paraId="00000045">
      <w:pPr>
        <w:numPr>
          <w:ilvl w:val="0"/>
          <w:numId w:val="3"/>
        </w:numPr>
        <w:shd w:fill="ffffff" w:val="clear"/>
        <w:spacing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Any other thoughts</w:t>
      </w:r>
    </w:p>
    <w:p w:rsidR="00000000" w:rsidDel="00000000" w:rsidP="00000000" w:rsidRDefault="00000000" w:rsidRPr="00000000" w14:paraId="00000046">
      <w:pPr>
        <w:shd w:fill="ffffff" w:val="clear"/>
        <w:spacing w:before="60" w:lineRule="auto"/>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Reading assignment: </w:t>
      </w:r>
    </w:p>
    <w:p w:rsidR="00000000" w:rsidDel="00000000" w:rsidP="00000000" w:rsidRDefault="00000000" w:rsidRPr="00000000" w14:paraId="00000047">
      <w:pPr>
        <w:numPr>
          <w:ilvl w:val="0"/>
          <w:numId w:val="2"/>
        </w:numPr>
        <w:shd w:fill="ffffff" w:val="clear"/>
        <w:spacing w:after="0" w:afterAutospacing="0" w:before="60" w:lineRule="auto"/>
        <w:ind w:left="720" w:hanging="360"/>
        <w:rPr>
          <w:rFonts w:ascii="Helvetica Neue" w:cs="Helvetica Neue" w:eastAsia="Helvetica Neue" w:hAnsi="Helvetica Neue"/>
          <w:sz w:val="24"/>
          <w:szCs w:val="24"/>
        </w:rPr>
      </w:pPr>
      <w:hyperlink r:id="rId7">
        <w:r w:rsidDel="00000000" w:rsidR="00000000" w:rsidRPr="00000000">
          <w:rPr>
            <w:rFonts w:ascii="Helvetica Neue" w:cs="Helvetica Neue" w:eastAsia="Helvetica Neue" w:hAnsi="Helvetica Neue"/>
            <w:color w:val="1155cc"/>
            <w:sz w:val="24"/>
            <w:szCs w:val="24"/>
            <w:u w:val="single"/>
            <w:rtl w:val="0"/>
          </w:rPr>
          <w:t xml:space="preserve">ATRT3 Rec. 3.6</w:t>
        </w:r>
      </w:hyperlink>
      <w:r w:rsidDel="00000000" w:rsidR="00000000" w:rsidRPr="00000000">
        <w:rPr>
          <w:rtl w:val="0"/>
        </w:rPr>
      </w:r>
    </w:p>
    <w:p w:rsidR="00000000" w:rsidDel="00000000" w:rsidP="00000000" w:rsidRDefault="00000000" w:rsidRPr="00000000" w14:paraId="00000048">
      <w:pPr>
        <w:numPr>
          <w:ilvl w:val="0"/>
          <w:numId w:val="2"/>
        </w:numPr>
        <w:shd w:fill="ffffff" w:val="clear"/>
        <w:spacing w:before="0" w:beforeAutospacing="0" w:lineRule="auto"/>
        <w:ind w:left="720" w:hanging="360"/>
        <w:rPr>
          <w:rFonts w:ascii="Helvetica Neue" w:cs="Helvetica Neue" w:eastAsia="Helvetica Neue" w:hAnsi="Helvetica Neue"/>
          <w:sz w:val="24"/>
          <w:szCs w:val="24"/>
        </w:rPr>
      </w:pPr>
      <w:hyperlink r:id="rId8">
        <w:r w:rsidDel="00000000" w:rsidR="00000000" w:rsidRPr="00000000">
          <w:rPr>
            <w:rFonts w:ascii="Helvetica Neue" w:cs="Helvetica Neue" w:eastAsia="Helvetica Neue" w:hAnsi="Helvetica Neue"/>
            <w:color w:val="1155cc"/>
            <w:sz w:val="24"/>
            <w:szCs w:val="24"/>
            <w:u w:val="single"/>
            <w:rtl w:val="0"/>
          </w:rPr>
          <w:t xml:space="preserve">Continuous Improvement Program Framework (July 2025)</w:t>
        </w:r>
      </w:hyperlink>
      <w:r w:rsidDel="00000000" w:rsidR="00000000" w:rsidRPr="00000000">
        <w:rPr>
          <w:rtl w:val="0"/>
        </w:rPr>
      </w:r>
    </w:p>
    <w:p w:rsidR="00000000" w:rsidDel="00000000" w:rsidP="00000000" w:rsidRDefault="00000000" w:rsidRPr="00000000" w14:paraId="00000049">
      <w:pP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4A">
      <w:pPr>
        <w:numPr>
          <w:ilvl w:val="1"/>
          <w:numId w:val="9"/>
        </w:numPr>
        <w:ind w:left="1440" w:hanging="360"/>
        <w:rPr>
          <w:u w:val="none"/>
        </w:rPr>
      </w:pPr>
      <w:r w:rsidDel="00000000" w:rsidR="00000000" w:rsidRPr="00000000">
        <w:rPr>
          <w:rtl w:val="0"/>
        </w:rPr>
        <w:t xml:space="preserve">Assessment of CIPs is intended to review what each of the SOs and ACs or their internal mechanisms have done in their continuous improvement work and compare notes between different SOs and ACs to make recommendations directly to the SO or AC.</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numPr>
          <w:ilvl w:val="1"/>
          <w:numId w:val="9"/>
        </w:numPr>
        <w:ind w:left="1440" w:hanging="360"/>
        <w:rPr>
          <w:u w:val="none"/>
        </w:rPr>
      </w:pPr>
      <w:r w:rsidDel="00000000" w:rsidR="00000000" w:rsidRPr="00000000">
        <w:rPr>
          <w:rtl w:val="0"/>
        </w:rPr>
        <w:t xml:space="preserve">Recommendations would be directed to the SOs and the ACs, which would be dealt with internally.</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numPr>
          <w:ilvl w:val="1"/>
          <w:numId w:val="9"/>
        </w:numPr>
        <w:ind w:left="1440" w:hanging="360"/>
        <w:rPr>
          <w:u w:val="none"/>
        </w:rPr>
      </w:pPr>
      <w:r w:rsidDel="00000000" w:rsidR="00000000" w:rsidRPr="00000000">
        <w:rPr>
          <w:rtl w:val="0"/>
        </w:rPr>
        <w:t xml:space="preserve">The next CIP review would assess how the recommendations have been addressed.</w:t>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numPr>
          <w:ilvl w:val="1"/>
          <w:numId w:val="9"/>
        </w:numPr>
        <w:ind w:left="1440" w:hanging="360"/>
        <w:rPr>
          <w:u w:val="none"/>
        </w:rPr>
      </w:pPr>
      <w:r w:rsidDel="00000000" w:rsidR="00000000" w:rsidRPr="00000000">
        <w:rPr>
          <w:rtl w:val="0"/>
        </w:rPr>
        <w:t xml:space="preserve">The review of an SO/ACs CIP should look at whether the CIP process used by the SO or AC is appropriate for them and whether it fits within the principles that have been agreed by the community. If not, then there could be recommendations.</w:t>
      </w:r>
    </w:p>
    <w:p w:rsidR="00000000" w:rsidDel="00000000" w:rsidP="00000000" w:rsidRDefault="00000000" w:rsidRPr="00000000" w14:paraId="00000051">
      <w:pPr>
        <w:ind w:left="1440" w:firstLine="0"/>
        <w:rPr/>
      </w:pPr>
      <w:r w:rsidDel="00000000" w:rsidR="00000000" w:rsidRPr="00000000">
        <w:rPr>
          <w:rtl w:val="0"/>
        </w:rPr>
      </w:r>
    </w:p>
    <w:p w:rsidR="00000000" w:rsidDel="00000000" w:rsidP="00000000" w:rsidRDefault="00000000" w:rsidRPr="00000000" w14:paraId="00000052">
      <w:pPr>
        <w:numPr>
          <w:ilvl w:val="1"/>
          <w:numId w:val="9"/>
        </w:numPr>
        <w:ind w:left="1440" w:hanging="360"/>
        <w:rPr>
          <w:u w:val="none"/>
        </w:rPr>
      </w:pPr>
      <w:r w:rsidDel="00000000" w:rsidR="00000000" w:rsidRPr="00000000">
        <w:rPr>
          <w:rtl w:val="0"/>
        </w:rPr>
        <w:t xml:space="preserve">Other areas to look at would be whether the results claimed by the CIP include internal as well as external feedback, i.e. from other parts of the community. Each SO and AC's continuous improvement program is, by definition, within the silo of that SO and AC but this should also include liaising with the rest of the ICANN community.</w:t>
      </w:r>
    </w:p>
    <w:p w:rsidR="00000000" w:rsidDel="00000000" w:rsidP="00000000" w:rsidRDefault="00000000" w:rsidRPr="00000000" w14:paraId="00000053">
      <w:pPr>
        <w:ind w:left="0" w:firstLine="0"/>
        <w:rPr/>
      </w:pPr>
      <w:r w:rsidDel="00000000" w:rsidR="00000000" w:rsidRPr="00000000">
        <w:rPr>
          <w:rtl w:val="0"/>
        </w:rPr>
        <w:t xml:space="preserve"> </w:t>
      </w:r>
    </w:p>
    <w:p w:rsidR="00000000" w:rsidDel="00000000" w:rsidP="00000000" w:rsidRDefault="00000000" w:rsidRPr="00000000" w14:paraId="00000054">
      <w:pPr>
        <w:numPr>
          <w:ilvl w:val="1"/>
          <w:numId w:val="9"/>
        </w:numPr>
        <w:ind w:left="1440" w:hanging="360"/>
        <w:rPr>
          <w:u w:val="none"/>
        </w:rPr>
      </w:pPr>
      <w:r w:rsidDel="00000000" w:rsidR="00000000" w:rsidRPr="00000000">
        <w:rPr>
          <w:rtl w:val="0"/>
        </w:rPr>
        <w:t xml:space="preserve">The CIP program in the main is intended for each of the SO/ACs for themselves, so they are accountable to themselves for whatever they do, but part of that accountability includes the wider ICANN community. The wider community needs an opportunity to share their opinion on whether they agree with what an SO/AC is doing.</w:t>
      </w:r>
    </w:p>
    <w:p w:rsidR="00000000" w:rsidDel="00000000" w:rsidP="00000000" w:rsidRDefault="00000000" w:rsidRPr="00000000" w14:paraId="00000055">
      <w:pPr>
        <w:ind w:left="1440" w:firstLine="0"/>
        <w:rPr/>
      </w:pPr>
      <w:r w:rsidDel="00000000" w:rsidR="00000000" w:rsidRPr="00000000">
        <w:rPr>
          <w:rtl w:val="0"/>
        </w:rPr>
      </w:r>
    </w:p>
    <w:p w:rsidR="00000000" w:rsidDel="00000000" w:rsidP="00000000" w:rsidRDefault="00000000" w:rsidRPr="00000000" w14:paraId="00000056">
      <w:pPr>
        <w:numPr>
          <w:ilvl w:val="1"/>
          <w:numId w:val="9"/>
        </w:numPr>
        <w:ind w:left="1440" w:hanging="360"/>
        <w:rPr>
          <w:u w:val="none"/>
        </w:rPr>
      </w:pPr>
      <w:r w:rsidDel="00000000" w:rsidR="00000000" w:rsidRPr="00000000">
        <w:rPr>
          <w:rtl w:val="0"/>
        </w:rPr>
        <w:t xml:space="preserve">Recommendations should be best practice. There might be a best practice that is adequate for one or more SO/ACs but inadequate for others.</w:t>
      </w:r>
    </w:p>
    <w:p w:rsidR="00000000" w:rsidDel="00000000" w:rsidP="00000000" w:rsidRDefault="00000000" w:rsidRPr="00000000" w14:paraId="00000057">
      <w:pPr>
        <w:ind w:left="0" w:firstLine="0"/>
        <w:rPr/>
      </w:pPr>
      <w:r w:rsidDel="00000000" w:rsidR="00000000" w:rsidRPr="00000000">
        <w:rPr>
          <w:rtl w:val="0"/>
        </w:rPr>
        <w:t xml:space="preserve"> </w:t>
      </w:r>
    </w:p>
    <w:p w:rsidR="00000000" w:rsidDel="00000000" w:rsidP="00000000" w:rsidRDefault="00000000" w:rsidRPr="00000000" w14:paraId="00000058">
      <w:pPr>
        <w:numPr>
          <w:ilvl w:val="1"/>
          <w:numId w:val="9"/>
        </w:numPr>
        <w:ind w:left="1440" w:hanging="360"/>
        <w:rPr>
          <w:u w:val="none"/>
        </w:rPr>
      </w:pPr>
      <w:r w:rsidDel="00000000" w:rsidR="00000000" w:rsidRPr="00000000">
        <w:rPr>
          <w:rtl w:val="0"/>
        </w:rPr>
        <w:t xml:space="preserve">The review would not be a box ticking exercise or a cross-check; it would be a conversation between the review team and the SO/AC. Should aim to keep it lightweight.</w:t>
      </w:r>
    </w:p>
    <w:p w:rsidR="00000000" w:rsidDel="00000000" w:rsidP="00000000" w:rsidRDefault="00000000" w:rsidRPr="00000000" w14:paraId="00000059">
      <w:pPr>
        <w:ind w:left="0" w:firstLine="0"/>
        <w:rPr/>
      </w:pPr>
      <w:r w:rsidDel="00000000" w:rsidR="00000000" w:rsidRPr="00000000">
        <w:rPr>
          <w:rtl w:val="0"/>
        </w:rPr>
        <w:t xml:space="preserve"> </w:t>
      </w:r>
    </w:p>
    <w:p w:rsidR="00000000" w:rsidDel="00000000" w:rsidP="00000000" w:rsidRDefault="00000000" w:rsidRPr="00000000" w14:paraId="0000005A">
      <w:pPr>
        <w:numPr>
          <w:ilvl w:val="1"/>
          <w:numId w:val="9"/>
        </w:numPr>
        <w:ind w:left="1440" w:hanging="360"/>
        <w:rPr>
          <w:u w:val="none"/>
        </w:rPr>
      </w:pPr>
      <w:r w:rsidDel="00000000" w:rsidR="00000000" w:rsidRPr="00000000">
        <w:rPr>
          <w:rtl w:val="0"/>
        </w:rPr>
        <w:t xml:space="preserve">Any system of reviews and recommendations needs to be able to make recommendations that people don't want to hear. There should be a way to put some pressure towards implementing. If not implemented, adequate and satisfactory rationale should be provided.</w:t>
      </w:r>
    </w:p>
    <w:p w:rsidR="00000000" w:rsidDel="00000000" w:rsidP="00000000" w:rsidRDefault="00000000" w:rsidRPr="00000000" w14:paraId="0000005B">
      <w:pPr>
        <w:ind w:left="1440" w:firstLine="0"/>
        <w:rPr/>
      </w:pPr>
      <w:r w:rsidDel="00000000" w:rsidR="00000000" w:rsidRPr="00000000">
        <w:rPr>
          <w:rtl w:val="0"/>
        </w:rPr>
      </w:r>
    </w:p>
    <w:p w:rsidR="00000000" w:rsidDel="00000000" w:rsidP="00000000" w:rsidRDefault="00000000" w:rsidRPr="00000000" w14:paraId="0000005C">
      <w:pPr>
        <w:numPr>
          <w:ilvl w:val="1"/>
          <w:numId w:val="9"/>
        </w:numPr>
        <w:ind w:left="1440" w:hanging="360"/>
        <w:rPr>
          <w:u w:val="none"/>
        </w:rPr>
      </w:pPr>
      <w:r w:rsidDel="00000000" w:rsidR="00000000" w:rsidRPr="00000000">
        <w:rPr>
          <w:rtl w:val="0"/>
        </w:rPr>
        <w:t xml:space="preserve">It is possible that a CIP Review could recommend that an SO/AC should consider restructuring.    </w:t>
      </w:r>
    </w:p>
    <w:p w:rsidR="00000000" w:rsidDel="00000000" w:rsidP="00000000" w:rsidRDefault="00000000" w:rsidRPr="00000000" w14:paraId="0000005D">
      <w:pPr>
        <w:numPr>
          <w:ilvl w:val="1"/>
          <w:numId w:val="9"/>
        </w:numPr>
        <w:ind w:left="1440" w:hanging="360"/>
        <w:rPr>
          <w:u w:val="none"/>
        </w:rPr>
      </w:pPr>
      <w:r w:rsidDel="00000000" w:rsidR="00000000" w:rsidRPr="00000000">
        <w:rPr>
          <w:rtl w:val="0"/>
        </w:rPr>
        <w:t xml:space="preserve">It makes sense that an SO or AC would, at least in one of the CIP cycles, and relatively early on in their cycle, look at their structure, and whether it is fit for purpose. </w:t>
      </w:r>
    </w:p>
    <w:p w:rsidR="00000000" w:rsidDel="00000000" w:rsidP="00000000" w:rsidRDefault="00000000" w:rsidRPr="00000000" w14:paraId="0000005E">
      <w:pPr>
        <w:ind w:left="0" w:firstLine="0"/>
        <w:rPr/>
      </w:pPr>
      <w:r w:rsidDel="00000000" w:rsidR="00000000" w:rsidRPr="00000000">
        <w:rPr>
          <w:rtl w:val="0"/>
        </w:rPr>
        <w:t xml:space="preserve"> </w:t>
      </w:r>
    </w:p>
    <w:p w:rsidR="00000000" w:rsidDel="00000000" w:rsidP="00000000" w:rsidRDefault="00000000" w:rsidRPr="00000000" w14:paraId="0000005F">
      <w:pPr>
        <w:numPr>
          <w:ilvl w:val="1"/>
          <w:numId w:val="9"/>
        </w:numPr>
        <w:ind w:left="1440" w:hanging="360"/>
        <w:rPr>
          <w:u w:val="none"/>
        </w:rPr>
      </w:pPr>
      <w:r w:rsidDel="00000000" w:rsidR="00000000" w:rsidRPr="00000000">
        <w:rPr>
          <w:rtl w:val="0"/>
        </w:rPr>
        <w:t xml:space="preserve">The review should ensure that all voices (not just leadership) are heard.</w:t>
      </w:r>
    </w:p>
    <w:p w:rsidR="00000000" w:rsidDel="00000000" w:rsidP="00000000" w:rsidRDefault="00000000" w:rsidRPr="00000000" w14:paraId="00000060">
      <w:pPr>
        <w:ind w:left="1440" w:firstLine="0"/>
        <w:rPr/>
      </w:pPr>
      <w:r w:rsidDel="00000000" w:rsidR="00000000" w:rsidRPr="00000000">
        <w:rPr>
          <w:rtl w:val="0"/>
        </w:rPr>
      </w:r>
    </w:p>
    <w:p w:rsidR="00000000" w:rsidDel="00000000" w:rsidP="00000000" w:rsidRDefault="00000000" w:rsidRPr="00000000" w14:paraId="00000061">
      <w:pPr>
        <w:numPr>
          <w:ilvl w:val="1"/>
          <w:numId w:val="9"/>
        </w:numPr>
        <w:ind w:left="1440" w:hanging="360"/>
        <w:rPr>
          <w:u w:val="none"/>
        </w:rPr>
      </w:pPr>
      <w:r w:rsidDel="00000000" w:rsidR="00000000" w:rsidRPr="00000000">
        <w:rPr>
          <w:rtl w:val="0"/>
        </w:rPr>
        <w:t xml:space="preserve">Not all recommendations  would be expected to be completed in the 3-year cycle (identification, development of the framework, deciding on indicators and what needs to be improved on).</w:t>
      </w:r>
    </w:p>
    <w:p w:rsidR="00000000" w:rsidDel="00000000" w:rsidP="00000000" w:rsidRDefault="00000000" w:rsidRPr="00000000" w14:paraId="00000062">
      <w:pPr>
        <w:ind w:left="0" w:firstLine="0"/>
        <w:rPr/>
      </w:pPr>
      <w:r w:rsidDel="00000000" w:rsidR="00000000" w:rsidRPr="00000000">
        <w:rPr>
          <w:rtl w:val="0"/>
        </w:rPr>
        <w:t xml:space="preserve"> </w:t>
      </w:r>
    </w:p>
    <w:p w:rsidR="00000000" w:rsidDel="00000000" w:rsidP="00000000" w:rsidRDefault="00000000" w:rsidRPr="00000000" w14:paraId="00000063">
      <w:pPr>
        <w:numPr>
          <w:ilvl w:val="1"/>
          <w:numId w:val="9"/>
        </w:numPr>
        <w:ind w:left="1440" w:hanging="360"/>
        <w:rPr>
          <w:u w:val="none"/>
        </w:rPr>
      </w:pPr>
      <w:r w:rsidDel="00000000" w:rsidR="00000000" w:rsidRPr="00000000">
        <w:rPr>
          <w:rtl w:val="0"/>
        </w:rPr>
        <w:t xml:space="preserve">The CIP is a pilot. Appropriate time needed to absorb it and see what works on needs to be improved on. As well as reviewing the CIP outputs, a review of the CIP as an ICANN process will need to happen.  This review could either be built into Bucket B or could be done as an ad hoc review after, say, 2 cycles. </w:t>
      </w: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9"/>
        </w:numPr>
        <w:ind w:left="720" w:hanging="360"/>
        <w:rPr>
          <w:b w:val="1"/>
          <w:bCs w:val="1"/>
          <w:u w:val="none"/>
        </w:rPr>
      </w:pPr>
      <w:r w:rsidDel="00000000" w:rsidR="00000000" w:rsidRPr="00000000">
        <w:rPr>
          <w:b w:val="1"/>
          <w:bCs w:val="1"/>
          <w:rtl w:val="0"/>
        </w:rPr>
        <w:t xml:space="preserve">Bucket C Structural Review</w:t>
      </w:r>
    </w:p>
    <w:p w:rsidR="00000000" w:rsidDel="00000000" w:rsidP="00000000" w:rsidRDefault="00000000" w:rsidRPr="00000000" w14:paraId="00000066">
      <w:pPr>
        <w:shd w:fill="ffffff" w:val="clear"/>
        <w:spacing w:before="120" w:lineRule="auto"/>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Homework assignment:</w:t>
      </w:r>
    </w:p>
    <w:p w:rsidR="00000000" w:rsidDel="00000000" w:rsidP="00000000" w:rsidRDefault="00000000" w:rsidRPr="00000000" w14:paraId="00000067">
      <w:pPr>
        <w:numPr>
          <w:ilvl w:val="0"/>
          <w:numId w:val="6"/>
        </w:numPr>
        <w:shd w:fill="ffffff" w:val="clear"/>
        <w:spacing w:after="0" w:afterAutospacing="0" w:before="120" w:lineRule="auto"/>
        <w:ind w:left="720" w:hanging="360"/>
        <w:rPr>
          <w:rFonts w:ascii="Helvetica Neue" w:cs="Helvetica Neue" w:eastAsia="Helvetica Neue" w:hAnsi="Helvetica Neue"/>
          <w:color w:val="ff0000"/>
          <w:sz w:val="24"/>
          <w:szCs w:val="24"/>
          <w:u w:val="none"/>
        </w:rPr>
      </w:pPr>
      <w:r w:rsidDel="00000000" w:rsidR="00000000" w:rsidRPr="00000000">
        <w:rPr>
          <w:rFonts w:ascii="Helvetica Neue" w:cs="Helvetica Neue" w:eastAsia="Helvetica Neue" w:hAnsi="Helvetica Neue"/>
          <w:color w:val="ff0000"/>
          <w:sz w:val="24"/>
          <w:szCs w:val="24"/>
          <w:rtl w:val="0"/>
        </w:rPr>
        <w:t xml:space="preserve">Consider optimal timing </w:t>
      </w:r>
    </w:p>
    <w:p w:rsidR="00000000" w:rsidDel="00000000" w:rsidP="00000000" w:rsidRDefault="00000000" w:rsidRPr="00000000" w14:paraId="00000068">
      <w:pPr>
        <w:numPr>
          <w:ilvl w:val="0"/>
          <w:numId w:val="6"/>
        </w:numPr>
        <w:shd w:fill="ffffff" w:val="clear"/>
        <w:spacing w:before="0" w:beforeAutospacing="0" w:lineRule="auto"/>
        <w:ind w:left="720" w:hanging="360"/>
        <w:rPr>
          <w:rFonts w:ascii="Helvetica Neue" w:cs="Helvetica Neue" w:eastAsia="Helvetica Neue" w:hAnsi="Helvetica Neue"/>
          <w:color w:val="ff0000"/>
          <w:sz w:val="24"/>
          <w:szCs w:val="24"/>
          <w:u w:val="none"/>
        </w:rPr>
      </w:pPr>
      <w:r w:rsidDel="00000000" w:rsidR="00000000" w:rsidRPr="00000000">
        <w:rPr>
          <w:rFonts w:ascii="Helvetica Neue" w:cs="Helvetica Neue" w:eastAsia="Helvetica Neue" w:hAnsi="Helvetica Neue"/>
          <w:color w:val="ff0000"/>
          <w:sz w:val="24"/>
          <w:szCs w:val="24"/>
          <w:rtl w:val="0"/>
        </w:rPr>
        <w:t xml:space="preserve">Consider threshold to initiate</w:t>
      </w:r>
    </w:p>
    <w:p w:rsidR="00000000" w:rsidDel="00000000" w:rsidP="00000000" w:rsidRDefault="00000000" w:rsidRPr="00000000" w14:paraId="00000069">
      <w:pPr>
        <w:ind w:left="0" w:firstLine="0"/>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 xml:space="preserve">2.1 Should not have the notion of it happening automatically. It can only happen every so often with particular triggers in place. Should safeguard against abuse of use.</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 xml:space="preserve">2.2 </w:t>
      </w:r>
      <w:r w:rsidDel="00000000" w:rsidR="00000000" w:rsidRPr="00000000">
        <w:rPr>
          <w:rtl w:val="0"/>
        </w:rPr>
        <w:t xml:space="preserve">This could either be done as part of the Bucket C structural review if cadence allows or as a Bucket E </w:t>
      </w:r>
      <w:commentRangeStart w:id="4"/>
      <w:r w:rsidDel="00000000" w:rsidR="00000000" w:rsidRPr="00000000">
        <w:rPr>
          <w:rtl w:val="0"/>
        </w:rPr>
        <w:t xml:space="preserve">ad hoc</w:t>
      </w:r>
      <w:commentRangeEnd w:id="4"/>
      <w:r w:rsidDel="00000000" w:rsidR="00000000" w:rsidRPr="00000000">
        <w:commentReference w:id="4"/>
      </w:r>
      <w:r w:rsidDel="00000000" w:rsidR="00000000" w:rsidRPr="00000000">
        <w:rPr>
          <w:rtl w:val="0"/>
        </w:rPr>
        <w:t xml:space="preserve"> review. In either case a trigger will need to be defined.</w:t>
      </w:r>
      <w:r w:rsidDel="00000000" w:rsidR="00000000" w:rsidRPr="00000000">
        <w:rPr>
          <w:rtl w:val="0"/>
        </w:rPr>
        <w:t xml:space="preserve">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2.3 It is good practice to review the overarching structure of an organization on a relatively long-term basis with the caveat that you can always have the organization as a whole agree not to do it, because it is deemed not worthwhile at that time.</w:t>
      </w:r>
    </w:p>
    <w:p w:rsidR="00000000" w:rsidDel="00000000" w:rsidP="00000000" w:rsidRDefault="00000000" w:rsidRPr="00000000" w14:paraId="0000006F">
      <w:pPr>
        <w:ind w:left="144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2.4 There should be a trigger mechanism built to enable the ad hoc review bucket to be used in certain circumstances for a CCWG to review a particular aspect of ICANN's structure on its own.</w:t>
      </w:r>
    </w:p>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numPr>
          <w:ilvl w:val="0"/>
          <w:numId w:val="12"/>
        </w:numPr>
        <w:ind w:left="720" w:hanging="360"/>
        <w:rPr>
          <w:rFonts w:ascii="Helvetica Neue" w:cs="Helvetica Neue" w:eastAsia="Helvetica Neue" w:hAnsi="Helvetica Neue"/>
          <w:color w:val="ff0000"/>
          <w:sz w:val="24"/>
          <w:szCs w:val="24"/>
          <w:u w:val="none"/>
        </w:rPr>
      </w:pPr>
      <w:r w:rsidDel="00000000" w:rsidR="00000000" w:rsidRPr="00000000">
        <w:rPr>
          <w:rFonts w:ascii="Helvetica Neue" w:cs="Helvetica Neue" w:eastAsia="Helvetica Neue" w:hAnsi="Helvetica Neue"/>
          <w:color w:val="ff0000"/>
          <w:sz w:val="24"/>
          <w:szCs w:val="24"/>
          <w:rtl w:val="0"/>
        </w:rPr>
        <w:t xml:space="preserve">Identify what should be in/out of scope for a structural review</w:t>
      </w:r>
    </w:p>
    <w:p w:rsidR="00000000" w:rsidDel="00000000" w:rsidP="00000000" w:rsidRDefault="00000000" w:rsidRPr="00000000" w14:paraId="00000073">
      <w:pPr>
        <w:ind w:left="720" w:firstLine="0"/>
        <w:rPr>
          <w:rFonts w:ascii="Helvetica Neue" w:cs="Helvetica Neue" w:eastAsia="Helvetica Neue" w:hAnsi="Helvetica Neue"/>
          <w:color w:val="ff0000"/>
          <w:sz w:val="24"/>
          <w:szCs w:val="24"/>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2.5 The structural review could be used to deal with issues that have arisen structurally with an SO and AC that are not dealt with, issues of structure that are repeatedly ignored or dismissed by the reporting entity. There needs to be a backstop for fixing if not fixed internally.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2.6 If SO or AC cannot solve it internally, or refuses to, or is incapable of solving it internally because it does not have the mechanisms to do so, then it is the community's job to step in with a formal process, CCWG, where everyone is involved, and actually provide a mechanism for fixing it. </w:t>
      </w:r>
    </w:p>
    <w:p w:rsidR="00000000" w:rsidDel="00000000" w:rsidP="00000000" w:rsidRDefault="00000000" w:rsidRPr="00000000" w14:paraId="00000077">
      <w:pPr>
        <w:numPr>
          <w:ilvl w:val="0"/>
          <w:numId w:val="5"/>
        </w:numPr>
        <w:spacing w:after="0" w:afterAutospacing="0" w:befor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Consider output (what would a recommendation look like)</w:t>
      </w:r>
      <w:r w:rsidDel="00000000" w:rsidR="00000000" w:rsidRPr="00000000">
        <w:rPr>
          <w:rFonts w:ascii="Helvetica Neue" w:cs="Helvetica Neue" w:eastAsia="Helvetica Neue" w:hAnsi="Helvetica Neue"/>
          <w:color w:val="292a2e"/>
          <w:sz w:val="24"/>
          <w:szCs w:val="24"/>
          <w:rtl w:val="0"/>
        </w:rPr>
        <w:t xml:space="preserve"> </w:t>
      </w:r>
    </w:p>
    <w:p w:rsidR="00000000" w:rsidDel="00000000" w:rsidP="00000000" w:rsidRDefault="00000000" w:rsidRPr="00000000" w14:paraId="00000078">
      <w:pPr>
        <w:numPr>
          <w:ilvl w:val="0"/>
          <w:numId w:val="5"/>
        </w:numPr>
        <w:shd w:fill="ffffff" w:val="clear"/>
        <w:spacing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Any other thoughts</w:t>
      </w: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t xml:space="preserve">2.7 </w:t>
      </w:r>
      <w:r w:rsidDel="00000000" w:rsidR="00000000" w:rsidRPr="00000000">
        <w:rPr>
          <w:rtl w:val="0"/>
        </w:rPr>
        <w:t xml:space="preserve">The structural review could be dealt with under the ad hoc bucket rather than a separate bucket of its own. </w:t>
      </w:r>
      <w:r w:rsidDel="00000000" w:rsidR="00000000" w:rsidRPr="00000000">
        <w:rPr>
          <w:rtl w:val="0"/>
        </w:rPr>
      </w:r>
    </w:p>
    <w:p w:rsidR="00000000" w:rsidDel="00000000" w:rsidP="00000000" w:rsidRDefault="00000000" w:rsidRPr="00000000" w14:paraId="0000007B">
      <w:pPr>
        <w:ind w:left="0" w:firstLine="0"/>
        <w:rPr>
          <w:b w:val="1"/>
          <w:bCs w:val="1"/>
        </w:rPr>
      </w:pPr>
      <w:r w:rsidDel="00000000" w:rsidR="00000000" w:rsidRPr="00000000">
        <w:rPr>
          <w:rtl w:val="0"/>
        </w:rPr>
      </w:r>
    </w:p>
    <w:p w:rsidR="00000000" w:rsidDel="00000000" w:rsidP="00000000" w:rsidRDefault="00000000" w:rsidRPr="00000000" w14:paraId="0000007C">
      <w:pPr>
        <w:numPr>
          <w:ilvl w:val="0"/>
          <w:numId w:val="9"/>
        </w:numPr>
        <w:ind w:left="720" w:hanging="360"/>
        <w:rPr>
          <w:b w:val="1"/>
          <w:bCs w:val="1"/>
          <w:u w:val="none"/>
        </w:rPr>
      </w:pPr>
      <w:r w:rsidDel="00000000" w:rsidR="00000000" w:rsidRPr="00000000">
        <w:rPr>
          <w:b w:val="1"/>
          <w:bCs w:val="1"/>
          <w:rtl w:val="0"/>
        </w:rPr>
        <w:t xml:space="preserve">Miscellaneous</w:t>
      </w:r>
    </w:p>
    <w:p w:rsidR="00000000" w:rsidDel="00000000" w:rsidP="00000000" w:rsidRDefault="00000000" w:rsidRPr="00000000" w14:paraId="0000007D">
      <w:pPr>
        <w:ind w:left="720" w:firstLine="0"/>
        <w:rPr>
          <w:b w:val="1"/>
          <w:bCs w:val="1"/>
        </w:rPr>
      </w:pPr>
      <w:r w:rsidDel="00000000" w:rsidR="00000000" w:rsidRPr="00000000">
        <w:rPr>
          <w:rtl w:val="0"/>
        </w:rPr>
      </w:r>
    </w:p>
    <w:p w:rsidR="00000000" w:rsidDel="00000000" w:rsidP="00000000" w:rsidRDefault="00000000" w:rsidRPr="00000000" w14:paraId="0000007E">
      <w:pPr>
        <w:numPr>
          <w:ilvl w:val="1"/>
          <w:numId w:val="9"/>
        </w:numPr>
        <w:ind w:left="1440" w:hanging="360"/>
        <w:rPr>
          <w:u w:val="none"/>
        </w:rPr>
      </w:pPr>
      <w:commentRangeStart w:id="5"/>
      <w:r w:rsidDel="00000000" w:rsidR="00000000" w:rsidRPr="00000000">
        <w:rPr>
          <w:rtl w:val="0"/>
        </w:rPr>
        <w:t xml:space="preserve">Principles themselves may need to be strengthened or weakened, universal or sectoral. Some future evolution might be needed.</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7F">
      <w:pPr>
        <w:ind w:left="1440" w:firstLine="0"/>
        <w:rPr/>
      </w:pPr>
      <w:r w:rsidDel="00000000" w:rsidR="00000000" w:rsidRPr="00000000">
        <w:rPr>
          <w:rtl w:val="0"/>
        </w:rPr>
        <w:t xml:space="preserve"> </w:t>
      </w:r>
    </w:p>
    <w:p w:rsidR="00000000" w:rsidDel="00000000" w:rsidP="00000000" w:rsidRDefault="00000000" w:rsidRPr="00000000" w14:paraId="00000080">
      <w:pPr>
        <w:numPr>
          <w:ilvl w:val="1"/>
          <w:numId w:val="9"/>
        </w:numPr>
        <w:ind w:left="1440" w:hanging="360"/>
        <w:rPr>
          <w:u w:val="none"/>
        </w:rPr>
      </w:pPr>
      <w:r w:rsidDel="00000000" w:rsidR="00000000" w:rsidRPr="00000000">
        <w:rPr>
          <w:rtl w:val="0"/>
        </w:rPr>
        <w:t xml:space="preserve">The use of external experts as reviewers (provided resources in place) should always be an option and an opportunity for the ACs and the SOs to use and pursue.</w:t>
      </w:r>
      <w:r w:rsidDel="00000000" w:rsidR="00000000" w:rsidRPr="00000000">
        <w:rPr>
          <w:rtl w:val="0"/>
        </w:rPr>
      </w:r>
    </w:p>
    <w:p w:rsidR="00000000" w:rsidDel="00000000" w:rsidP="00000000" w:rsidRDefault="00000000" w:rsidRPr="00000000" w14:paraId="00000081">
      <w:pPr>
        <w:ind w:left="2160" w:firstLine="0"/>
        <w:rPr/>
      </w:pPr>
      <w:r w:rsidDel="00000000" w:rsidR="00000000" w:rsidRPr="00000000">
        <w:rPr>
          <w:rtl w:val="0"/>
        </w:rPr>
      </w:r>
    </w:p>
    <w:p w:rsidR="00000000" w:rsidDel="00000000" w:rsidP="00000000" w:rsidRDefault="00000000" w:rsidRPr="00000000" w14:paraId="00000082">
      <w:pPr>
        <w:numPr>
          <w:ilvl w:val="1"/>
          <w:numId w:val="9"/>
        </w:numPr>
        <w:ind w:left="1440" w:hanging="360"/>
        <w:rPr>
          <w:u w:val="none"/>
        </w:rPr>
      </w:pPr>
      <w:commentRangeStart w:id="6"/>
      <w:commentRangeStart w:id="7"/>
      <w:r w:rsidDel="00000000" w:rsidR="00000000" w:rsidRPr="00000000">
        <w:rPr>
          <w:rtl w:val="0"/>
        </w:rPr>
        <w:t xml:space="preserve">It is very important to enable each of the SOs and ACs to be able to consider whether the continuous improvement is working.</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83">
      <w:pPr>
        <w:shd w:fill="ffffff" w:val="clear"/>
        <w:spacing w:before="60" w:lineRule="auto"/>
        <w:ind w:left="0" w:firstLine="0"/>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obert Guerra" w:id="0" w:date="2026-01-29T15:33:31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Might change of leadership in SO/AC trigger a CIP review (of some kind)?</w:t>
      </w:r>
    </w:p>
  </w:comment>
  <w:comment w:author="Avri Doria" w:id="4" w:date="2026-01-14T22:35:23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discussed finding a less suspect name for these types pf review/. e.g situational, specific issue review, out of band review,  or ...</w:t>
      </w:r>
    </w:p>
  </w:comment>
  <w:comment w:author="Manal Ismail" w:id="5" w:date="2026-01-17T21:53:56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principles I'm not sure I understand this.  Are we talking here about the framework principles?</w:t>
      </w:r>
    </w:p>
  </w:comment>
  <w:comment w:author="Manal Ismail" w:id="6" w:date="2026-01-17T21:51:39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is this not in Bucket B (CIP Review)?</w:t>
      </w:r>
    </w:p>
  </w:comment>
  <w:comment w:author="Tracy F. Hackshaw" w:id="7" w:date="2026-01-22T00:18:14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p>
  </w:comment>
  <w:comment w:author="Robert Guerra" w:id="1" w:date="2026-01-29T15:32:17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possible trigger could be an entity not performing a regular CIP process using the prescribed format/steps.</w:t>
      </w:r>
    </w:p>
  </w:comment>
  <w:comment w:author="Robert Guerra" w:id="2" w:date="2026-01-29T15:27:27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 Threshold impt. We might want to include in our report - steps /flowchart/check-list  that needs to be performed before Threshold is triggered..</w:t>
      </w:r>
    </w:p>
  </w:comment>
  <w:comment w:author="Robert Guerra" w:id="3" w:date="2026-01-29T15:28:15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Stress testing import - not just to identify examples, but possible ways process could be abused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rFonts w:ascii="Arial" w:cs="Arial" w:eastAsia="Arial" w:hAnsi="Arial"/>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rFonts w:ascii="Arial" w:cs="Arial" w:eastAsia="Arial" w:hAnsi="Arial"/>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icann-community.atlassian.net/wiki/download/attachments/475725879/ATRT3%20Rec%203.6.docx?api=v2" TargetMode="External"/><Relationship Id="rId8" Type="http://schemas.openxmlformats.org/officeDocument/2006/relationships/hyperlink" Target="https://gac.icann.org/reports/public/cip-framework-02jul25-en.pdf?time=1761091200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