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0B4A" w:rsidRDefault="00B477E1">
      <w:pPr>
        <w:pStyle w:val="Heading1"/>
        <w:jc w:val="center"/>
        <w:rPr>
          <w:sz w:val="24"/>
          <w:szCs w:val="24"/>
        </w:rPr>
      </w:pPr>
      <w:r>
        <w:rPr>
          <w:sz w:val="24"/>
          <w:szCs w:val="24"/>
        </w:rPr>
        <w:t>A Way Forward on “Bucket A” Reviews</w:t>
      </w:r>
    </w:p>
    <w:p w14:paraId="00000002" w14:textId="77777777" w:rsidR="00A40B4A" w:rsidRDefault="00A40B4A">
      <w:pPr>
        <w:widowControl w:val="0"/>
        <w:tabs>
          <w:tab w:val="right" w:pos="12000"/>
        </w:tabs>
        <w:spacing w:before="60" w:line="240" w:lineRule="auto"/>
        <w:ind w:left="720"/>
        <w:rPr>
          <w:color w:val="000000"/>
        </w:rPr>
      </w:pPr>
    </w:p>
    <w:p w14:paraId="00000003" w14:textId="77777777" w:rsidR="00A40B4A" w:rsidRDefault="00B477E1">
      <w:pPr>
        <w:pStyle w:val="Heading3"/>
        <w:rPr>
          <w:sz w:val="22"/>
          <w:szCs w:val="22"/>
        </w:rPr>
      </w:pPr>
      <w:bookmarkStart w:id="0" w:name="_e9npxtnrkdvp" w:colFirst="0" w:colLast="0"/>
      <w:bookmarkEnd w:id="0"/>
      <w:r>
        <w:rPr>
          <w:sz w:val="22"/>
          <w:szCs w:val="22"/>
        </w:rPr>
        <w:t>Background</w:t>
      </w:r>
      <w:r>
        <w:rPr>
          <w:sz w:val="22"/>
          <w:szCs w:val="22"/>
          <w:vertAlign w:val="superscript"/>
        </w:rPr>
        <w:footnoteReference w:id="1"/>
      </w:r>
    </w:p>
    <w:p w14:paraId="00000004" w14:textId="77777777" w:rsidR="00A40B4A" w:rsidRDefault="00A40B4A"/>
    <w:p w14:paraId="00000005" w14:textId="77777777" w:rsidR="00A40B4A" w:rsidRDefault="00B477E1">
      <w:r>
        <w:t xml:space="preserve">PIR is closely following and contributing to the important work of the Cross Community Group on the Review of Reviews (the “Reviews CCG”), which is tasked with developing a streamlined and fit-for-purpose framework for assessing ICANN’s accountability, transparency, and effectiveness.  We appreciate the commitment of the community and ICANN to this work and generally support the direction of the Reviews CCG to date.  </w:t>
      </w:r>
    </w:p>
    <w:p w14:paraId="00000006" w14:textId="77777777" w:rsidR="00A40B4A" w:rsidRDefault="00A40B4A"/>
    <w:p w14:paraId="00000007" w14:textId="77777777" w:rsidR="00A40B4A" w:rsidRDefault="00B477E1">
      <w:r>
        <w:t>Among other things, the CCG is discussing the protocol for reviews intended to evaluate how well ICANN performs against its Mission in the context of documented obligations such as ICANN’s Bylaws, its Strategic Plan, its Financial and Operating Plan, or other formal community-approved documents (“Bucket A Reviews”).  Because Bucket A Reviews are likely to be a critical component of any revised reviews framework, we believe it is critical, among other things, to (i) articulate a clear, widely shared understa</w:t>
      </w:r>
      <w:r>
        <w:t xml:space="preserve">nding of the purpose of these reviews and (ii) adopt a thoughtful and implementable methodology for conducting them.  </w:t>
      </w:r>
    </w:p>
    <w:p w14:paraId="00000008" w14:textId="77777777" w:rsidR="00A40B4A" w:rsidRDefault="00A40B4A"/>
    <w:p w14:paraId="00000009" w14:textId="77777777" w:rsidR="00A40B4A" w:rsidRDefault="00B477E1">
      <w:r>
        <w:t>PIR offers these comments to (i) refine the working statement on the purpose of reviews (the “Purpose Statement”) in the context of Bucket A Reviews and (ii) propose an overall approach to Bucket A Reviews.</w:t>
      </w:r>
    </w:p>
    <w:p w14:paraId="0000000A" w14:textId="77777777" w:rsidR="00A40B4A" w:rsidRDefault="00A40B4A">
      <w:pPr>
        <w:rPr>
          <w:sz w:val="24"/>
          <w:szCs w:val="24"/>
        </w:rPr>
      </w:pPr>
    </w:p>
    <w:p w14:paraId="0000000B" w14:textId="77777777" w:rsidR="00A40B4A" w:rsidRDefault="00B477E1">
      <w:r>
        <w:rPr>
          <w:sz w:val="24"/>
          <w:szCs w:val="24"/>
        </w:rPr>
        <w:t>A Revised Purpose Statement for Bucket A Reviews</w:t>
      </w:r>
    </w:p>
    <w:p w14:paraId="0000000C" w14:textId="77777777" w:rsidR="00A40B4A" w:rsidRDefault="00A40B4A"/>
    <w:p w14:paraId="0000000D" w14:textId="77777777" w:rsidR="00A40B4A" w:rsidRDefault="00B477E1">
      <w:r>
        <w:t>As the CCG Subgroup noted, the purpose of Bucket A Reviews is to look back at how ICANN carried out its Mission in a specific context in light of ICANN’s obligations to comply with the Commitments and Core Values set out in the Bylaws.  Other community policies such as  the Expected Standards of Behavior and the Community Participant Code of Conduct are relevant inputs governing CANN’s operation. PIR endorses the conclusion of the CCG Subgroup that the output of Bucket A Reviews should be recommendations fo</w:t>
      </w:r>
      <w:r>
        <w:t xml:space="preserve">cused on tangible feedback and identification of opportunities for change and improvement. </w:t>
      </w:r>
    </w:p>
    <w:p w14:paraId="0000000E" w14:textId="77777777" w:rsidR="00A40B4A" w:rsidRDefault="00A40B4A"/>
    <w:p w14:paraId="0000000F" w14:textId="77777777" w:rsidR="00A40B4A" w:rsidRDefault="00B477E1">
      <w:r>
        <w:t>The CCG Review Subgroup used the working draft of the purpose of reviews (the “Draft Purpose Statement”) discussed by the ICANN community in Dublin.</w:t>
      </w:r>
      <w:r>
        <w:rPr>
          <w:vertAlign w:val="superscript"/>
        </w:rPr>
        <w:footnoteReference w:id="2"/>
      </w:r>
      <w:r>
        <w:t xml:space="preserve">  The CCG’s work since </w:t>
      </w:r>
      <w:r>
        <w:lastRenderedPageBreak/>
        <w:t xml:space="preserve">Dublin has provided an opportunity to stress test the Draft Purpose Statement and, based on the work, we propose a refined </w:t>
      </w:r>
      <w:r>
        <w:rPr>
          <w:i/>
          <w:iCs/>
        </w:rPr>
        <w:t>Purpose Statement for Bucket A Reviews</w:t>
      </w:r>
      <w:r>
        <w:t xml:space="preserve"> as follows: </w:t>
      </w:r>
    </w:p>
    <w:p w14:paraId="00000010" w14:textId="77777777" w:rsidR="00A40B4A" w:rsidRDefault="00A40B4A">
      <w:pPr>
        <w:spacing w:line="240" w:lineRule="auto"/>
      </w:pPr>
    </w:p>
    <w:p w14:paraId="00000011" w14:textId="77777777" w:rsidR="00A40B4A" w:rsidRDefault="00B477E1">
      <w:pPr>
        <w:pBdr>
          <w:top w:val="nil"/>
          <w:left w:val="nil"/>
          <w:bottom w:val="nil"/>
          <w:right w:val="nil"/>
          <w:between w:val="nil"/>
        </w:pBdr>
        <w:ind w:left="720"/>
      </w:pPr>
      <w:r>
        <w:t xml:space="preserve">The purpose of Bucket A Reviews is to evaluate the extent to which ICANN is delivering on its Mission in compliance with its Commitments and Core Values and to recommend performance improvements as appropriate.  Bucket A Reviews will be conducted by examining specific, discrete processes, procedures, outcomes, and progress against goals set forth in ICANN’s Strategic Plan, Financial and Operational Plan, and/or other community-adopted documents governing the steps ICANN undertakes to deliver on its Mission </w:t>
      </w:r>
      <w:r>
        <w:t>(collectively, ICANN’s “Performance Documents”) in the context of ICANN’s Mission statement, Commitments, Core Values, Expected Standards of Behavior, Community Participant Code of Conduct, and/or other community-adopted documents governing the manner in which ICANN carries out its work (collectively, ICANN’s “Standards Documents”).</w:t>
      </w:r>
    </w:p>
    <w:p w14:paraId="00000012" w14:textId="77777777" w:rsidR="00A40B4A" w:rsidRDefault="00A40B4A"/>
    <w:p w14:paraId="00000013" w14:textId="77777777" w:rsidR="00A40B4A" w:rsidRDefault="00B477E1">
      <w:r>
        <w:t>Readers will note, and may object to our elimination of the bullet point list included in the working purpose statement.  We have done so because the list is both under and over inclusive.  On the one hand, the list does not include all of ICANN's Commitments and Core Values and, on the other hand, it introduces concepts that do not appear in ICANN's Commitments, Core Values, or other documented standards of behavior.  While the list was an effective exercise in gaining direction for the CCG work, as outlin</w:t>
      </w:r>
      <w:r>
        <w:t xml:space="preserve">ed below, it introduces ambiguity around scope. </w:t>
      </w:r>
    </w:p>
    <w:p w14:paraId="00000014" w14:textId="77777777" w:rsidR="00A40B4A" w:rsidRDefault="00A40B4A"/>
    <w:p w14:paraId="00000015" w14:textId="77777777" w:rsidR="00A40B4A" w:rsidRDefault="00B477E1">
      <w:pPr>
        <w:numPr>
          <w:ilvl w:val="0"/>
          <w:numId w:val="4"/>
        </w:numPr>
        <w:pBdr>
          <w:top w:val="nil"/>
          <w:left w:val="nil"/>
          <w:bottom w:val="nil"/>
          <w:right w:val="nil"/>
          <w:between w:val="nil"/>
        </w:pBdr>
      </w:pPr>
      <w:r>
        <w:rPr>
          <w:color w:val="000000"/>
        </w:rPr>
        <w:t>Why are some Commitments and Core Values called out, and others are omitted? The list does not, for example, reference ICANN</w:t>
      </w:r>
      <w:r>
        <w:t xml:space="preserve">’s Core Value of operational efficiency and fiscal responsibility.  Nor does it address ICANN’s obligation to </w:t>
      </w:r>
      <w:r>
        <w:rPr>
          <w:color w:val="333333"/>
          <w:sz w:val="24"/>
          <w:szCs w:val="24"/>
          <w:shd w:val="clear" w:color="auto" w:fill="FEFEFE"/>
        </w:rPr>
        <w:t xml:space="preserve">delegate coordination </w:t>
      </w:r>
      <w:r>
        <w:rPr>
          <w:color w:val="333333"/>
          <w:sz w:val="24"/>
          <w:szCs w:val="24"/>
          <w:shd w:val="clear" w:color="auto" w:fill="FEFEFE"/>
        </w:rPr>
        <w:lastRenderedPageBreak/>
        <w:t xml:space="preserve">functions to/ recognize the policy role of other responsible entities that reflect the interests of affected parties. </w:t>
      </w:r>
    </w:p>
    <w:p w14:paraId="00000016" w14:textId="77777777" w:rsidR="00A40B4A" w:rsidRDefault="00A40B4A">
      <w:pPr>
        <w:pBdr>
          <w:top w:val="nil"/>
          <w:left w:val="nil"/>
          <w:bottom w:val="nil"/>
          <w:right w:val="nil"/>
          <w:between w:val="nil"/>
        </w:pBdr>
        <w:ind w:left="720"/>
        <w:rPr>
          <w:color w:val="333333"/>
          <w:sz w:val="24"/>
          <w:szCs w:val="24"/>
          <w:shd w:val="clear" w:color="auto" w:fill="FEFEFE"/>
        </w:rPr>
      </w:pPr>
    </w:p>
    <w:p w14:paraId="00000017" w14:textId="77777777" w:rsidR="00A40B4A" w:rsidRDefault="00B477E1">
      <w:pPr>
        <w:numPr>
          <w:ilvl w:val="0"/>
          <w:numId w:val="3"/>
        </w:numPr>
        <w:pBdr>
          <w:top w:val="nil"/>
          <w:left w:val="nil"/>
          <w:bottom w:val="nil"/>
          <w:right w:val="nil"/>
          <w:between w:val="nil"/>
        </w:pBdr>
      </w:pPr>
      <w:r>
        <w:t xml:space="preserve">More worrisome is the fact that the bullet list in the current draft also introduces </w:t>
      </w:r>
      <w:r>
        <w:rPr>
          <w:color w:val="000000"/>
        </w:rPr>
        <w:t xml:space="preserve">concepts that do not appear in the </w:t>
      </w:r>
      <w:r>
        <w:t>ICANN Standards Documents.</w:t>
      </w:r>
      <w:r>
        <w:rPr>
          <w:color w:val="000000"/>
        </w:rPr>
        <w:t xml:space="preserve"> </w:t>
      </w:r>
      <w:r>
        <w:t>For example, is ICANN's "culture" something other than its documented standards of behavior?  The list equates the individuals and organizations that make up the “global multistakeholder community” with the Empowered Community, which is a mechanism. The draft purpose statement also calls on ICANN to adhere to the IANA Stewardship Transition, which was an event and not - except as embodied in the Bylaws - a principle or value. Use of terms not gro</w:t>
      </w:r>
      <w:r>
        <w:t xml:space="preserve">unded in formally documented community agreements creates the opportunity for everyone to bring their own views on what something means to the table, which dramatically increases the risk of a failed review.  </w:t>
      </w:r>
    </w:p>
    <w:p w14:paraId="00000018" w14:textId="77777777" w:rsidR="00A40B4A" w:rsidRDefault="00A40B4A"/>
    <w:p w14:paraId="00000019" w14:textId="77777777" w:rsidR="00A40B4A" w:rsidRDefault="00B477E1">
      <w:r>
        <w:t xml:space="preserve">By eliminating the bullet point list, everything in the Commitments, Core Values, and other documented behavioral standards is explicitly within the scope of a Bucket A Review, but "obligations" that are not formally documented - and therefore may mean different things to different people - are not in scope.  </w:t>
      </w:r>
    </w:p>
    <w:p w14:paraId="0000001A" w14:textId="77777777" w:rsidR="00A40B4A" w:rsidRDefault="00A40B4A">
      <w:pPr>
        <w:rPr>
          <w:sz w:val="24"/>
          <w:szCs w:val="24"/>
        </w:rPr>
      </w:pPr>
    </w:p>
    <w:p w14:paraId="0000001B" w14:textId="77777777" w:rsidR="00A40B4A" w:rsidRDefault="00B477E1">
      <w:pPr>
        <w:rPr>
          <w:sz w:val="24"/>
          <w:szCs w:val="24"/>
        </w:rPr>
      </w:pPr>
      <w:r>
        <w:rPr>
          <w:sz w:val="24"/>
          <w:szCs w:val="24"/>
        </w:rPr>
        <w:t>Leveraging Performance and Standards Documents for Bucket A Reviews</w:t>
      </w:r>
    </w:p>
    <w:p w14:paraId="0000001C" w14:textId="77777777" w:rsidR="00A40B4A" w:rsidRDefault="00A40B4A"/>
    <w:p w14:paraId="0000001D" w14:textId="77777777" w:rsidR="00A40B4A" w:rsidRDefault="00B477E1">
      <w:r>
        <w:t>Having clearly articulated the purpose of Bucket A Reviews, PIR thinks that it is time to begin discussing the methodology for selecting, prioritizing, and acting on discrete review topics based on community input.  Bucket A topics for review should be designed to allow the community to evaluate how well ICANN is meeting its fundamental obligation to deliver on its Mission in the manner set out in the ICANN Bylaws and other documented behavioral standards.  ICANN’s Performance Documents, which are all adopt</w:t>
      </w:r>
      <w:r>
        <w:t>ed with community input and can be rejected by the Empowered Community, constitute a concrete articulation of what ICANN intends to do in furtherance of its Mission during a specific time period.  As the CCG Subgroup noted, these documents can be leveraged to evaluate how well ICANN is doing its job.</w:t>
      </w:r>
      <w:r>
        <w:rPr>
          <w:vertAlign w:val="superscript"/>
        </w:rPr>
        <w:footnoteReference w:id="3"/>
      </w:r>
    </w:p>
    <w:p w14:paraId="0000001E" w14:textId="77777777" w:rsidR="00A40B4A" w:rsidRDefault="00A40B4A"/>
    <w:p w14:paraId="0000001F" w14:textId="77777777" w:rsidR="00A40B4A" w:rsidRDefault="00B477E1">
      <w:r>
        <w:t xml:space="preserve">ICANN is required to do its work in a manner that is consistent with the Commitments and Core Values laid out in the Bylaws.  In addition, the Community has adopted formal statements to govern how individuals in the community interact with each other, including the Expected Standards of Behavior and the newly adopted Community Participant Code of Conduct.  Additional formal documents govern the Board’s interactions with the community and with staff. </w:t>
      </w:r>
    </w:p>
    <w:p w14:paraId="00000020" w14:textId="77777777" w:rsidR="00A40B4A" w:rsidRDefault="00A40B4A"/>
    <w:p w14:paraId="00000021" w14:textId="77777777" w:rsidR="00A40B4A" w:rsidRDefault="00B477E1">
      <w:r>
        <w:lastRenderedPageBreak/>
        <w:t>Bucket A Reviews can leverage these two sets of governing documents to evaluate progress against the goals set forth in the Performance Documents through the lens of compliance with the Standards Documents.</w:t>
      </w:r>
    </w:p>
    <w:p w14:paraId="00000022" w14:textId="77777777" w:rsidR="00A40B4A" w:rsidRDefault="00A40B4A"/>
    <w:p w14:paraId="00000023" w14:textId="77777777" w:rsidR="00A40B4A" w:rsidRDefault="00B477E1">
      <w:r>
        <w:t xml:space="preserve">In combination, the Performance Documents and the Standards Documents provide the menu from which the community can select Bucket A Review topics, offering both structure and flexibility to Reviews.  </w:t>
      </w:r>
    </w:p>
    <w:p w14:paraId="00000024" w14:textId="77777777" w:rsidR="00A40B4A" w:rsidRDefault="00A40B4A"/>
    <w:p w14:paraId="00000025" w14:textId="77777777" w:rsidR="00A40B4A" w:rsidRDefault="00B477E1">
      <w:pPr>
        <w:rPr>
          <w:sz w:val="24"/>
          <w:szCs w:val="24"/>
        </w:rPr>
      </w:pPr>
      <w:r>
        <w:rPr>
          <w:sz w:val="24"/>
          <w:szCs w:val="24"/>
        </w:rPr>
        <w:t>Clear, Delimited Scoping</w:t>
      </w:r>
    </w:p>
    <w:p w14:paraId="00000026" w14:textId="77777777" w:rsidR="00A40B4A" w:rsidRDefault="00A40B4A"/>
    <w:p w14:paraId="00000027" w14:textId="77777777" w:rsidR="00A40B4A" w:rsidRDefault="00B477E1">
      <w:r>
        <w:t>The CCG Subgroup correctly noted the importance of careful scoping to avoid a Bucket A Review that fails because it amounts to a well-intentioned but unachievable attempt to boil the ocean:</w:t>
      </w:r>
    </w:p>
    <w:p w14:paraId="00000028" w14:textId="77777777" w:rsidR="00A40B4A" w:rsidRDefault="00B477E1">
      <w:pPr>
        <w:ind w:left="720"/>
      </w:pPr>
      <w:bookmarkStart w:id="1" w:name="_ld0tf9kjdrd5" w:colFirst="0" w:colLast="0"/>
      <w:bookmarkEnd w:id="1"/>
      <w:r>
        <w:t>The group felt that it will be critically important to carefully scope reviews chartered under Bucket A. The list of items under Bucket A is quite broad and important, but a "Participation and Outcomes Review”</w:t>
      </w:r>
      <w:r>
        <w:rPr>
          <w:vertAlign w:val="superscript"/>
        </w:rPr>
        <w:footnoteReference w:id="4"/>
      </w:r>
      <w:r>
        <w:t xml:space="preserve"> cannot be all things to all people. Without careful scoping, tied closely to the Bylaws, Strat Plan, and Ops Plan, the community could find itself tacking an unmanageably expansive set of objectives and concerns onto a “Participation and Outcomes Review,” including topics that might be better to cover at another time or by a different mechanism such as the CIP. </w:t>
      </w:r>
    </w:p>
    <w:p w14:paraId="00000029" w14:textId="77777777" w:rsidR="00A40B4A" w:rsidRDefault="00A40B4A">
      <w:pPr>
        <w:ind w:left="720"/>
      </w:pPr>
    </w:p>
    <w:p w14:paraId="0000002A" w14:textId="77777777" w:rsidR="00A40B4A" w:rsidRDefault="00B477E1">
      <w:r>
        <w:t>To be successful, Bucket A Reviews should examine specific, discrete, and clearly delimited processes, procedures, or events related to progress towards goals set forth in the Performance Documents on a rolling basis.  The community’s priorities would determine the specific review topic and scope. For example, a Bucket A Review might focus on two or three strategies associated with a specific Strategic Goal. It could focus, alternatively, on the process for developing the Strategic Plan, or on something els</w:t>
      </w:r>
      <w:r>
        <w:t xml:space="preserve">e altogether so long as it enables the review team to examine ICANN’s performance in a specific, concrete context.  The point is to: </w:t>
      </w:r>
    </w:p>
    <w:p w14:paraId="0000002B" w14:textId="77777777" w:rsidR="00A40B4A" w:rsidRDefault="00A40B4A"/>
    <w:p w14:paraId="0000002C" w14:textId="77777777" w:rsidR="00A40B4A" w:rsidRDefault="00B477E1">
      <w:pPr>
        <w:numPr>
          <w:ilvl w:val="0"/>
          <w:numId w:val="2"/>
        </w:numPr>
      </w:pPr>
      <w:r>
        <w:t>Ensure that the process is sufficiently flexible to enable review of issues of importance to the community at a point in time, taking into account the fact that those priorities are likely to change and evolve over time;</w:t>
      </w:r>
    </w:p>
    <w:p w14:paraId="0000002D" w14:textId="77777777" w:rsidR="00A40B4A" w:rsidRDefault="00B477E1">
      <w:pPr>
        <w:numPr>
          <w:ilvl w:val="0"/>
          <w:numId w:val="2"/>
        </w:numPr>
      </w:pPr>
      <w:r>
        <w:t>Focus on concrete, discrete, and narrowly scoped topics to maximize the likelihood of a timely, successful review that produces actionable recommendations for improvement.</w:t>
      </w:r>
    </w:p>
    <w:p w14:paraId="0000002E" w14:textId="77777777" w:rsidR="00A40B4A" w:rsidRDefault="00A40B4A"/>
    <w:p w14:paraId="0000002F" w14:textId="77777777" w:rsidR="00A40B4A" w:rsidRDefault="00B477E1">
      <w:pPr>
        <w:rPr>
          <w:sz w:val="24"/>
          <w:szCs w:val="24"/>
        </w:rPr>
      </w:pPr>
      <w:r>
        <w:rPr>
          <w:sz w:val="24"/>
          <w:szCs w:val="24"/>
        </w:rPr>
        <w:t>Selecting Topics for Review</w:t>
      </w:r>
    </w:p>
    <w:p w14:paraId="00000030" w14:textId="77777777" w:rsidR="00A40B4A" w:rsidRDefault="00A40B4A"/>
    <w:p w14:paraId="00000031" w14:textId="77777777" w:rsidR="00A40B4A" w:rsidRDefault="00B477E1">
      <w:r>
        <w:t xml:space="preserve">There are numerous ways to develop the discrete topics for review.  We recommend leveraging existing community leadership, i.e., a committee of SO/AC leaders, to develop a preliminary review topic list based on input from their respective bodies.  This preliminary list could be put out for public comment and further refined and finalized by SO/AC leaders based on that input.  </w:t>
      </w:r>
      <w:r>
        <w:lastRenderedPageBreak/>
        <w:t xml:space="preserve">Clearly, other mechanisms could be used for this purpose, e.g., specialized committees or the Empowered Community.  That said, we think it makes sense to rely on SO/AC leaders, who are naturally and meaningfully accountable to their respective constituencies, to coordinate this process.  </w:t>
      </w:r>
    </w:p>
    <w:p w14:paraId="00000032" w14:textId="77777777" w:rsidR="00A40B4A" w:rsidRDefault="00A40B4A"/>
    <w:p w14:paraId="00000033" w14:textId="77777777" w:rsidR="00A40B4A" w:rsidRDefault="00B477E1">
      <w:pPr>
        <w:rPr>
          <w:sz w:val="24"/>
          <w:szCs w:val="24"/>
        </w:rPr>
      </w:pPr>
      <w:r>
        <w:rPr>
          <w:sz w:val="24"/>
          <w:szCs w:val="24"/>
        </w:rPr>
        <w:t>Resources</w:t>
      </w:r>
    </w:p>
    <w:p w14:paraId="00000034" w14:textId="77777777" w:rsidR="00A40B4A" w:rsidRDefault="00A40B4A"/>
    <w:p w14:paraId="00000035" w14:textId="77777777" w:rsidR="00A40B4A" w:rsidRDefault="00B477E1">
      <w:r>
        <w:t>It is critical to view Reviews in the overall context of ICANN’s budget, organizational resources, and community bandwidth.  The existing ICANN budget process should be leveraged to ensure that the entire community rather than the committee conducting the review should determine how much money and time to devote to any particular review.  A specific dollar amount can be identified in ICANN’s annual budget, which is developed with community input and subject to rejection by the Empowered Community.  That bud</w:t>
      </w:r>
      <w:r>
        <w:t>geted amount would then be a specific input used by the community to identify topics for upcoming reviews over a rolling two or three year  period.  A list of review topics could be developed and prioritized; appropriately resourced review teams could take up the topics sequentially based on the community’s prioritization and resources allocated through the budget process; and the list could be periodically reviewed and adjusted to add emerging priorities and/or drop priorities that have been overtaken by e</w:t>
      </w:r>
      <w:r>
        <w:t>vents.</w:t>
      </w:r>
    </w:p>
    <w:p w14:paraId="00000036" w14:textId="77777777" w:rsidR="00A40B4A" w:rsidRDefault="00A40B4A"/>
    <w:p w14:paraId="00000037" w14:textId="77777777" w:rsidR="00A40B4A" w:rsidRDefault="00B477E1">
      <w:pPr>
        <w:rPr>
          <w:sz w:val="24"/>
          <w:szCs w:val="24"/>
        </w:rPr>
      </w:pPr>
      <w:r>
        <w:rPr>
          <w:sz w:val="24"/>
          <w:szCs w:val="24"/>
        </w:rPr>
        <w:t>Conclusion</w:t>
      </w:r>
    </w:p>
    <w:p w14:paraId="00000038" w14:textId="77777777" w:rsidR="00A40B4A" w:rsidRDefault="00A40B4A">
      <w:pPr>
        <w:rPr>
          <w:sz w:val="24"/>
          <w:szCs w:val="24"/>
        </w:rPr>
      </w:pPr>
    </w:p>
    <w:p w14:paraId="00000039" w14:textId="77777777" w:rsidR="00A40B4A" w:rsidRDefault="00B477E1">
      <w:r>
        <w:t>PIR believes that the suggested approaches outlined above offer a concrete path forward to begin building out a robust framework for Bucket A Reviews and enable meaningful evaluation of ICANN’s fidelity to its Commitments, Core Values, and other standards of behavior.  To summarize:</w:t>
      </w:r>
    </w:p>
    <w:p w14:paraId="0000003A" w14:textId="77777777" w:rsidR="00A40B4A" w:rsidRDefault="00A40B4A"/>
    <w:p w14:paraId="0000003B" w14:textId="77777777" w:rsidR="00A40B4A" w:rsidRDefault="00B477E1">
      <w:pPr>
        <w:numPr>
          <w:ilvl w:val="0"/>
          <w:numId w:val="1"/>
        </w:numPr>
      </w:pPr>
      <w:r>
        <w:t>The Purpose Statement should be refined to refer to leverage documented Performance and Standards Documents and to exclude terms and concepts that are not found in those documents.</w:t>
      </w:r>
    </w:p>
    <w:p w14:paraId="0000003C" w14:textId="77777777" w:rsidR="00A40B4A" w:rsidRDefault="00B477E1">
      <w:pPr>
        <w:numPr>
          <w:ilvl w:val="0"/>
          <w:numId w:val="1"/>
        </w:numPr>
      </w:pPr>
      <w:r>
        <w:t>Bucket A Reviews topics should leverage Performance and Standards Documents to identify specific, discreet, and clearly delimited processes, procedures, or events related to progress towards goals set forth in the Performance Documents on a rolling basis.</w:t>
      </w:r>
    </w:p>
    <w:p w14:paraId="0000003D" w14:textId="77777777" w:rsidR="00A40B4A" w:rsidRDefault="00B477E1">
      <w:pPr>
        <w:numPr>
          <w:ilvl w:val="0"/>
          <w:numId w:val="1"/>
        </w:numPr>
      </w:pPr>
      <w:r>
        <w:t>SO/AC leadership should be tasked with coordinating a carefully thought out process to identify and prioritize topics for Bucket A Reviews based on community input.</w:t>
      </w:r>
    </w:p>
    <w:p w14:paraId="0000003E" w14:textId="77777777" w:rsidR="00A40B4A" w:rsidRDefault="00B477E1">
      <w:pPr>
        <w:numPr>
          <w:ilvl w:val="0"/>
          <w:numId w:val="1"/>
        </w:numPr>
      </w:pPr>
      <w:r>
        <w:t>The existing ICANN budget process should be used to establish the human and financial resources that will be set aside for Bucket A Reviews.</w:t>
      </w:r>
    </w:p>
    <w:p w14:paraId="0000003F" w14:textId="77777777" w:rsidR="00A40B4A" w:rsidRDefault="00A40B4A">
      <w:pPr>
        <w:ind w:left="720"/>
        <w:sectPr w:rsidR="00A40B4A">
          <w:headerReference w:type="default" r:id="rId7"/>
          <w:footerReference w:type="default" r:id="rId8"/>
          <w:pgSz w:w="12240" w:h="15840"/>
          <w:pgMar w:top="1440" w:right="1440" w:bottom="1440" w:left="1440" w:header="720" w:footer="720" w:gutter="0"/>
          <w:pgNumType w:start="1"/>
          <w:cols w:space="720"/>
        </w:sectPr>
      </w:pPr>
    </w:p>
    <w:p w14:paraId="00000040" w14:textId="77777777" w:rsidR="00A40B4A" w:rsidRDefault="00B477E1">
      <w:pPr>
        <w:pStyle w:val="Heading3"/>
        <w:rPr>
          <w:sz w:val="22"/>
          <w:szCs w:val="22"/>
        </w:rPr>
      </w:pPr>
      <w:r>
        <w:rPr>
          <w:sz w:val="22"/>
          <w:szCs w:val="22"/>
        </w:rPr>
        <w:lastRenderedPageBreak/>
        <w:t xml:space="preserve">Annex 1: CCG Subgroup Summary of Discussions and Areas of Alignment </w:t>
      </w:r>
    </w:p>
    <w:p w14:paraId="00000041" w14:textId="77777777" w:rsidR="00A40B4A" w:rsidRDefault="00A40B4A">
      <w:bookmarkStart w:id="2" w:name="_7adgz39eo74b" w:colFirst="0" w:colLast="0"/>
      <w:bookmarkEnd w:id="2"/>
    </w:p>
    <w:sectPr w:rsidR="00A40B4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01BEA" w14:textId="77777777" w:rsidR="00B477E1" w:rsidRDefault="00B477E1">
      <w:pPr>
        <w:spacing w:line="240" w:lineRule="auto"/>
      </w:pPr>
      <w:r>
        <w:separator/>
      </w:r>
    </w:p>
  </w:endnote>
  <w:endnote w:type="continuationSeparator" w:id="0">
    <w:p w14:paraId="6C972901" w14:textId="77777777" w:rsidR="00B477E1" w:rsidRDefault="00B477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9D3F51-201B-1547-ACF9-E63D2F62C4F3}"/>
  </w:font>
  <w:font w:name="Noto Sans Symbols">
    <w:charset w:val="00"/>
    <w:family w:val="auto"/>
    <w:pitch w:val="default"/>
    <w:embedRegular r:id="rId2" w:fontKey="{44E8E57E-205F-4648-8759-699554CAE6B1}"/>
  </w:font>
  <w:font w:name="Courier New">
    <w:panose1 w:val="02070309020205020404"/>
    <w:charset w:val="00"/>
    <w:family w:val="modern"/>
    <w:pitch w:val="fixed"/>
    <w:sig w:usb0="E0002AFF" w:usb1="C0007843" w:usb2="00000009" w:usb3="00000000" w:csb0="000001FF" w:csb1="00000000"/>
    <w:embedRegular r:id="rId3" w:fontKey="{F84CAFD2-BCE7-A748-8F5A-E6E14AE54ABE}"/>
  </w:font>
  <w:font w:name="Arial">
    <w:panose1 w:val="020B0604020202020204"/>
    <w:charset w:val="00"/>
    <w:family w:val="swiss"/>
    <w:pitch w:val="variable"/>
    <w:sig w:usb0="E0002AFF" w:usb1="C0007843" w:usb2="00000009" w:usb3="00000000" w:csb0="000001FF" w:csb1="00000000"/>
    <w:embedRegular r:id="rId4" w:fontKey="{3031729C-BE13-BB49-8506-089F378DA7CE}"/>
    <w:embedItalic r:id="rId5" w:fontKey="{1C94CB3F-63BB-FF41-8852-A25B46958D0F}"/>
  </w:font>
  <w:font w:name="Calibri">
    <w:panose1 w:val="020F0502020204030204"/>
    <w:charset w:val="00"/>
    <w:family w:val="swiss"/>
    <w:pitch w:val="variable"/>
    <w:sig w:usb0="E4002EFF" w:usb1="C200247B" w:usb2="00000009" w:usb3="00000000" w:csb0="000001FF" w:csb1="00000000"/>
    <w:embedRegular r:id="rId6" w:fontKey="{8398B8FB-F881-B044-BEFF-A96F4FB7A6D0}"/>
  </w:font>
  <w:font w:name="Cambria">
    <w:panose1 w:val="02040503050406030204"/>
    <w:charset w:val="00"/>
    <w:family w:val="roman"/>
    <w:pitch w:val="variable"/>
    <w:sig w:usb0="E00006FF" w:usb1="420024FF" w:usb2="02000000" w:usb3="00000000" w:csb0="0000019F" w:csb1="00000000"/>
    <w:embedRegular r:id="rId7" w:fontKey="{05C9ECA7-855F-F44D-8863-701C06FD7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471BAA13" w:rsidR="00A40B4A" w:rsidRDefault="00B477E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FDB8" w14:textId="77777777" w:rsidR="00B477E1" w:rsidRDefault="00B477E1">
      <w:pPr>
        <w:spacing w:line="240" w:lineRule="auto"/>
      </w:pPr>
      <w:r>
        <w:separator/>
      </w:r>
    </w:p>
  </w:footnote>
  <w:footnote w:type="continuationSeparator" w:id="0">
    <w:p w14:paraId="373D94B3" w14:textId="77777777" w:rsidR="00B477E1" w:rsidRDefault="00B477E1">
      <w:pPr>
        <w:spacing w:line="240" w:lineRule="auto"/>
      </w:pPr>
      <w:r>
        <w:continuationSeparator/>
      </w:r>
    </w:p>
  </w:footnote>
  <w:footnote w:id="1">
    <w:p w14:paraId="00000042" w14:textId="77777777" w:rsidR="00A40B4A" w:rsidRDefault="00B477E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This paper iterates on the output of the CCG Subgroup Report, attached as </w:t>
      </w:r>
      <w:r>
        <w:rPr>
          <w:sz w:val="20"/>
          <w:szCs w:val="20"/>
        </w:rPr>
        <w:t>Annex 1</w:t>
      </w:r>
      <w:r>
        <w:rPr>
          <w:color w:val="000000"/>
          <w:sz w:val="20"/>
          <w:szCs w:val="20"/>
        </w:rPr>
        <w:t>. The Subgroup was tasked with stress testing the approach, including mapping out at a higher level the reporting and determining whether existing documentation could be leveraged to address the goals listed in the Reviews CCG’s Bucket A</w:t>
      </w:r>
    </w:p>
  </w:footnote>
  <w:footnote w:id="2">
    <w:p w14:paraId="00000046" w14:textId="77777777" w:rsidR="00A40B4A" w:rsidRDefault="00B477E1">
      <w:pPr>
        <w:spacing w:line="240" w:lineRule="auto"/>
        <w:rPr>
          <w:sz w:val="20"/>
          <w:szCs w:val="20"/>
        </w:rPr>
      </w:pPr>
      <w:r>
        <w:rPr>
          <w:vertAlign w:val="superscript"/>
        </w:rPr>
        <w:footnoteRef/>
      </w:r>
      <w:r>
        <w:rPr>
          <w:sz w:val="20"/>
          <w:szCs w:val="20"/>
        </w:rPr>
        <w:t xml:space="preserve"> Review of Reviews Cross Community Group (Reviews CCG) l Draft Purpose of Reviews Statement - 21 October 2025.</w:t>
      </w:r>
    </w:p>
    <w:p w14:paraId="00000047" w14:textId="77777777" w:rsidR="00A40B4A" w:rsidRDefault="00A40B4A">
      <w:pPr>
        <w:spacing w:line="240" w:lineRule="auto"/>
        <w:rPr>
          <w:sz w:val="20"/>
          <w:szCs w:val="20"/>
        </w:rPr>
      </w:pPr>
    </w:p>
    <w:p w14:paraId="00000048" w14:textId="77777777" w:rsidR="00A40B4A" w:rsidRDefault="00B477E1">
      <w:pPr>
        <w:spacing w:line="240" w:lineRule="auto"/>
        <w:rPr>
          <w:sz w:val="20"/>
          <w:szCs w:val="20"/>
        </w:rPr>
      </w:pPr>
      <w:r>
        <w:rPr>
          <w:sz w:val="20"/>
          <w:szCs w:val="20"/>
        </w:rPr>
        <w:t xml:space="preserve">The purpose of reviews is to assess whether ICANN is fulfilling its Mission, Commitments and Core Values as set out in the ICANN Bylaws in a transparent and accountable manner, by reviewing: a) ICANN’s execution of its commitments in its Articles of Incorporation, By-Laws, Strategic Plan and Financial and Operational Plan, namely that: </w:t>
      </w:r>
    </w:p>
    <w:p w14:paraId="00000049" w14:textId="77777777" w:rsidR="00A40B4A" w:rsidRDefault="00B477E1">
      <w:pPr>
        <w:spacing w:line="240" w:lineRule="auto"/>
        <w:rPr>
          <w:sz w:val="20"/>
          <w:szCs w:val="20"/>
        </w:rPr>
      </w:pPr>
      <w:r>
        <w:rPr>
          <w:sz w:val="20"/>
          <w:szCs w:val="20"/>
        </w:rPr>
        <w:t xml:space="preserve">● ICANN’s activities, processes and culture remain consistent with its mission, commitments and values  ● Board, Officers and senior management remain accountable to the global multistakeholder community (Empowered Community) </w:t>
      </w:r>
    </w:p>
    <w:p w14:paraId="0000004A" w14:textId="77777777" w:rsidR="00A40B4A" w:rsidRDefault="00B477E1">
      <w:pPr>
        <w:spacing w:line="240" w:lineRule="auto"/>
        <w:rPr>
          <w:sz w:val="20"/>
          <w:szCs w:val="20"/>
        </w:rPr>
      </w:pPr>
      <w:r>
        <w:rPr>
          <w:sz w:val="20"/>
          <w:szCs w:val="20"/>
        </w:rPr>
        <w:t xml:space="preserve">● ICANN is meeting its stated goals and objectives  </w:t>
      </w:r>
    </w:p>
    <w:p w14:paraId="0000004B" w14:textId="77777777" w:rsidR="00A40B4A" w:rsidRDefault="00B477E1">
      <w:pPr>
        <w:spacing w:line="240" w:lineRule="auto"/>
        <w:rPr>
          <w:sz w:val="20"/>
          <w:szCs w:val="20"/>
        </w:rPr>
      </w:pPr>
      <w:r>
        <w:rPr>
          <w:sz w:val="20"/>
          <w:szCs w:val="20"/>
        </w:rPr>
        <w:t xml:space="preserve">● ICANN is maintaining and where necessary improving robust mechanisms for public input, inclusiveness, accountability and transparency </w:t>
      </w:r>
    </w:p>
    <w:p w14:paraId="0000004C" w14:textId="77777777" w:rsidR="00A40B4A" w:rsidRDefault="00B477E1">
      <w:pPr>
        <w:spacing w:line="240" w:lineRule="auto"/>
        <w:rPr>
          <w:sz w:val="20"/>
          <w:szCs w:val="20"/>
        </w:rPr>
      </w:pPr>
      <w:r>
        <w:rPr>
          <w:sz w:val="20"/>
          <w:szCs w:val="20"/>
        </w:rPr>
        <w:t xml:space="preserve">● Outcomes of ICANN’s decision making are in the public interest, transparent, and accountable to the global multistakeholder community (Empowered Community) in accordance with the IANA Stewardship Transition </w:t>
      </w:r>
    </w:p>
    <w:p w14:paraId="0000004D" w14:textId="77777777" w:rsidR="00A40B4A" w:rsidRDefault="00B477E1">
      <w:pPr>
        <w:spacing w:line="240" w:lineRule="auto"/>
        <w:rPr>
          <w:sz w:val="20"/>
          <w:szCs w:val="20"/>
        </w:rPr>
      </w:pPr>
      <w:r>
        <w:rPr>
          <w:sz w:val="20"/>
          <w:szCs w:val="20"/>
        </w:rPr>
        <w:t xml:space="preserve">● Communication channels are effective and accessible, and decisions and outcomes are reported clearly and openly </w:t>
      </w:r>
    </w:p>
    <w:p w14:paraId="0000004E" w14:textId="77777777" w:rsidR="00A40B4A" w:rsidRDefault="00B477E1">
      <w:pPr>
        <w:spacing w:line="240" w:lineRule="auto"/>
        <w:rPr>
          <w:sz w:val="20"/>
          <w:szCs w:val="20"/>
        </w:rPr>
      </w:pPr>
      <w:r>
        <w:rPr>
          <w:sz w:val="20"/>
          <w:szCs w:val="20"/>
        </w:rPr>
        <w:t>● ICANN duly takes into account the public policy advice of governments and public authorities b) The results of the SO/AC/NC Continuous Improvement Program as they relate to each SO/AC/NC and to each other c) Whether the overall structure and components of ICANN and its SOs, ACs and NC are fit for purpose d) Whether the ongoing reviews in the future are fit for purpose  So as to, where necessary, recommend improvements or paths toward improvement for any problematic issues found in the reviews, to the Boar</w:t>
      </w:r>
      <w:r>
        <w:rPr>
          <w:sz w:val="20"/>
          <w:szCs w:val="20"/>
        </w:rPr>
        <w:t xml:space="preserve">d and Empowered Community. </w:t>
      </w:r>
    </w:p>
  </w:footnote>
  <w:footnote w:id="3">
    <w:p w14:paraId="00000043" w14:textId="77777777" w:rsidR="00A40B4A" w:rsidRDefault="00B477E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sz w:val="20"/>
          <w:szCs w:val="20"/>
        </w:rPr>
        <w:t xml:space="preserve">Some have pointed out, </w:t>
      </w:r>
      <w:r>
        <w:rPr>
          <w:color w:val="000000"/>
          <w:sz w:val="20"/>
          <w:szCs w:val="20"/>
        </w:rPr>
        <w:t>the extent these documents are not currently a perfect or complete fit for Bucket A Reviews, leveraging these documents for Bucket A Reviews will likely increase community focus on and enhance comm</w:t>
      </w:r>
      <w:r>
        <w:rPr>
          <w:sz w:val="20"/>
          <w:szCs w:val="20"/>
        </w:rPr>
        <w:t xml:space="preserve">unity </w:t>
      </w:r>
      <w:r>
        <w:rPr>
          <w:color w:val="000000"/>
          <w:sz w:val="20"/>
          <w:szCs w:val="20"/>
        </w:rPr>
        <w:t xml:space="preserve"> input into the documents themselves.  Fortunately, the 5 Year Strategic Plan is revisited annually and the Financial and Operating Plan </w:t>
      </w:r>
      <w:r>
        <w:rPr>
          <w:sz w:val="20"/>
          <w:szCs w:val="20"/>
        </w:rPr>
        <w:t>is an annual undertaking</w:t>
      </w:r>
      <w:r>
        <w:rPr>
          <w:color w:val="000000"/>
          <w:sz w:val="20"/>
          <w:szCs w:val="20"/>
        </w:rPr>
        <w:t xml:space="preserve">.  Accordingly, </w:t>
      </w:r>
      <w:r>
        <w:rPr>
          <w:sz w:val="20"/>
          <w:szCs w:val="20"/>
        </w:rPr>
        <w:t xml:space="preserve">there are ample near term opportunities </w:t>
      </w:r>
      <w:r>
        <w:rPr>
          <w:color w:val="000000"/>
          <w:sz w:val="20"/>
          <w:szCs w:val="20"/>
        </w:rPr>
        <w:t xml:space="preserve">to address any areas where these plans may not be perfectly fit for </w:t>
      </w:r>
      <w:r>
        <w:rPr>
          <w:color w:val="000000"/>
          <w:sz w:val="20"/>
          <w:szCs w:val="20"/>
        </w:rPr>
        <w:t>purpose.</w:t>
      </w:r>
    </w:p>
  </w:footnote>
  <w:footnote w:id="4">
    <w:p w14:paraId="0000004F" w14:textId="77777777" w:rsidR="00A40B4A" w:rsidRDefault="00B477E1">
      <w:pPr>
        <w:spacing w:line="240" w:lineRule="auto"/>
        <w:rPr>
          <w:sz w:val="20"/>
          <w:szCs w:val="20"/>
        </w:rPr>
      </w:pPr>
      <w:r>
        <w:rPr>
          <w:vertAlign w:val="superscript"/>
        </w:rPr>
        <w:footnoteRef/>
      </w:r>
      <w:r>
        <w:rPr>
          <w:sz w:val="20"/>
          <w:szCs w:val="20"/>
        </w:rPr>
        <w:t xml:space="preserve"> If Category A Reviews are given a descriptive name, we suggest the name “Processes and Outcomes” rather than “Participation and Outcomes.”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A40B4A" w:rsidRDefault="00A40B4A">
    <w:pPr>
      <w:jc w:val="center"/>
      <w:rPr>
        <w:color w:val="C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569A0"/>
    <w:multiLevelType w:val="multilevel"/>
    <w:tmpl w:val="E2604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671EAD"/>
    <w:multiLevelType w:val="multilevel"/>
    <w:tmpl w:val="0AF6B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6C308B"/>
    <w:multiLevelType w:val="multilevel"/>
    <w:tmpl w:val="E286E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06552C"/>
    <w:multiLevelType w:val="multilevel"/>
    <w:tmpl w:val="6A3E6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6924886">
    <w:abstractNumId w:val="0"/>
  </w:num>
  <w:num w:numId="2" w16cid:durableId="837233050">
    <w:abstractNumId w:val="3"/>
  </w:num>
  <w:num w:numId="3" w16cid:durableId="647318737">
    <w:abstractNumId w:val="1"/>
  </w:num>
  <w:num w:numId="4" w16cid:durableId="558057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B4A"/>
    <w:rsid w:val="00A40B4A"/>
    <w:rsid w:val="00B477E1"/>
    <w:rsid w:val="00E0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F81B93C-588D-0748-AFE2-6D029FE5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1740</Words>
  <Characters>9921</Characters>
  <Application>Microsoft Office Word</Application>
  <DocSecurity>0</DocSecurity>
  <Lines>82</Lines>
  <Paragraphs>23</Paragraphs>
  <ScaleCrop>false</ScaleCrop>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Becky Burr</cp:lastModifiedBy>
  <cp:revision>2</cp:revision>
  <dcterms:created xsi:type="dcterms:W3CDTF">2026-02-06T21:40:00Z</dcterms:created>
  <dcterms:modified xsi:type="dcterms:W3CDTF">2026-02-06T21:40:00Z</dcterms:modified>
</cp:coreProperties>
</file>