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rFonts w:ascii="Arial Narrow Bold" w:cs="Arial Narrow Bold" w:hAnsi="Arial Narrow Bold" w:eastAsia="Arial Narrow Bold"/>
          <w:sz w:val="24"/>
          <w:szCs w:val="24"/>
          <w:u w:val="single" w:color="000000"/>
        </w:rPr>
      </w:pPr>
      <w:r>
        <w:rPr>
          <w:rFonts w:ascii="Arial Narrow Bold"/>
          <w:sz w:val="24"/>
          <w:szCs w:val="24"/>
          <w:u w:val="single" w:color="000000"/>
          <w:rtl w:val="0"/>
          <w:lang w:val="en-US"/>
        </w:rPr>
        <w:t xml:space="preserve">DOMAIN NAME COLLISION ISSUES </w:t>
      </w:r>
    </w:p>
    <w:p>
      <w:pPr>
        <w:pStyle w:val="Body A"/>
        <w:jc w:val="center"/>
        <w:rPr>
          <w:rFonts w:ascii="Arial Narrow Bold" w:cs="Arial Narrow Bold" w:hAnsi="Arial Narrow Bold" w:eastAsia="Arial Narrow Bold"/>
          <w:sz w:val="24"/>
          <w:szCs w:val="24"/>
          <w:u w:val="single" w:color="000000"/>
        </w:rPr>
      </w:pPr>
      <w:r>
        <w:rPr>
          <w:rFonts w:ascii="Arial Narrow Bold"/>
          <w:sz w:val="24"/>
          <w:szCs w:val="24"/>
          <w:u w:val="single" w:color="000000"/>
          <w:rtl w:val="0"/>
          <w:lang w:val="en-US"/>
        </w:rPr>
        <w:t>ASSOCIATED WITH NEW gTLDs</w:t>
      </w:r>
    </w:p>
    <w:p>
      <w:pPr>
        <w:pStyle w:val="Body A"/>
        <w:jc w:val="center"/>
        <w:rPr>
          <w:rFonts w:ascii="Arial Narrow Bold" w:cs="Arial Narrow Bold" w:hAnsi="Arial Narrow Bold" w:eastAsia="Arial Narrow Bold"/>
          <w:sz w:val="24"/>
          <w:szCs w:val="24"/>
          <w:u w:val="single" w:color="000000"/>
        </w:rPr>
      </w:pPr>
    </w:p>
    <w:p>
      <w:pPr>
        <w:pStyle w:val="Body A"/>
        <w:jc w:val="center"/>
        <w:rPr>
          <w:rFonts w:ascii="Arial Narrow Bold" w:cs="Arial Narrow Bold" w:hAnsi="Arial Narrow Bold" w:eastAsia="Arial Narrow Bold"/>
          <w:sz w:val="24"/>
          <w:szCs w:val="24"/>
          <w:u w:val="single" w:color="000000"/>
        </w:rPr>
      </w:pPr>
    </w:p>
    <w:p>
      <w:pPr>
        <w:pStyle w:val="Body A"/>
        <w:jc w:val="center"/>
        <w:rPr>
          <w:rFonts w:ascii="Arial Narrow Bold" w:cs="Arial Narrow Bold" w:hAnsi="Arial Narrow Bold" w:eastAsia="Arial Narrow Bold"/>
          <w:sz w:val="24"/>
          <w:szCs w:val="24"/>
          <w:u w:val="single" w:color="000000"/>
        </w:rPr>
      </w:pPr>
    </w:p>
    <w:p>
      <w:pPr>
        <w:pStyle w:val="Body A"/>
        <w:rPr>
          <w:rFonts w:ascii="Arial Narrow Bold" w:cs="Arial Narrow Bold" w:hAnsi="Arial Narrow Bold" w:eastAsia="Arial Narrow Bold"/>
          <w:u w:color="000000"/>
        </w:rPr>
      </w:pPr>
      <w:r>
        <w:rPr>
          <w:rFonts w:ascii="Arial Narrow Bold"/>
          <w:u w:color="000000"/>
          <w:rtl w:val="0"/>
          <w:lang w:val="en-US"/>
        </w:rPr>
        <w:t xml:space="preserve">What is the </w:t>
      </w:r>
      <w:r>
        <w:rPr>
          <w:rFonts w:ascii="Arial Unicode MS" w:cs="Arial Unicode MS" w:hAnsi="Helvetica" w:eastAsia="Arial Unicode MS" w:hint="default"/>
          <w:u w:color="000000"/>
          <w:rtl w:val="0"/>
          <w:lang w:val="en-US"/>
        </w:rPr>
        <w:t>“</w:t>
      </w:r>
      <w:r>
        <w:rPr>
          <w:rFonts w:ascii="Arial Narrow Bold"/>
          <w:u w:color="000000"/>
          <w:rtl w:val="0"/>
          <w:lang w:val="en-US"/>
        </w:rPr>
        <w:t>name collision</w:t>
      </w:r>
      <w:r>
        <w:rPr>
          <w:rFonts w:ascii="Arial Unicode MS" w:cs="Arial Unicode MS" w:hAnsi="Helvetica" w:eastAsia="Arial Unicode MS" w:hint="default"/>
          <w:u w:color="000000"/>
          <w:rtl w:val="0"/>
          <w:lang w:val="en-US"/>
        </w:rPr>
        <w:t xml:space="preserve">” </w:t>
      </w:r>
      <w:r>
        <w:rPr>
          <w:rFonts w:ascii="Arial Narrow Bold"/>
          <w:u w:color="000000"/>
          <w:rtl w:val="0"/>
          <w:lang w:val="en-US"/>
        </w:rPr>
        <w:t>issue in a nutshell?</w:t>
      </w:r>
    </w:p>
    <w:p>
      <w:pPr>
        <w:pStyle w:val="Body A"/>
        <w:rPr>
          <w:rFonts w:ascii="Arial Narrow Bold" w:cs="Arial Narrow Bold" w:hAnsi="Arial Narrow Bold" w:eastAsia="Arial Narrow Bold"/>
          <w:u w:color="000000"/>
        </w:rPr>
      </w:pPr>
    </w:p>
    <w:p>
      <w:pPr>
        <w:pStyle w:val="Body A"/>
        <w:rPr>
          <w:rFonts w:ascii="Arial Narrow" w:cs="Arial Narrow" w:hAnsi="Arial Narrow" w:eastAsia="Arial Narrow"/>
          <w:u w:color="000000"/>
        </w:rPr>
      </w:pPr>
      <w:r>
        <w:rPr>
          <w:rFonts w:ascii="Arial Narrow"/>
          <w:u w:color="000000"/>
          <w:rtl w:val="0"/>
          <w:lang w:val="en-US"/>
        </w:rPr>
        <w:t xml:space="preserve">ICANN is in the process of issuing over 1000 new gTLDs, or </w:t>
      </w:r>
      <w:r>
        <w:rPr>
          <w:rFonts w:ascii="Arial Unicode MS" w:cs="Arial Unicode MS" w:hAnsi="Helvetica" w:eastAsia="Arial Unicode MS" w:hint="default"/>
          <w:u w:color="000000"/>
          <w:rtl w:val="0"/>
          <w:lang w:val="en-US"/>
        </w:rPr>
        <w:t>‘</w:t>
      </w:r>
      <w:r>
        <w:rPr>
          <w:rFonts w:ascii="Arial Narrow"/>
          <w:u w:color="000000"/>
          <w:rtl w:val="0"/>
          <w:lang w:val="en-US"/>
        </w:rPr>
        <w:t>generic top level domains</w:t>
      </w:r>
      <w:r>
        <w:rPr>
          <w:rFonts w:ascii="Arial Unicode MS" w:cs="Arial Unicode MS" w:hAnsi="Helvetica" w:eastAsia="Arial Unicode MS" w:hint="default"/>
          <w:u w:color="000000"/>
          <w:rtl w:val="0"/>
          <w:lang w:val="en-US"/>
        </w:rPr>
        <w:t>’</w:t>
      </w:r>
      <w:r>
        <w:rPr>
          <w:rFonts w:ascii="Helvetica" w:cs="Arial Unicode MS" w:hAnsi="Arial Unicode MS" w:eastAsia="Arial Unicode MS"/>
          <w:u w:color="000000"/>
          <w:rtl w:val="0"/>
          <w:lang w:val="en-US"/>
        </w:rPr>
        <w:t xml:space="preserve"> </w:t>
      </w:r>
      <w:r>
        <w:rPr>
          <w:rFonts w:ascii="Arial Narrow"/>
          <w:u w:color="000000"/>
          <w:rtl w:val="0"/>
          <w:lang w:val="en-US"/>
        </w:rPr>
        <w:t xml:space="preserve">in the coming months. While this creates many opportunities for innovation in the use of the DNS, there is also the possibility that names in a highly trusted local name space will unexpectedly start routing to unknown external hosts as new gTLDs, and second-level names in those gTLDs, delegate. </w:t>
      </w:r>
    </w:p>
    <w:p>
      <w:pPr>
        <w:pStyle w:val="Body A"/>
        <w:rPr>
          <w:rFonts w:ascii="Arial Narrow" w:cs="Arial Narrow" w:hAnsi="Arial Narrow" w:eastAsia="Arial Narrow"/>
          <w:u w:color="000000"/>
        </w:rPr>
      </w:pPr>
    </w:p>
    <w:p>
      <w:pPr>
        <w:pStyle w:val="Body A"/>
        <w:rPr>
          <w:rFonts w:ascii="Arial Narrow" w:cs="Arial Narrow" w:hAnsi="Arial Narrow" w:eastAsia="Arial Narrow"/>
          <w:u w:color="000000"/>
        </w:rPr>
      </w:pPr>
    </w:p>
    <w:p>
      <w:pPr>
        <w:pStyle w:val="Body A"/>
        <w:rPr>
          <w:rFonts w:ascii="Arial Narrow" w:cs="Arial Narrow" w:hAnsi="Arial Narrow" w:eastAsia="Arial Narrow"/>
          <w:u w:color="000000"/>
        </w:rPr>
      </w:pPr>
      <w:r>
        <w:rPr>
          <w:rtl w:val="0"/>
        </w:rPr>
        <w:drawing>
          <wp:anchor distT="57150" distB="57150" distL="57150" distR="57150" simplePos="0" relativeHeight="251659264" behindDoc="0" locked="0" layoutInCell="1" allowOverlap="1">
            <wp:simplePos x="0" y="0"/>
            <wp:positionH relativeFrom="column">
              <wp:posOffset>891222</wp:posOffset>
            </wp:positionH>
            <wp:positionV relativeFrom="line">
              <wp:posOffset>635</wp:posOffset>
            </wp:positionV>
            <wp:extent cx="4161155" cy="3119572"/>
            <wp:effectExtent l="0" t="0" r="0" b="0"/>
            <wp:wrapTopAndBottom distT="57150" distB="57150"/>
            <wp:docPr id="1073741825" name="officeArt object" descr="lide2"/>
            <wp:cNvGraphicFramePr/>
            <a:graphic xmlns:a="http://schemas.openxmlformats.org/drawingml/2006/main">
              <a:graphicData uri="http://schemas.openxmlformats.org/drawingml/2006/picture">
                <pic:pic xmlns:pic="http://schemas.openxmlformats.org/drawingml/2006/picture">
                  <pic:nvPicPr>
                    <pic:cNvPr id="1073741825" name="image1.jpg" descr="lide2"/>
                    <pic:cNvPicPr/>
                  </pic:nvPicPr>
                  <pic:blipFill rotWithShape="1">
                    <a:blip r:embed="rId4">
                      <a:extLst/>
                    </a:blip>
                    <a:srcRect l="0" t="0" r="0" b="0"/>
                    <a:stretch>
                      <a:fillRect/>
                    </a:stretch>
                  </pic:blipFill>
                  <pic:spPr>
                    <a:xfrm>
                      <a:off x="0" y="0"/>
                      <a:ext cx="4161155" cy="3119572"/>
                    </a:xfrm>
                    <a:prstGeom prst="rect">
                      <a:avLst/>
                    </a:prstGeom>
                    <a:noFill/>
                    <a:ln>
                      <a:noFill/>
                    </a:ln>
                    <a:effectLst/>
                    <a:extLst/>
                  </pic:spPr>
                </pic:pic>
              </a:graphicData>
            </a:graphic>
          </wp:anchor>
        </w:drawing>
      </w:r>
    </w:p>
    <w:p>
      <w:pPr>
        <w:pStyle w:val="Body A"/>
        <w:rPr>
          <w:rFonts w:ascii="Arial Narrow" w:cs="Arial Narrow" w:hAnsi="Arial Narrow" w:eastAsia="Arial Narrow"/>
          <w:u w:color="000000"/>
        </w:rPr>
      </w:pPr>
    </w:p>
    <w:p>
      <w:pPr>
        <w:pStyle w:val="Body A"/>
        <w:rPr>
          <w:rFonts w:ascii="Arial Narrow" w:cs="Arial Narrow" w:hAnsi="Arial Narrow" w:eastAsia="Arial Narrow"/>
          <w:u w:color="000000"/>
        </w:rPr>
      </w:pPr>
    </w:p>
    <w:p>
      <w:pPr>
        <w:pStyle w:val="Body A"/>
        <w:rPr>
          <w:rFonts w:ascii="Arial Narrow Bold" w:cs="Arial Narrow Bold" w:hAnsi="Arial Narrow Bold" w:eastAsia="Arial Narrow Bold"/>
          <w:u w:color="000000"/>
        </w:rPr>
      </w:pPr>
      <w:r>
        <w:rPr>
          <w:rFonts w:ascii="Arial Narrow Bold"/>
          <w:u w:color="000000"/>
          <w:rtl w:val="0"/>
          <w:lang w:val="en-US"/>
        </w:rPr>
        <w:t>Why is this important to Internet Service Providers?</w:t>
      </w:r>
    </w:p>
    <w:p>
      <w:pPr>
        <w:pStyle w:val="Body A"/>
        <w:rPr>
          <w:rFonts w:ascii="Arial Narrow Bold" w:cs="Arial Narrow Bold" w:hAnsi="Arial Narrow Bold" w:eastAsia="Arial Narrow Bold"/>
          <w:u w:color="000000"/>
        </w:rPr>
      </w:pPr>
    </w:p>
    <w:p>
      <w:pPr>
        <w:pStyle w:val="Body A"/>
        <w:rPr>
          <w:rFonts w:ascii="Arial Narrow" w:cs="Arial Narrow" w:hAnsi="Arial Narrow" w:eastAsia="Arial Narrow"/>
          <w:i w:val="1"/>
          <w:iCs w:val="1"/>
          <w:sz w:val="24"/>
          <w:szCs w:val="24"/>
          <w:u w:color="000000"/>
        </w:rPr>
      </w:pPr>
      <w:r>
        <w:rPr>
          <w:rFonts w:ascii="Arial Narrow"/>
          <w:u w:color="000000"/>
          <w:rtl w:val="0"/>
          <w:lang w:val="en-US"/>
        </w:rPr>
        <w:t>Your Customer Service Center may receive calls and complaints related to domain name collision issues.  You should try to be in a position to understand the problem, and respond knowledgeably to your customer.  Here are a few scenarios to consider:</w:t>
      </w:r>
      <w:r>
        <w:rPr>
          <w:rFonts w:ascii="Arial Narrow" w:cs="Arial Narrow" w:hAnsi="Arial Narrow" w:eastAsia="Arial Narrow"/>
          <w:u w:color="000000"/>
          <w:rtl w:val="0"/>
        </w:rPr>
        <w:br w:type="textWrapping"/>
      </w:r>
    </w:p>
    <w:p>
      <w:pPr>
        <w:pStyle w:val="Body A"/>
        <w:numPr>
          <w:ilvl w:val="0"/>
          <w:numId w:val="3"/>
        </w:numPr>
        <w:tabs>
          <w:tab w:val="num" w:pos="720"/>
          <w:tab w:val="left" w:pos="753"/>
          <w:tab w:val="clear" w:pos="0"/>
        </w:tabs>
        <w:bidi w:val="0"/>
        <w:ind w:left="720" w:right="0" w:hanging="360"/>
        <w:jc w:val="left"/>
        <w:rPr>
          <w:rFonts w:ascii="Arial Narrow" w:cs="Arial Narrow" w:hAnsi="Arial Narrow" w:eastAsia="Arial Narrow"/>
          <w:i w:val="1"/>
          <w:iCs w:val="1"/>
          <w:position w:val="0"/>
          <w:sz w:val="22"/>
          <w:szCs w:val="22"/>
          <w:u w:color="000000"/>
          <w:rtl w:val="0"/>
        </w:rPr>
      </w:pPr>
      <w:r>
        <w:rPr>
          <w:rFonts w:ascii="Arial Narrow"/>
          <w:i w:val="0"/>
          <w:iCs w:val="0"/>
          <w:u w:color="000000"/>
          <w:rtl w:val="0"/>
          <w:lang w:val="en-US"/>
        </w:rPr>
        <w:t>A bad actor acquires a 2</w:t>
      </w:r>
      <w:r>
        <w:rPr>
          <w:rFonts w:ascii="Arial Narrow"/>
          <w:i w:val="0"/>
          <w:iCs w:val="0"/>
          <w:u w:color="000000"/>
          <w:vertAlign w:val="superscript"/>
          <w:rtl w:val="0"/>
          <w:lang w:val="en-US"/>
        </w:rPr>
        <w:t>nd</w:t>
      </w:r>
      <w:r>
        <w:rPr>
          <w:rFonts w:ascii="Arial Narrow"/>
          <w:i w:val="0"/>
          <w:iCs w:val="0"/>
          <w:u w:color="000000"/>
          <w:rtl w:val="0"/>
          <w:lang w:val="en-US"/>
        </w:rPr>
        <w:t>-level name and harvests error traffic that is escaping local networks</w:t>
      </w:r>
    </w:p>
    <w:p>
      <w:pPr>
        <w:pStyle w:val="Body A"/>
        <w:numPr>
          <w:ilvl w:val="0"/>
          <w:numId w:val="3"/>
        </w:numPr>
        <w:tabs>
          <w:tab w:val="num" w:pos="720"/>
          <w:tab w:val="left" w:pos="753"/>
          <w:tab w:val="clear" w:pos="0"/>
        </w:tabs>
        <w:bidi w:val="0"/>
        <w:ind w:left="720" w:right="0" w:hanging="360"/>
        <w:jc w:val="left"/>
        <w:rPr>
          <w:rFonts w:ascii="Arial Narrow" w:cs="Arial Narrow" w:hAnsi="Arial Narrow" w:eastAsia="Arial Narrow"/>
          <w:i w:val="1"/>
          <w:iCs w:val="1"/>
          <w:position w:val="0"/>
          <w:sz w:val="22"/>
          <w:szCs w:val="22"/>
          <w:u w:color="000000"/>
          <w:rtl w:val="0"/>
        </w:rPr>
      </w:pPr>
      <w:r>
        <w:rPr>
          <w:rFonts w:ascii="Arial Narrow"/>
          <w:i w:val="0"/>
          <w:iCs w:val="0"/>
          <w:u w:color="000000"/>
          <w:rtl w:val="0"/>
          <w:lang w:val="en-US"/>
        </w:rPr>
        <w:t>An old application is hard-coded to expect an NXDOMAIN response from the root and fails when that behavior changes</w:t>
      </w:r>
    </w:p>
    <w:p>
      <w:pPr>
        <w:pStyle w:val="Body A"/>
        <w:numPr>
          <w:ilvl w:val="0"/>
          <w:numId w:val="3"/>
        </w:numPr>
        <w:tabs>
          <w:tab w:val="num" w:pos="720"/>
          <w:tab w:val="left" w:pos="753"/>
          <w:tab w:val="clear" w:pos="0"/>
        </w:tabs>
        <w:bidi w:val="0"/>
        <w:ind w:left="720" w:right="0" w:hanging="360"/>
        <w:jc w:val="left"/>
        <w:rPr>
          <w:rFonts w:ascii="Arial Narrow" w:cs="Arial Narrow" w:hAnsi="Arial Narrow" w:eastAsia="Arial Narrow"/>
          <w:i w:val="1"/>
          <w:iCs w:val="1"/>
          <w:position w:val="0"/>
          <w:sz w:val="22"/>
          <w:szCs w:val="22"/>
          <w:u w:color="000000"/>
          <w:rtl w:val="0"/>
        </w:rPr>
      </w:pPr>
      <w:r>
        <w:rPr>
          <w:rFonts w:ascii="Arial Narrow"/>
          <w:i w:val="0"/>
          <w:iCs w:val="0"/>
          <w:u w:color="000000"/>
          <w:rtl w:val="0"/>
          <w:lang w:val="en-US"/>
        </w:rPr>
        <w:t>Hardware has a newly-delegated name imbedded in firmware that is difficult to modify or update</w:t>
      </w:r>
    </w:p>
    <w:p>
      <w:pPr>
        <w:pStyle w:val="Body A"/>
        <w:ind w:left="753" w:firstLine="0"/>
        <w:rPr>
          <w:rFonts w:ascii="Arial Narrow" w:cs="Arial Narrow" w:hAnsi="Arial Narrow" w:eastAsia="Arial Narrow"/>
          <w:i w:val="1"/>
          <w:iCs w:val="1"/>
          <w:sz w:val="24"/>
          <w:szCs w:val="24"/>
          <w:u w:color="000000"/>
        </w:rPr>
      </w:pPr>
    </w:p>
    <w:p>
      <w:pPr>
        <w:pStyle w:val="Body A"/>
        <w:rPr>
          <w:rFonts w:ascii="Arial Narrow" w:cs="Arial Narrow" w:hAnsi="Arial Narrow" w:eastAsia="Arial Narrow"/>
          <w:i w:val="1"/>
          <w:iCs w:val="1"/>
          <w:sz w:val="24"/>
          <w:szCs w:val="24"/>
          <w:u w:color="000000"/>
        </w:rPr>
      </w:pPr>
      <w:r>
        <w:rPr>
          <w:rFonts w:ascii="Arial Narrow"/>
          <w:u w:color="000000"/>
          <w:rtl w:val="0"/>
          <w:lang w:val="en-US"/>
        </w:rPr>
        <w:t>This problem may manifest itself in a number of different ways, with events spread out over a number of years as second level delegations come. This is also an issue that doesn</w:t>
      </w:r>
      <w:r>
        <w:rPr>
          <w:rFonts w:ascii="Arial Unicode MS" w:cs="Arial Unicode MS" w:hAnsi="Helvetica" w:eastAsia="Arial Unicode MS" w:hint="default"/>
          <w:u w:color="000000"/>
          <w:rtl w:val="0"/>
          <w:lang w:val="en-US"/>
        </w:rPr>
        <w:t>’</w:t>
      </w:r>
      <w:r>
        <w:rPr>
          <w:rFonts w:ascii="Arial Narrow"/>
          <w:u w:color="000000"/>
          <w:rtl w:val="0"/>
          <w:lang w:val="en-US"/>
        </w:rPr>
        <w:t>t have a single resolution that will address every issue that might arise, nor is there consensus around what types of systems may break. Broad awareness is our best tool to prevent or mitigate this problem.</w:t>
      </w:r>
    </w:p>
    <w:p>
      <w:pPr>
        <w:pStyle w:val="Body A"/>
        <w:rPr>
          <w:rFonts w:ascii="Arial" w:cs="Arial" w:hAnsi="Arial" w:eastAsia="Arial"/>
          <w:sz w:val="20"/>
          <w:szCs w:val="20"/>
          <w:u w:color="000000"/>
        </w:rPr>
      </w:pPr>
    </w:p>
    <w:p>
      <w:pPr>
        <w:pStyle w:val="Body A"/>
        <w:rPr>
          <w:rFonts w:ascii="Arial" w:cs="Arial" w:hAnsi="Arial" w:eastAsia="Arial"/>
          <w:sz w:val="20"/>
          <w:szCs w:val="20"/>
          <w:u w:color="000000"/>
        </w:rPr>
      </w:pPr>
      <w:r>
        <w:rPr>
          <w:rFonts w:ascii="Arial Narrow Bold"/>
          <w:u w:color="000000"/>
          <w:rtl w:val="0"/>
          <w:lang w:val="en-US"/>
        </w:rPr>
        <w:t>What You Can Do</w:t>
      </w:r>
    </w:p>
    <w:p>
      <w:pPr>
        <w:pStyle w:val="Body A"/>
        <w:rPr>
          <w:rFonts w:ascii="Arial Narrow" w:cs="Arial Narrow" w:hAnsi="Arial Narrow" w:eastAsia="Arial Narrow"/>
          <w:u w:color="000000"/>
        </w:rPr>
      </w:pPr>
    </w:p>
    <w:p>
      <w:pPr>
        <w:pStyle w:val="Body A"/>
        <w:numPr>
          <w:ilvl w:val="0"/>
          <w:numId w:val="3"/>
        </w:numPr>
        <w:tabs>
          <w:tab w:val="num" w:pos="720"/>
          <w:tab w:val="left" w:pos="753"/>
          <w:tab w:val="clear" w:pos="0"/>
        </w:tabs>
        <w:bidi w:val="0"/>
        <w:ind w:left="720" w:right="0" w:hanging="360"/>
        <w:jc w:val="left"/>
        <w:rPr>
          <w:rFonts w:ascii="Arial Narrow" w:cs="Arial Narrow" w:hAnsi="Arial Narrow" w:eastAsia="Arial Narrow"/>
          <w:position w:val="0"/>
          <w:sz w:val="22"/>
          <w:szCs w:val="22"/>
          <w:u w:color="000000"/>
          <w:rtl w:val="0"/>
        </w:rPr>
      </w:pPr>
      <w:r>
        <w:rPr>
          <w:rFonts w:ascii="Arial Narrow"/>
          <w:u w:color="000000"/>
          <w:rtl w:val="0"/>
          <w:lang w:val="en-US"/>
        </w:rPr>
        <w:t xml:space="preserve">Education and awareness raising are key to preparing for this issue. Getting the word out to your Customer Service Centers is vital. ICANN has issued a Guide to Name Collision Identification and Mitigation for IT Professionals which should be looked over: </w:t>
      </w:r>
      <w:hyperlink r:id="rId5" w:history="1">
        <w:r>
          <w:rPr>
            <w:rStyle w:val="Hyperlink.0"/>
            <w:rFonts w:ascii="Arial Narrow"/>
            <w:sz w:val="24"/>
            <w:szCs w:val="24"/>
            <w:u w:val="single" w:color="000000"/>
            <w:rtl w:val="0"/>
            <w:lang w:val="en-US"/>
          </w:rPr>
          <w:t>https://www.icann.org/en/about/staff/security/ssr/name-collision-mitigation-05dec13-en.pdf</w:t>
        </w:r>
      </w:hyperlink>
    </w:p>
    <w:p>
      <w:pPr>
        <w:pStyle w:val="Body A"/>
        <w:numPr>
          <w:ilvl w:val="0"/>
          <w:numId w:val="3"/>
        </w:numPr>
        <w:tabs>
          <w:tab w:val="num" w:pos="720"/>
          <w:tab w:val="left" w:pos="753"/>
          <w:tab w:val="clear" w:pos="0"/>
        </w:tabs>
        <w:bidi w:val="0"/>
        <w:ind w:left="720" w:right="0" w:hanging="360"/>
        <w:jc w:val="left"/>
        <w:rPr>
          <w:rFonts w:ascii="Arial Narrow" w:cs="Arial Narrow" w:hAnsi="Arial Narrow" w:eastAsia="Arial Narrow"/>
          <w:i w:val="1"/>
          <w:iCs w:val="1"/>
          <w:position w:val="0"/>
          <w:sz w:val="22"/>
          <w:szCs w:val="22"/>
          <w:u w:color="000000"/>
          <w:rtl w:val="0"/>
        </w:rPr>
      </w:pPr>
      <w:r>
        <w:rPr>
          <w:rFonts w:ascii="Arial Narrow"/>
          <w:i w:val="0"/>
          <w:iCs w:val="0"/>
          <w:u w:color="000000"/>
          <w:rtl w:val="0"/>
          <w:lang w:val="en-US"/>
        </w:rPr>
        <w:t>There are a number of stakeholders looking into different methods of pre-delegation testing, and data gathering from DNS resolvers and the global root to attempt to solve problems before they occur. If you are motivated to assist in this process, leadership in the ISPCP can assist you in connecting you to various groups to help the global effort to minimize the overall impact of domain collisions.</w:t>
      </w:r>
    </w:p>
    <w:p>
      <w:pPr>
        <w:pStyle w:val="Body A"/>
        <w:numPr>
          <w:ilvl w:val="0"/>
          <w:numId w:val="3"/>
        </w:numPr>
        <w:tabs>
          <w:tab w:val="num" w:pos="720"/>
          <w:tab w:val="left" w:pos="753"/>
          <w:tab w:val="clear" w:pos="0"/>
        </w:tabs>
        <w:bidi w:val="0"/>
        <w:ind w:left="720" w:right="0" w:hanging="360"/>
        <w:jc w:val="left"/>
        <w:rPr>
          <w:rFonts w:ascii="Arial Narrow" w:cs="Arial Narrow" w:hAnsi="Arial Narrow" w:eastAsia="Arial Narrow"/>
          <w:i w:val="1"/>
          <w:iCs w:val="1"/>
          <w:position w:val="0"/>
          <w:sz w:val="22"/>
          <w:szCs w:val="22"/>
          <w:u w:color="000000"/>
          <w:rtl w:val="0"/>
        </w:rPr>
      </w:pPr>
      <w:r>
        <w:rPr>
          <w:rFonts w:ascii="Arial Narrow"/>
          <w:i w:val="0"/>
          <w:iCs w:val="0"/>
          <w:u w:color="000000"/>
          <w:rtl w:val="0"/>
          <w:lang w:val="en-US"/>
        </w:rPr>
        <w:t xml:space="preserve">Go to the ISPCP web site to learn more about this issue </w:t>
      </w:r>
      <w:r>
        <w:rPr>
          <w:rFonts w:hAnsi="Arial Narrow" w:hint="default"/>
          <w:i w:val="0"/>
          <w:iCs w:val="0"/>
          <w:u w:color="000000"/>
          <w:rtl w:val="0"/>
          <w:lang w:val="en-US"/>
        </w:rPr>
        <w:t xml:space="preserve">– </w:t>
      </w:r>
      <w:hyperlink r:id="rId6" w:history="1">
        <w:r>
          <w:rPr>
            <w:rStyle w:val="Hyperlink.1"/>
            <w:rFonts w:ascii="Arial Narrow"/>
            <w:i w:val="0"/>
            <w:iCs w:val="0"/>
            <w:u w:color="000000"/>
            <w:rtl w:val="0"/>
            <w:lang w:val="en-US"/>
          </w:rPr>
          <w:t>www.ISPCP.info/gTLD-Collisions</w:t>
        </w:r>
      </w:hyperlink>
    </w:p>
    <w:p>
      <w:pPr>
        <w:pStyle w:val="Body A"/>
        <w:numPr>
          <w:ilvl w:val="0"/>
          <w:numId w:val="3"/>
        </w:numPr>
        <w:tabs>
          <w:tab w:val="num" w:pos="720"/>
          <w:tab w:val="left" w:pos="753"/>
          <w:tab w:val="clear" w:pos="0"/>
        </w:tabs>
        <w:bidi w:val="0"/>
        <w:ind w:left="720" w:right="0" w:hanging="360"/>
        <w:jc w:val="left"/>
        <w:rPr>
          <w:rFonts w:ascii="Arial Narrow" w:cs="Arial Narrow" w:hAnsi="Arial Narrow" w:eastAsia="Arial Narrow"/>
          <w:i w:val="1"/>
          <w:iCs w:val="1"/>
          <w:position w:val="0"/>
          <w:sz w:val="22"/>
          <w:szCs w:val="22"/>
          <w:u w:color="000000"/>
          <w:rtl w:val="0"/>
        </w:rPr>
      </w:pPr>
      <w:r>
        <w:rPr>
          <w:rFonts w:ascii="Arial Narrow"/>
          <w:i w:val="0"/>
          <w:iCs w:val="0"/>
          <w:u w:color="000000"/>
          <w:rtl w:val="0"/>
          <w:lang w:val="en-US"/>
        </w:rPr>
        <w:t xml:space="preserve">Sign up for the ISPCP weekly </w:t>
      </w:r>
      <w:r>
        <w:rPr>
          <w:rFonts w:hAnsi="Arial Narrow" w:hint="default"/>
          <w:i w:val="0"/>
          <w:iCs w:val="0"/>
          <w:u w:color="000000"/>
          <w:rtl w:val="0"/>
          <w:lang w:val="en-US"/>
        </w:rPr>
        <w:t>“</w:t>
      </w:r>
      <w:r>
        <w:rPr>
          <w:rFonts w:ascii="Arial Narrow"/>
          <w:i w:val="0"/>
          <w:iCs w:val="0"/>
          <w:u w:color="000000"/>
          <w:rtl w:val="0"/>
          <w:lang w:val="en-US"/>
        </w:rPr>
        <w:t>Delegations</w:t>
      </w:r>
      <w:r>
        <w:rPr>
          <w:rFonts w:hAnsi="Arial Narrow" w:hint="default"/>
          <w:i w:val="0"/>
          <w:iCs w:val="0"/>
          <w:u w:color="000000"/>
          <w:rtl w:val="0"/>
          <w:lang w:val="en-US"/>
        </w:rPr>
        <w:t xml:space="preserve">” </w:t>
      </w:r>
      <w:r>
        <w:rPr>
          <w:rFonts w:ascii="Arial Narrow"/>
          <w:i w:val="0"/>
          <w:iCs w:val="0"/>
          <w:u w:color="000000"/>
          <w:rtl w:val="0"/>
          <w:lang w:val="en-US"/>
        </w:rPr>
        <w:t xml:space="preserve">email bulletin </w:t>
      </w:r>
      <w:r>
        <w:rPr>
          <w:rFonts w:hAnsi="Arial Narrow" w:hint="default"/>
          <w:i w:val="0"/>
          <w:iCs w:val="0"/>
          <w:u w:color="000000"/>
          <w:rtl w:val="0"/>
          <w:lang w:val="en-US"/>
        </w:rPr>
        <w:t xml:space="preserve">– </w:t>
      </w:r>
      <w:hyperlink r:id="rId7" w:history="1">
        <w:r>
          <w:rPr>
            <w:rStyle w:val="Hyperlink.1"/>
            <w:rFonts w:ascii="Arial Narrow"/>
            <w:i w:val="0"/>
            <w:iCs w:val="0"/>
            <w:u w:color="000000"/>
            <w:rtl w:val="0"/>
            <w:lang w:val="en-US"/>
          </w:rPr>
          <w:t>www.ISPCP.info/Delegations</w:t>
        </w:r>
      </w:hyperlink>
    </w:p>
    <w:p>
      <w:pPr>
        <w:pStyle w:val="Body A"/>
        <w:numPr>
          <w:ilvl w:val="0"/>
          <w:numId w:val="3"/>
        </w:numPr>
        <w:tabs>
          <w:tab w:val="num" w:pos="720"/>
          <w:tab w:val="left" w:pos="753"/>
          <w:tab w:val="clear" w:pos="0"/>
        </w:tabs>
        <w:bidi w:val="0"/>
        <w:ind w:left="720" w:right="0" w:hanging="360"/>
        <w:jc w:val="left"/>
        <w:rPr>
          <w:rFonts w:ascii="Arial Narrow" w:cs="Arial Narrow" w:hAnsi="Arial Narrow" w:eastAsia="Arial Narrow"/>
          <w:i w:val="1"/>
          <w:iCs w:val="1"/>
          <w:position w:val="0"/>
          <w:sz w:val="22"/>
          <w:szCs w:val="22"/>
          <w:rtl w:val="0"/>
        </w:rPr>
      </w:pPr>
      <w:r>
        <w:rPr>
          <w:rFonts w:ascii="Arial Narrow"/>
          <w:i w:val="0"/>
          <w:iCs w:val="0"/>
          <w:u w:color="000000"/>
          <w:rtl w:val="0"/>
          <w:lang w:val="en-US"/>
        </w:rPr>
        <w:t xml:space="preserve">Visit the ICANN name-collisions help page </w:t>
      </w:r>
      <w:r>
        <w:rPr>
          <w:rFonts w:hAnsi="Arial Narrow" w:hint="default"/>
          <w:i w:val="0"/>
          <w:iCs w:val="0"/>
          <w:u w:color="000000"/>
          <w:rtl w:val="0"/>
          <w:lang w:val="en-US"/>
        </w:rPr>
        <w:t xml:space="preserve">– </w:t>
      </w:r>
      <w:r>
        <w:rPr>
          <w:rFonts w:ascii="Arial Narrow"/>
          <w:i w:val="0"/>
          <w:iCs w:val="0"/>
          <w:u w:color="000000"/>
          <w:rtl w:val="0"/>
          <w:lang w:val="en-US"/>
        </w:rPr>
        <w:t>www.ISPCP.info/icann-collisions-help</w:t>
      </w:r>
      <w:r>
        <w:rPr>
          <w:rFonts w:ascii="Arial Narrow" w:cs="Arial Narrow" w:hAnsi="Arial Narrow" w:eastAsia="Arial Narrow"/>
          <w:i w:val="1"/>
          <w:iCs w:val="1"/>
          <w:sz w:val="24"/>
          <w:szCs w:val="24"/>
          <w:u w:color="000000"/>
        </w:rPr>
      </w:r>
    </w:p>
    <w:sectPr>
      <w:headerReference w:type="default" r:id="rId8"/>
      <w:footerReference w:type="default" r:id="rId9"/>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rial Narrow Bold">
    <w:charset w:val="00"/>
    <w:family w:val="roman"/>
    <w:pitch w:val="default"/>
  </w:font>
  <w:font w:name="Arial Narrow">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rFonts w:ascii="Arial Narrow" w:cs="Arial Narrow" w:hAnsi="Arial Narrow" w:eastAsia="Arial Narrow"/>
        <w:position w:val="0"/>
        <w:u w:color="000000"/>
      </w:rPr>
    </w:lvl>
    <w:lvl w:ilvl="1">
      <w:start w:val="1"/>
      <w:numFmt w:val="bullet"/>
      <w:suff w:val="tab"/>
      <w:lvlText w:val="o"/>
      <w:lvlJc w:val="left"/>
      <w:pPr/>
      <w:rPr>
        <w:rFonts w:ascii="Arial Narrow" w:cs="Arial Narrow" w:hAnsi="Arial Narrow" w:eastAsia="Arial Narrow"/>
        <w:position w:val="0"/>
        <w:u w:color="000000"/>
      </w:rPr>
    </w:lvl>
    <w:lvl w:ilvl="2">
      <w:start w:val="1"/>
      <w:numFmt w:val="bullet"/>
      <w:suff w:val="tab"/>
      <w:lvlText w:val="▪"/>
      <w:lvlJc w:val="left"/>
      <w:pPr/>
      <w:rPr>
        <w:rFonts w:ascii="Arial Narrow" w:cs="Arial Narrow" w:hAnsi="Arial Narrow" w:eastAsia="Arial Narrow"/>
        <w:position w:val="0"/>
        <w:u w:color="000000"/>
      </w:rPr>
    </w:lvl>
    <w:lvl w:ilvl="3">
      <w:start w:val="1"/>
      <w:numFmt w:val="bullet"/>
      <w:suff w:val="tab"/>
      <w:lvlText w:val="•"/>
      <w:lvlJc w:val="left"/>
      <w:pPr/>
      <w:rPr>
        <w:rFonts w:ascii="Arial Narrow" w:cs="Arial Narrow" w:hAnsi="Arial Narrow" w:eastAsia="Arial Narrow"/>
        <w:position w:val="0"/>
        <w:u w:color="000000"/>
      </w:rPr>
    </w:lvl>
    <w:lvl w:ilvl="4">
      <w:start w:val="1"/>
      <w:numFmt w:val="bullet"/>
      <w:suff w:val="tab"/>
      <w:lvlText w:val="o"/>
      <w:lvlJc w:val="left"/>
      <w:pPr/>
      <w:rPr>
        <w:rFonts w:ascii="Arial Narrow" w:cs="Arial Narrow" w:hAnsi="Arial Narrow" w:eastAsia="Arial Narrow"/>
        <w:position w:val="0"/>
        <w:u w:color="000000"/>
      </w:rPr>
    </w:lvl>
    <w:lvl w:ilvl="5">
      <w:start w:val="1"/>
      <w:numFmt w:val="bullet"/>
      <w:suff w:val="tab"/>
      <w:lvlText w:val="▪"/>
      <w:lvlJc w:val="left"/>
      <w:pPr/>
      <w:rPr>
        <w:rFonts w:ascii="Arial Narrow" w:cs="Arial Narrow" w:hAnsi="Arial Narrow" w:eastAsia="Arial Narrow"/>
        <w:position w:val="0"/>
        <w:u w:color="000000"/>
      </w:rPr>
    </w:lvl>
    <w:lvl w:ilvl="6">
      <w:start w:val="1"/>
      <w:numFmt w:val="bullet"/>
      <w:suff w:val="tab"/>
      <w:lvlText w:val="•"/>
      <w:lvlJc w:val="left"/>
      <w:pPr/>
      <w:rPr>
        <w:rFonts w:ascii="Arial Narrow" w:cs="Arial Narrow" w:hAnsi="Arial Narrow" w:eastAsia="Arial Narrow"/>
        <w:position w:val="0"/>
        <w:u w:color="000000"/>
      </w:rPr>
    </w:lvl>
    <w:lvl w:ilvl="7">
      <w:start w:val="1"/>
      <w:numFmt w:val="bullet"/>
      <w:suff w:val="tab"/>
      <w:lvlText w:val="o"/>
      <w:lvlJc w:val="left"/>
      <w:pPr/>
      <w:rPr>
        <w:rFonts w:ascii="Arial Narrow" w:cs="Arial Narrow" w:hAnsi="Arial Narrow" w:eastAsia="Arial Narrow"/>
        <w:position w:val="0"/>
        <w:u w:color="000000"/>
      </w:rPr>
    </w:lvl>
    <w:lvl w:ilvl="8">
      <w:start w:val="1"/>
      <w:numFmt w:val="bullet"/>
      <w:suff w:val="tab"/>
      <w:lvlText w:val="▪"/>
      <w:lvlJc w:val="left"/>
      <w:pPr/>
      <w:rPr>
        <w:rFonts w:ascii="Arial Narrow" w:cs="Arial Narrow" w:hAnsi="Arial Narrow" w:eastAsia="Arial Narrow"/>
        <w:position w:val="0"/>
        <w:u w:color="00000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1"/>
      <w:numFmt w:val="bullet"/>
      <w:suff w:val="tab"/>
      <w:lvlText w:val="-"/>
      <w:lvlJc w:val="left"/>
      <w:pPr/>
      <w:rPr>
        <w:rFonts w:ascii="Arial Narrow" w:cs="Arial Narrow" w:hAnsi="Arial Narrow" w:eastAsia="Arial Narrow"/>
        <w:position w:val="0"/>
        <w:u w:color="000000"/>
      </w:rPr>
    </w:lvl>
    <w:lvl w:ilvl="1">
      <w:start w:val="1"/>
      <w:numFmt w:val="bullet"/>
      <w:suff w:val="tab"/>
      <w:lvlText w:val="o"/>
      <w:lvlJc w:val="left"/>
      <w:pPr/>
      <w:rPr>
        <w:rFonts w:ascii="Arial Narrow" w:cs="Arial Narrow" w:hAnsi="Arial Narrow" w:eastAsia="Arial Narrow"/>
        <w:position w:val="0"/>
        <w:u w:color="000000"/>
      </w:rPr>
    </w:lvl>
    <w:lvl w:ilvl="2">
      <w:start w:val="1"/>
      <w:numFmt w:val="bullet"/>
      <w:suff w:val="tab"/>
      <w:lvlText w:val="▪"/>
      <w:lvlJc w:val="left"/>
      <w:pPr/>
      <w:rPr>
        <w:rFonts w:ascii="Arial Narrow" w:cs="Arial Narrow" w:hAnsi="Arial Narrow" w:eastAsia="Arial Narrow"/>
        <w:position w:val="0"/>
        <w:u w:color="000000"/>
      </w:rPr>
    </w:lvl>
    <w:lvl w:ilvl="3">
      <w:start w:val="1"/>
      <w:numFmt w:val="bullet"/>
      <w:suff w:val="tab"/>
      <w:lvlText w:val="•"/>
      <w:lvlJc w:val="left"/>
      <w:pPr/>
      <w:rPr>
        <w:rFonts w:ascii="Arial Narrow" w:cs="Arial Narrow" w:hAnsi="Arial Narrow" w:eastAsia="Arial Narrow"/>
        <w:position w:val="0"/>
        <w:u w:color="000000"/>
      </w:rPr>
    </w:lvl>
    <w:lvl w:ilvl="4">
      <w:start w:val="1"/>
      <w:numFmt w:val="bullet"/>
      <w:suff w:val="tab"/>
      <w:lvlText w:val="o"/>
      <w:lvlJc w:val="left"/>
      <w:pPr/>
      <w:rPr>
        <w:rFonts w:ascii="Arial Narrow" w:cs="Arial Narrow" w:hAnsi="Arial Narrow" w:eastAsia="Arial Narrow"/>
        <w:position w:val="0"/>
        <w:u w:color="000000"/>
      </w:rPr>
    </w:lvl>
    <w:lvl w:ilvl="5">
      <w:start w:val="1"/>
      <w:numFmt w:val="bullet"/>
      <w:suff w:val="tab"/>
      <w:lvlText w:val="▪"/>
      <w:lvlJc w:val="left"/>
      <w:pPr/>
      <w:rPr>
        <w:rFonts w:ascii="Arial Narrow" w:cs="Arial Narrow" w:hAnsi="Arial Narrow" w:eastAsia="Arial Narrow"/>
        <w:position w:val="0"/>
        <w:u w:color="000000"/>
      </w:rPr>
    </w:lvl>
    <w:lvl w:ilvl="6">
      <w:start w:val="1"/>
      <w:numFmt w:val="bullet"/>
      <w:suff w:val="tab"/>
      <w:lvlText w:val="•"/>
      <w:lvlJc w:val="left"/>
      <w:pPr/>
      <w:rPr>
        <w:rFonts w:ascii="Arial Narrow" w:cs="Arial Narrow" w:hAnsi="Arial Narrow" w:eastAsia="Arial Narrow"/>
        <w:position w:val="0"/>
        <w:u w:color="000000"/>
      </w:rPr>
    </w:lvl>
    <w:lvl w:ilvl="7">
      <w:start w:val="1"/>
      <w:numFmt w:val="bullet"/>
      <w:suff w:val="tab"/>
      <w:lvlText w:val="o"/>
      <w:lvlJc w:val="left"/>
      <w:pPr/>
      <w:rPr>
        <w:rFonts w:ascii="Arial Narrow" w:cs="Arial Narrow" w:hAnsi="Arial Narrow" w:eastAsia="Arial Narrow"/>
        <w:position w:val="0"/>
        <w:u w:color="000000"/>
      </w:rPr>
    </w:lvl>
    <w:lvl w:ilvl="8">
      <w:start w:val="1"/>
      <w:numFmt w:val="bullet"/>
      <w:suff w:val="tab"/>
      <w:lvlText w:val="▪"/>
      <w:lvlJc w:val="left"/>
      <w:pPr/>
      <w:rPr>
        <w:rFonts w:ascii="Arial Narrow" w:cs="Arial Narrow" w:hAnsi="Arial Narrow" w:eastAsia="Arial Narrow"/>
        <w:position w:val="0"/>
        <w:u w:color="00000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character" w:styleId="None">
    <w:name w:val="None"/>
  </w:style>
  <w:style w:type="character" w:styleId="Hyperlink.0">
    <w:name w:val="Hyperlink.0"/>
    <w:basedOn w:val="None"/>
    <w:next w:val="Hyperlink.0"/>
    <w:rPr>
      <w:rFonts w:ascii="Arial Narrow" w:cs="Arial Narrow" w:hAnsi="Arial Narrow" w:eastAsia="Arial Narrow"/>
      <w:sz w:val="24"/>
      <w:szCs w:val="24"/>
      <w:u w:val="single" w:color="000000"/>
    </w:rPr>
  </w:style>
  <w:style w:type="character" w:styleId="Link">
    <w:name w:val="Link"/>
    <w:rPr>
      <w:u w:val="single"/>
    </w:rPr>
  </w:style>
  <w:style w:type="character" w:styleId="Hyperlink.1">
    <w:name w:val="Hyperlink.1"/>
    <w:basedOn w:val="Link"/>
    <w:next w:val="Hyperlink.1"/>
    <w:rPr>
      <w:rFonts w:ascii="Arial Narrow" w:cs="Arial Narrow" w:hAnsi="Arial Narrow" w:eastAsia="Arial Narrow"/>
      <w:u w:color="00000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jpg"/><Relationship Id="rId5" Type="http://schemas.openxmlformats.org/officeDocument/2006/relationships/hyperlink" Target="https://www.icann.org/en/about/staff/security/ssr/name-collision-mitigation-05dec13-en.pdf" TargetMode="External"/><Relationship Id="rId6" Type="http://schemas.openxmlformats.org/officeDocument/2006/relationships/hyperlink" Target="http://www.ispcp.info/gtld-collisions" TargetMode="External"/><Relationship Id="rId7" Type="http://schemas.openxmlformats.org/officeDocument/2006/relationships/hyperlink" Target="http://www.ispcp.info/delegations" TargetMode="External"/><Relationship Id="rId8" Type="http://schemas.openxmlformats.org/officeDocument/2006/relationships/header" Target="header.xml"/><Relationship Id="rId9" Type="http://schemas.openxmlformats.org/officeDocument/2006/relationships/footer" Target="footer.xml"/><Relationship Id="rId10"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