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9E" w:rsidRDefault="001936F0" w:rsidP="001936F0">
      <w:pPr>
        <w:jc w:val="center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1936F0">
        <w:rPr>
          <w:rFonts w:asciiTheme="majorHAnsi" w:hAnsiTheme="majorHAnsi" w:cstheme="majorHAnsi"/>
          <w:sz w:val="32"/>
          <w:szCs w:val="32"/>
        </w:rPr>
        <w:t>Terminology for CJK coordination committee and IP</w:t>
      </w:r>
      <w:r w:rsidR="00C7010B">
        <w:rPr>
          <w:rFonts w:asciiTheme="majorHAnsi" w:hAnsiTheme="majorHAnsi" w:cstheme="majorHAnsi" w:hint="eastAsia"/>
          <w:sz w:val="32"/>
          <w:szCs w:val="32"/>
        </w:rPr>
        <w:t xml:space="preserve"> (v0.2</w:t>
      </w:r>
      <w:r w:rsidR="006F6216">
        <w:rPr>
          <w:rFonts w:asciiTheme="majorHAnsi" w:hAnsiTheme="majorHAnsi" w:cstheme="majorHAnsi" w:hint="eastAsia"/>
          <w:sz w:val="32"/>
          <w:szCs w:val="32"/>
        </w:rPr>
        <w:t>)</w:t>
      </w:r>
    </w:p>
    <w:p w:rsidR="001936F0" w:rsidRDefault="001936F0" w:rsidP="001936F0">
      <w:pPr>
        <w:jc w:val="left"/>
        <w:rPr>
          <w:rFonts w:cstheme="majorHAnsi"/>
          <w:szCs w:val="21"/>
        </w:rPr>
      </w:pPr>
    </w:p>
    <w:p w:rsidR="001936F0" w:rsidRDefault="001936F0" w:rsidP="001936F0">
      <w:pPr>
        <w:jc w:val="left"/>
        <w:rPr>
          <w:rFonts w:asciiTheme="majorHAnsi" w:hAnsiTheme="majorHAnsi" w:cstheme="majorHAnsi"/>
          <w:sz w:val="24"/>
          <w:szCs w:val="21"/>
        </w:rPr>
      </w:pPr>
      <w:r w:rsidRPr="001936F0">
        <w:rPr>
          <w:rFonts w:asciiTheme="majorHAnsi" w:hAnsiTheme="majorHAnsi" w:cstheme="majorHAnsi"/>
          <w:sz w:val="24"/>
          <w:szCs w:val="21"/>
        </w:rPr>
        <w:t>Background</w:t>
      </w:r>
    </w:p>
    <w:p w:rsidR="001936F0" w:rsidRDefault="001936F0" w:rsidP="001936F0">
      <w:pPr>
        <w:jc w:val="left"/>
        <w:rPr>
          <w:rFonts w:asciiTheme="majorHAnsi" w:hAnsiTheme="majorHAnsi" w:cstheme="majorHAnsi"/>
          <w:sz w:val="24"/>
          <w:szCs w:val="21"/>
        </w:rPr>
      </w:pPr>
    </w:p>
    <w:p w:rsidR="001936F0" w:rsidRDefault="001936F0" w:rsidP="001936F0">
      <w:pPr>
        <w:ind w:leftChars="100" w:left="210"/>
        <w:jc w:val="left"/>
        <w:rPr>
          <w:rFonts w:cstheme="majorHAnsi"/>
          <w:szCs w:val="21"/>
        </w:rPr>
      </w:pPr>
      <w:r>
        <w:rPr>
          <w:rFonts w:cstheme="majorHAnsi"/>
          <w:szCs w:val="21"/>
        </w:rPr>
        <w:t xml:space="preserve">We are collaborating to create Root zone LGR for CJK. </w:t>
      </w:r>
      <w:r w:rsidR="00C96AA7">
        <w:rPr>
          <w:rFonts w:cstheme="majorHAnsi" w:hint="eastAsia"/>
          <w:szCs w:val="21"/>
        </w:rPr>
        <w:t xml:space="preserve"> </w:t>
      </w:r>
      <w:r>
        <w:rPr>
          <w:rFonts w:cstheme="majorHAnsi"/>
          <w:szCs w:val="21"/>
        </w:rPr>
        <w:t>CJK GPs’ collaboration is not limited to among us, it is also including IP</w:t>
      </w:r>
      <w:r w:rsidR="006F6216">
        <w:rPr>
          <w:rFonts w:cstheme="majorHAnsi"/>
          <w:szCs w:val="21"/>
        </w:rPr>
        <w:t xml:space="preserve"> and ICANN</w:t>
      </w:r>
      <w:r>
        <w:rPr>
          <w:rFonts w:cstheme="majorHAnsi"/>
          <w:szCs w:val="21"/>
        </w:rPr>
        <w:t xml:space="preserve">. </w:t>
      </w:r>
      <w:r w:rsidR="00C96AA7">
        <w:rPr>
          <w:rFonts w:cstheme="majorHAnsi" w:hint="eastAsia"/>
          <w:szCs w:val="21"/>
        </w:rPr>
        <w:t xml:space="preserve"> </w:t>
      </w:r>
      <w:r>
        <w:rPr>
          <w:rFonts w:cstheme="majorHAnsi"/>
          <w:szCs w:val="21"/>
        </w:rPr>
        <w:t xml:space="preserve">For the efficiency and the good progress, we should have common terminology </w:t>
      </w:r>
      <w:r w:rsidR="006F6216">
        <w:rPr>
          <w:rFonts w:cstheme="majorHAnsi"/>
          <w:szCs w:val="21"/>
        </w:rPr>
        <w:t xml:space="preserve">definition </w:t>
      </w:r>
      <w:r>
        <w:rPr>
          <w:rFonts w:cstheme="majorHAnsi"/>
          <w:szCs w:val="21"/>
        </w:rPr>
        <w:t>for key concepts.</w:t>
      </w:r>
    </w:p>
    <w:p w:rsidR="00763ADC" w:rsidRPr="00C96AA7" w:rsidRDefault="00763ADC" w:rsidP="001936F0">
      <w:pPr>
        <w:ind w:leftChars="100" w:left="210"/>
        <w:jc w:val="left"/>
        <w:rPr>
          <w:rFonts w:cstheme="majorHAnsi"/>
          <w:szCs w:val="21"/>
        </w:rPr>
      </w:pPr>
    </w:p>
    <w:p w:rsidR="001936F0" w:rsidRDefault="00763ADC" w:rsidP="001936F0">
      <w:pPr>
        <w:jc w:val="left"/>
        <w:rPr>
          <w:rFonts w:asciiTheme="majorHAnsi" w:hAnsiTheme="majorHAnsi" w:cstheme="majorHAnsi"/>
          <w:sz w:val="24"/>
          <w:szCs w:val="24"/>
        </w:rPr>
      </w:pPr>
      <w:r w:rsidRPr="00763ADC">
        <w:rPr>
          <w:rFonts w:asciiTheme="majorHAnsi" w:hAnsiTheme="majorHAnsi" w:cstheme="majorHAnsi"/>
          <w:sz w:val="24"/>
          <w:szCs w:val="24"/>
        </w:rPr>
        <w:t>Terminology</w:t>
      </w:r>
    </w:p>
    <w:p w:rsidR="00763ADC" w:rsidRDefault="00763ADC" w:rsidP="001936F0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763ADC" w:rsidRPr="002E3147" w:rsidRDefault="00763ADC" w:rsidP="00763ADC">
      <w:pPr>
        <w:pStyle w:val="a3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Cs w:val="21"/>
        </w:rPr>
      </w:pPr>
      <w:r w:rsidRPr="002E3147">
        <w:rPr>
          <w:rFonts w:asciiTheme="majorHAnsi" w:hAnsiTheme="majorHAnsi" w:cstheme="majorHAnsi"/>
          <w:szCs w:val="21"/>
        </w:rPr>
        <w:t>Script</w:t>
      </w:r>
    </w:p>
    <w:p w:rsidR="00763ADC" w:rsidRDefault="00763ADC" w:rsidP="00763ADC">
      <w:pPr>
        <w:ind w:leftChars="100" w:left="210"/>
        <w:jc w:val="left"/>
        <w:rPr>
          <w:rFonts w:cstheme="majorHAnsi"/>
          <w:szCs w:val="21"/>
        </w:rPr>
      </w:pPr>
      <w:r>
        <w:rPr>
          <w:rFonts w:cstheme="majorHAnsi" w:hint="eastAsia"/>
          <w:szCs w:val="21"/>
        </w:rPr>
        <w:t xml:space="preserve">Based on Unicode, script </w:t>
      </w:r>
      <w:r>
        <w:rPr>
          <w:rFonts w:cstheme="majorHAnsi"/>
          <w:szCs w:val="21"/>
        </w:rPr>
        <w:t>is a</w:t>
      </w:r>
      <w:r w:rsidRPr="00763ADC">
        <w:rPr>
          <w:rFonts w:cstheme="majorHAnsi"/>
          <w:szCs w:val="21"/>
        </w:rPr>
        <w:t xml:space="preserve"> collection of letters and other written signs used to represent textual information in one or more writing systems.</w:t>
      </w:r>
      <w:r w:rsidR="00C96AA7">
        <w:rPr>
          <w:rFonts w:cstheme="majorHAnsi" w:hint="eastAsia"/>
          <w:szCs w:val="21"/>
        </w:rPr>
        <w:t xml:space="preserve"> </w:t>
      </w:r>
      <w:r>
        <w:rPr>
          <w:rFonts w:cstheme="majorHAnsi" w:hint="eastAsia"/>
          <w:szCs w:val="21"/>
        </w:rPr>
        <w:t xml:space="preserve"> </w:t>
      </w:r>
      <w:r>
        <w:rPr>
          <w:rFonts w:cstheme="majorHAnsi"/>
          <w:szCs w:val="21"/>
        </w:rPr>
        <w:t>Ex. Han, Hiragana, Katakana and Hangul.</w:t>
      </w:r>
    </w:p>
    <w:p w:rsidR="00350C52" w:rsidRDefault="00350C52" w:rsidP="00350C52">
      <w:pPr>
        <w:jc w:val="left"/>
        <w:rPr>
          <w:rFonts w:cstheme="majorHAnsi"/>
          <w:szCs w:val="21"/>
        </w:rPr>
      </w:pPr>
    </w:p>
    <w:p w:rsidR="00350C52" w:rsidRPr="002E3147" w:rsidRDefault="00350C52" w:rsidP="00350C52">
      <w:pPr>
        <w:pStyle w:val="a3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Cs w:val="21"/>
        </w:rPr>
      </w:pPr>
      <w:r w:rsidRPr="002E3147">
        <w:rPr>
          <w:rFonts w:asciiTheme="majorHAnsi" w:hAnsiTheme="majorHAnsi" w:cstheme="majorHAnsi"/>
          <w:szCs w:val="21"/>
        </w:rPr>
        <w:t>Chinese script, Japanese script, Korean script</w:t>
      </w:r>
    </w:p>
    <w:p w:rsidR="00763ADC" w:rsidRDefault="00350C52" w:rsidP="00350C52">
      <w:pPr>
        <w:ind w:leftChars="100" w:left="210"/>
        <w:jc w:val="left"/>
        <w:rPr>
          <w:rFonts w:cstheme="majorHAnsi"/>
          <w:szCs w:val="21"/>
        </w:rPr>
      </w:pPr>
      <w:r>
        <w:rPr>
          <w:rFonts w:cstheme="majorHAnsi"/>
          <w:szCs w:val="21"/>
        </w:rPr>
        <w:t xml:space="preserve">Script(s) used in the language. </w:t>
      </w:r>
      <w:r w:rsidR="00C96AA7">
        <w:rPr>
          <w:rFonts w:cstheme="majorHAnsi" w:hint="eastAsia"/>
          <w:szCs w:val="21"/>
        </w:rPr>
        <w:t xml:space="preserve"> </w:t>
      </w:r>
      <w:r>
        <w:rPr>
          <w:rFonts w:cstheme="majorHAnsi"/>
          <w:szCs w:val="21"/>
        </w:rPr>
        <w:t xml:space="preserve">Chinese script is Han, Japanese script is </w:t>
      </w:r>
      <w:r w:rsidR="006F6216">
        <w:rPr>
          <w:rFonts w:cstheme="majorHAnsi"/>
          <w:szCs w:val="21"/>
        </w:rPr>
        <w:t xml:space="preserve">a </w:t>
      </w:r>
      <w:r>
        <w:rPr>
          <w:rFonts w:cstheme="majorHAnsi"/>
          <w:szCs w:val="21"/>
        </w:rPr>
        <w:t>mix</w:t>
      </w:r>
      <w:r w:rsidR="006F6216">
        <w:rPr>
          <w:rFonts w:cstheme="majorHAnsi"/>
          <w:szCs w:val="21"/>
        </w:rPr>
        <w:t>ture</w:t>
      </w:r>
      <w:r>
        <w:rPr>
          <w:rFonts w:cstheme="majorHAnsi"/>
          <w:szCs w:val="21"/>
        </w:rPr>
        <w:t xml:space="preserve"> of Han, </w:t>
      </w:r>
      <w:proofErr w:type="gramStart"/>
      <w:r>
        <w:rPr>
          <w:rFonts w:cstheme="majorHAnsi"/>
          <w:szCs w:val="21"/>
        </w:rPr>
        <w:t>Hiragana</w:t>
      </w:r>
      <w:proofErr w:type="gramEnd"/>
      <w:r>
        <w:rPr>
          <w:rFonts w:cstheme="majorHAnsi"/>
          <w:szCs w:val="21"/>
        </w:rPr>
        <w:t xml:space="preserve"> and Katakana, and Korean script is </w:t>
      </w:r>
      <w:r w:rsidR="006F6216">
        <w:rPr>
          <w:rFonts w:cstheme="majorHAnsi"/>
          <w:szCs w:val="21"/>
        </w:rPr>
        <w:t xml:space="preserve">a </w:t>
      </w:r>
      <w:r>
        <w:rPr>
          <w:rFonts w:cstheme="majorHAnsi"/>
          <w:szCs w:val="21"/>
        </w:rPr>
        <w:t>mix</w:t>
      </w:r>
      <w:r w:rsidR="006F6216">
        <w:rPr>
          <w:rFonts w:cstheme="majorHAnsi"/>
          <w:szCs w:val="21"/>
        </w:rPr>
        <w:t>ture</w:t>
      </w:r>
      <w:r>
        <w:rPr>
          <w:rFonts w:cstheme="majorHAnsi"/>
          <w:szCs w:val="21"/>
        </w:rPr>
        <w:t xml:space="preserve"> of Han and Hangul.</w:t>
      </w:r>
    </w:p>
    <w:p w:rsidR="00350C52" w:rsidRDefault="00350C52" w:rsidP="00350C52">
      <w:pPr>
        <w:ind w:leftChars="100" w:left="210"/>
        <w:jc w:val="left"/>
        <w:rPr>
          <w:rFonts w:cstheme="majorHAnsi"/>
          <w:szCs w:val="21"/>
        </w:rPr>
      </w:pPr>
      <w:r>
        <w:rPr>
          <w:rFonts w:cstheme="majorHAnsi" w:hint="eastAsia"/>
          <w:szCs w:val="21"/>
        </w:rPr>
        <w:t>In Root zone LGR context, Chinese script</w:t>
      </w:r>
      <w:r>
        <w:rPr>
          <w:rFonts w:cstheme="majorHAnsi"/>
          <w:szCs w:val="21"/>
        </w:rPr>
        <w:t>, Japanese script and Korea</w:t>
      </w:r>
      <w:r w:rsidR="002E3147">
        <w:rPr>
          <w:rFonts w:cstheme="majorHAnsi"/>
          <w:szCs w:val="21"/>
        </w:rPr>
        <w:t>n script are equivalent to und-</w:t>
      </w:r>
      <w:proofErr w:type="spellStart"/>
      <w:r w:rsidR="002E3147">
        <w:rPr>
          <w:rFonts w:cstheme="majorHAnsi"/>
          <w:szCs w:val="21"/>
        </w:rPr>
        <w:t>hani</w:t>
      </w:r>
      <w:proofErr w:type="spellEnd"/>
      <w:r w:rsidR="002E3147">
        <w:rPr>
          <w:rFonts w:cstheme="majorHAnsi"/>
          <w:szCs w:val="21"/>
        </w:rPr>
        <w:t>, und-</w:t>
      </w:r>
      <w:proofErr w:type="spellStart"/>
      <w:r w:rsidR="002E3147">
        <w:rPr>
          <w:rFonts w:cstheme="majorHAnsi"/>
          <w:szCs w:val="21"/>
        </w:rPr>
        <w:t>j</w:t>
      </w:r>
      <w:r>
        <w:rPr>
          <w:rFonts w:cstheme="majorHAnsi"/>
          <w:szCs w:val="21"/>
        </w:rPr>
        <w:t>pan</w:t>
      </w:r>
      <w:proofErr w:type="spellEnd"/>
      <w:r>
        <w:rPr>
          <w:rFonts w:cstheme="majorHAnsi"/>
          <w:szCs w:val="21"/>
        </w:rPr>
        <w:t xml:space="preserve"> and u</w:t>
      </w:r>
      <w:r w:rsidR="002E3147">
        <w:rPr>
          <w:rFonts w:cstheme="majorHAnsi"/>
          <w:szCs w:val="21"/>
        </w:rPr>
        <w:t>nd-</w:t>
      </w:r>
      <w:proofErr w:type="spellStart"/>
      <w:r w:rsidR="002E3147">
        <w:rPr>
          <w:rFonts w:cstheme="majorHAnsi"/>
          <w:szCs w:val="21"/>
        </w:rPr>
        <w:t>k</w:t>
      </w:r>
      <w:r>
        <w:rPr>
          <w:rFonts w:cstheme="majorHAnsi"/>
          <w:szCs w:val="21"/>
        </w:rPr>
        <w:t>ore</w:t>
      </w:r>
      <w:proofErr w:type="spellEnd"/>
      <w:r>
        <w:rPr>
          <w:rFonts w:cstheme="majorHAnsi"/>
          <w:szCs w:val="21"/>
        </w:rPr>
        <w:t xml:space="preserve"> respectively.</w:t>
      </w:r>
      <w:r w:rsidR="002E3147">
        <w:rPr>
          <w:rFonts w:cstheme="majorHAnsi"/>
          <w:szCs w:val="21"/>
        </w:rPr>
        <w:t xml:space="preserve"> </w:t>
      </w:r>
      <w:r w:rsidR="00C96AA7">
        <w:rPr>
          <w:rFonts w:cstheme="majorHAnsi" w:hint="eastAsia"/>
          <w:szCs w:val="21"/>
        </w:rPr>
        <w:t xml:space="preserve"> </w:t>
      </w:r>
      <w:r w:rsidR="002E3147">
        <w:rPr>
          <w:rFonts w:cstheme="majorHAnsi"/>
          <w:szCs w:val="21"/>
        </w:rPr>
        <w:t xml:space="preserve">Here, </w:t>
      </w:r>
      <w:proofErr w:type="spellStart"/>
      <w:r w:rsidR="002E3147">
        <w:rPr>
          <w:rFonts w:cstheme="majorHAnsi"/>
          <w:szCs w:val="21"/>
        </w:rPr>
        <w:t>hani</w:t>
      </w:r>
      <w:proofErr w:type="spellEnd"/>
      <w:r w:rsidR="002E3147">
        <w:rPr>
          <w:rFonts w:cstheme="majorHAnsi"/>
          <w:szCs w:val="21"/>
        </w:rPr>
        <w:t xml:space="preserve">, </w:t>
      </w:r>
      <w:proofErr w:type="spellStart"/>
      <w:r w:rsidR="002E3147">
        <w:rPr>
          <w:rFonts w:cstheme="majorHAnsi"/>
          <w:szCs w:val="21"/>
        </w:rPr>
        <w:t>jpan</w:t>
      </w:r>
      <w:proofErr w:type="spellEnd"/>
      <w:r w:rsidR="002E3147">
        <w:rPr>
          <w:rFonts w:cstheme="majorHAnsi"/>
          <w:szCs w:val="21"/>
        </w:rPr>
        <w:t xml:space="preserve"> and </w:t>
      </w:r>
      <w:proofErr w:type="spellStart"/>
      <w:r w:rsidR="002E3147">
        <w:rPr>
          <w:rFonts w:cstheme="majorHAnsi"/>
          <w:szCs w:val="21"/>
        </w:rPr>
        <w:t>kore</w:t>
      </w:r>
      <w:proofErr w:type="spellEnd"/>
      <w:r w:rsidR="002E3147">
        <w:rPr>
          <w:rFonts w:cstheme="majorHAnsi"/>
          <w:szCs w:val="21"/>
        </w:rPr>
        <w:t xml:space="preserve"> are from ISO 15924.</w:t>
      </w:r>
    </w:p>
    <w:p w:rsidR="00350C52" w:rsidRDefault="00350C52" w:rsidP="00350C52">
      <w:pPr>
        <w:ind w:leftChars="100" w:left="210"/>
        <w:jc w:val="left"/>
        <w:rPr>
          <w:rFonts w:cstheme="majorHAnsi"/>
          <w:szCs w:val="21"/>
        </w:rPr>
      </w:pPr>
    </w:p>
    <w:p w:rsidR="00350C52" w:rsidRPr="002E3147" w:rsidRDefault="00350C52" w:rsidP="00350C52">
      <w:pPr>
        <w:pStyle w:val="a3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Cs w:val="21"/>
        </w:rPr>
      </w:pPr>
      <w:r w:rsidRPr="002E3147">
        <w:rPr>
          <w:rFonts w:asciiTheme="majorHAnsi" w:hAnsiTheme="majorHAnsi" w:cstheme="majorHAnsi"/>
          <w:szCs w:val="21"/>
        </w:rPr>
        <w:t>Disposition</w:t>
      </w:r>
    </w:p>
    <w:p w:rsidR="00350C52" w:rsidRDefault="00350C52" w:rsidP="00C96AA7">
      <w:pPr>
        <w:ind w:leftChars="100" w:left="210"/>
        <w:jc w:val="left"/>
        <w:rPr>
          <w:rFonts w:cstheme="majorHAnsi"/>
          <w:szCs w:val="21"/>
        </w:rPr>
      </w:pPr>
      <w:r>
        <w:rPr>
          <w:rFonts w:cstheme="majorHAnsi"/>
          <w:szCs w:val="21"/>
        </w:rPr>
        <w:t>Result</w:t>
      </w:r>
      <w:r>
        <w:rPr>
          <w:rFonts w:cstheme="majorHAnsi" w:hint="eastAsia"/>
          <w:szCs w:val="21"/>
        </w:rPr>
        <w:t xml:space="preserve"> of </w:t>
      </w:r>
      <w:r>
        <w:rPr>
          <w:rFonts w:cstheme="majorHAnsi"/>
          <w:szCs w:val="21"/>
        </w:rPr>
        <w:t>whole la</w:t>
      </w:r>
      <w:r w:rsidR="00184F1E">
        <w:rPr>
          <w:rFonts w:cstheme="majorHAnsi"/>
          <w:szCs w:val="21"/>
        </w:rPr>
        <w:t>bel evaluation (WLE).</w:t>
      </w:r>
      <w:r w:rsidR="006F6216">
        <w:rPr>
          <w:rFonts w:cstheme="majorHAnsi"/>
          <w:szCs w:val="21"/>
        </w:rPr>
        <w:t xml:space="preserve"> Disposition is assigned to a label, not to a character.</w:t>
      </w:r>
      <w:r w:rsidR="00C96AA7">
        <w:rPr>
          <w:rFonts w:cstheme="majorHAnsi" w:hint="eastAsia"/>
          <w:szCs w:val="21"/>
        </w:rPr>
        <w:t xml:space="preserve">  </w:t>
      </w:r>
      <w:r w:rsidR="00C96AA7" w:rsidRPr="00C7010B">
        <w:rPr>
          <w:rFonts w:cstheme="majorHAnsi" w:hint="eastAsia"/>
          <w:szCs w:val="21"/>
          <w:highlight w:val="yellow"/>
        </w:rPr>
        <w:t>In general</w:t>
      </w:r>
      <w:r w:rsidR="00C96AA7" w:rsidRPr="00C7010B">
        <w:rPr>
          <w:rFonts w:cstheme="majorHAnsi"/>
          <w:szCs w:val="21"/>
          <w:highlight w:val="yellow"/>
        </w:rPr>
        <w:t>, the Root zone process only allows the two dispositions "</w:t>
      </w:r>
      <w:proofErr w:type="spellStart"/>
      <w:r w:rsidR="00C96AA7" w:rsidRPr="00C7010B">
        <w:rPr>
          <w:rFonts w:cstheme="majorHAnsi"/>
          <w:szCs w:val="21"/>
          <w:highlight w:val="yellow"/>
        </w:rPr>
        <w:t>allocatable</w:t>
      </w:r>
      <w:proofErr w:type="spellEnd"/>
      <w:r w:rsidR="00C96AA7" w:rsidRPr="00C7010B">
        <w:rPr>
          <w:rFonts w:cstheme="majorHAnsi"/>
          <w:szCs w:val="21"/>
          <w:highlight w:val="yellow"/>
        </w:rPr>
        <w:t xml:space="preserve">" and "blocked" for variant labels (as well as "invalid" for labels that are not valid at all).  And dispositions for the labels are not </w:t>
      </w:r>
      <w:proofErr w:type="spellStart"/>
      <w:r w:rsidR="00C96AA7" w:rsidRPr="00C7010B">
        <w:rPr>
          <w:rFonts w:cstheme="majorHAnsi"/>
          <w:szCs w:val="21"/>
          <w:highlight w:val="yellow"/>
        </w:rPr>
        <w:t>redefinable</w:t>
      </w:r>
      <w:proofErr w:type="spellEnd"/>
      <w:r w:rsidR="00C96AA7" w:rsidRPr="00C7010B">
        <w:rPr>
          <w:rFonts w:cstheme="majorHAnsi"/>
          <w:szCs w:val="21"/>
          <w:highlight w:val="yellow"/>
        </w:rPr>
        <w:t>.</w:t>
      </w:r>
    </w:p>
    <w:p w:rsidR="00184F1E" w:rsidRDefault="00184F1E" w:rsidP="00184F1E">
      <w:pPr>
        <w:jc w:val="left"/>
        <w:rPr>
          <w:rFonts w:cstheme="majorHAnsi"/>
          <w:szCs w:val="21"/>
        </w:rPr>
      </w:pPr>
    </w:p>
    <w:p w:rsidR="00184F1E" w:rsidRPr="002E3147" w:rsidRDefault="00184F1E" w:rsidP="00184F1E">
      <w:pPr>
        <w:pStyle w:val="a3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Cs w:val="21"/>
        </w:rPr>
      </w:pPr>
      <w:r w:rsidRPr="002E3147">
        <w:rPr>
          <w:rFonts w:asciiTheme="majorHAnsi" w:hAnsiTheme="majorHAnsi" w:cstheme="majorHAnsi"/>
          <w:szCs w:val="21"/>
        </w:rPr>
        <w:t>Variant type, variant subtype</w:t>
      </w:r>
    </w:p>
    <w:p w:rsidR="002E3147" w:rsidRDefault="00184F1E" w:rsidP="00C96AA7">
      <w:pPr>
        <w:ind w:leftChars="100" w:left="210"/>
        <w:jc w:val="left"/>
        <w:rPr>
          <w:rFonts w:cstheme="majorHAnsi"/>
          <w:szCs w:val="21"/>
        </w:rPr>
      </w:pPr>
      <w:r>
        <w:rPr>
          <w:rFonts w:cstheme="majorHAnsi"/>
          <w:szCs w:val="21"/>
        </w:rPr>
        <w:t xml:space="preserve">Variant type is an attribute of </w:t>
      </w:r>
      <w:r w:rsidR="006F6216">
        <w:rPr>
          <w:rFonts w:cstheme="majorHAnsi"/>
          <w:szCs w:val="21"/>
        </w:rPr>
        <w:t xml:space="preserve">a </w:t>
      </w:r>
      <w:r>
        <w:rPr>
          <w:rFonts w:cstheme="majorHAnsi"/>
          <w:szCs w:val="21"/>
        </w:rPr>
        <w:t xml:space="preserve">variant, which indicates </w:t>
      </w:r>
      <w:r w:rsidR="006F6216">
        <w:rPr>
          <w:rFonts w:cstheme="majorHAnsi"/>
          <w:szCs w:val="21"/>
        </w:rPr>
        <w:t xml:space="preserve">the </w:t>
      </w:r>
      <w:r>
        <w:rPr>
          <w:rFonts w:cstheme="majorHAnsi"/>
          <w:szCs w:val="21"/>
        </w:rPr>
        <w:t xml:space="preserve">treatment of the variant in WLE. </w:t>
      </w:r>
      <w:r w:rsidR="00C96AA7">
        <w:rPr>
          <w:rFonts w:cstheme="majorHAnsi"/>
          <w:szCs w:val="21"/>
        </w:rPr>
        <w:t xml:space="preserve"> </w:t>
      </w:r>
      <w:r w:rsidR="00C7010B">
        <w:rPr>
          <w:rFonts w:cstheme="majorHAnsi"/>
          <w:szCs w:val="21"/>
        </w:rPr>
        <w:t xml:space="preserve">Variant type is one of (A) </w:t>
      </w:r>
      <w:proofErr w:type="spellStart"/>
      <w:r w:rsidR="00C7010B">
        <w:rPr>
          <w:rFonts w:cstheme="majorHAnsi"/>
          <w:szCs w:val="21"/>
        </w:rPr>
        <w:t>allocatable</w:t>
      </w:r>
      <w:proofErr w:type="spellEnd"/>
      <w:r w:rsidR="00C7010B">
        <w:rPr>
          <w:rFonts w:cstheme="majorHAnsi"/>
          <w:szCs w:val="21"/>
        </w:rPr>
        <w:t>, (B) blocked, and (C</w:t>
      </w:r>
      <w:r>
        <w:rPr>
          <w:rFonts w:cstheme="majorHAnsi"/>
          <w:szCs w:val="21"/>
        </w:rPr>
        <w:t>) out of repertoire var.</w:t>
      </w:r>
      <w:r w:rsidR="00C96AA7">
        <w:rPr>
          <w:rFonts w:cstheme="majorHAnsi"/>
          <w:szCs w:val="21"/>
        </w:rPr>
        <w:t xml:space="preserve">  </w:t>
      </w:r>
      <w:r w:rsidR="00C96AA7" w:rsidRPr="00C7010B">
        <w:rPr>
          <w:rFonts w:cstheme="majorHAnsi"/>
          <w:szCs w:val="21"/>
          <w:highlight w:val="yellow"/>
        </w:rPr>
        <w:t>Variant subtype is a variation of variant type with certain limitation.  For example, in Chinese script, variant type "</w:t>
      </w:r>
      <w:proofErr w:type="spellStart"/>
      <w:r w:rsidR="00C96AA7" w:rsidRPr="00C7010B">
        <w:rPr>
          <w:rFonts w:cstheme="majorHAnsi"/>
          <w:szCs w:val="21"/>
          <w:highlight w:val="yellow"/>
        </w:rPr>
        <w:t>allocatable</w:t>
      </w:r>
      <w:proofErr w:type="spellEnd"/>
      <w:r w:rsidR="00C96AA7" w:rsidRPr="00C7010B">
        <w:rPr>
          <w:rFonts w:cstheme="majorHAnsi"/>
          <w:szCs w:val="21"/>
          <w:highlight w:val="yellow"/>
        </w:rPr>
        <w:t>" are substituted by "</w:t>
      </w:r>
      <w:proofErr w:type="spellStart"/>
      <w:r w:rsidR="00C96AA7" w:rsidRPr="00C7010B">
        <w:rPr>
          <w:rFonts w:cstheme="majorHAnsi"/>
          <w:szCs w:val="21"/>
          <w:highlight w:val="yellow"/>
        </w:rPr>
        <w:t>simp</w:t>
      </w:r>
      <w:proofErr w:type="spellEnd"/>
      <w:r w:rsidR="00C96AA7" w:rsidRPr="00C7010B">
        <w:rPr>
          <w:rFonts w:cstheme="majorHAnsi"/>
          <w:szCs w:val="21"/>
          <w:highlight w:val="yellow"/>
        </w:rPr>
        <w:t>" (stands for simplified), "</w:t>
      </w:r>
      <w:proofErr w:type="spellStart"/>
      <w:r w:rsidR="00C96AA7" w:rsidRPr="00C7010B">
        <w:rPr>
          <w:rFonts w:cstheme="majorHAnsi"/>
          <w:szCs w:val="21"/>
          <w:highlight w:val="yellow"/>
        </w:rPr>
        <w:t>trad</w:t>
      </w:r>
      <w:proofErr w:type="spellEnd"/>
      <w:r w:rsidR="00C96AA7" w:rsidRPr="00C7010B">
        <w:rPr>
          <w:rFonts w:cstheme="majorHAnsi"/>
          <w:szCs w:val="21"/>
          <w:highlight w:val="yellow"/>
        </w:rPr>
        <w:t xml:space="preserve">" (stands for "traditional") and "both" (stands for both simplified and traditional) subtypes.  The variant subtype can be defined by each </w:t>
      </w:r>
      <w:r w:rsidR="00C96AA7" w:rsidRPr="00C7010B">
        <w:rPr>
          <w:rFonts w:cstheme="majorHAnsi"/>
          <w:szCs w:val="21"/>
          <w:highlight w:val="yellow"/>
        </w:rPr>
        <w:lastRenderedPageBreak/>
        <w:t>GP.</w:t>
      </w:r>
      <w:r w:rsidR="00C96AA7">
        <w:rPr>
          <w:rFonts w:cstheme="majorHAnsi"/>
          <w:szCs w:val="21"/>
        </w:rPr>
        <w:t xml:space="preserve">  </w:t>
      </w:r>
      <w:r w:rsidR="00C96AA7" w:rsidRPr="00C96AA7">
        <w:rPr>
          <w:rFonts w:cstheme="majorHAnsi"/>
          <w:szCs w:val="21"/>
        </w:rPr>
        <w:t xml:space="preserve">Each </w:t>
      </w:r>
      <w:r w:rsidR="00C96AA7" w:rsidRPr="00C7010B">
        <w:rPr>
          <w:rFonts w:cstheme="majorHAnsi"/>
          <w:szCs w:val="21"/>
          <w:highlight w:val="yellow"/>
        </w:rPr>
        <w:t>variant type and</w:t>
      </w:r>
      <w:r w:rsidR="00C96AA7" w:rsidRPr="00C96AA7">
        <w:rPr>
          <w:rFonts w:cstheme="majorHAnsi"/>
          <w:szCs w:val="21"/>
        </w:rPr>
        <w:t xml:space="preserve"> variant subtype has to have one or more corresponding</w:t>
      </w:r>
      <w:r w:rsidR="00C7010B">
        <w:rPr>
          <w:rFonts w:cstheme="majorHAnsi"/>
          <w:szCs w:val="21"/>
        </w:rPr>
        <w:t xml:space="preserve"> </w:t>
      </w:r>
      <w:r w:rsidR="00C96AA7" w:rsidRPr="00C96AA7">
        <w:rPr>
          <w:rFonts w:cstheme="majorHAnsi"/>
          <w:szCs w:val="21"/>
        </w:rPr>
        <w:t>&lt;action&gt; element in WLE.</w:t>
      </w:r>
    </w:p>
    <w:p w:rsidR="006F6216" w:rsidRDefault="006F6216" w:rsidP="00184F1E">
      <w:pPr>
        <w:ind w:leftChars="100" w:left="210"/>
        <w:jc w:val="left"/>
        <w:rPr>
          <w:rFonts w:cstheme="majorHAnsi"/>
          <w:szCs w:val="21"/>
        </w:rPr>
      </w:pPr>
    </w:p>
    <w:p w:rsidR="002E3147" w:rsidRDefault="002E3147" w:rsidP="002E3147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</w:rPr>
      </w:pPr>
      <w:r w:rsidRPr="002E3147">
        <w:rPr>
          <w:rFonts w:asciiTheme="majorHAnsi" w:hAnsiTheme="majorHAnsi" w:cstheme="majorHAnsi"/>
          <w:szCs w:val="21"/>
        </w:rPr>
        <w:t>LGR-1</w:t>
      </w:r>
    </w:p>
    <w:p w:rsidR="002E3147" w:rsidRDefault="002E3147" w:rsidP="002E3147">
      <w:pPr>
        <w:ind w:leftChars="100" w:left="210"/>
        <w:rPr>
          <w:rFonts w:cstheme="majorHAnsi"/>
          <w:szCs w:val="21"/>
        </w:rPr>
      </w:pPr>
      <w:r>
        <w:rPr>
          <w:rFonts w:cstheme="majorHAnsi"/>
          <w:szCs w:val="21"/>
        </w:rPr>
        <w:t>LGR-1 is a</w:t>
      </w:r>
      <w:r w:rsidR="006F6216">
        <w:rPr>
          <w:rFonts w:cstheme="majorHAnsi"/>
          <w:szCs w:val="21"/>
        </w:rPr>
        <w:t>n</w:t>
      </w:r>
      <w:r>
        <w:rPr>
          <w:rFonts w:cstheme="majorHAnsi"/>
          <w:szCs w:val="21"/>
        </w:rPr>
        <w:t xml:space="preserve"> LGR defined by each GP for CJK integration purpose. </w:t>
      </w:r>
      <w:r w:rsidR="00C7010B">
        <w:rPr>
          <w:rFonts w:cstheme="majorHAnsi"/>
          <w:szCs w:val="21"/>
        </w:rPr>
        <w:t xml:space="preserve"> </w:t>
      </w:r>
      <w:r w:rsidR="00200B16">
        <w:rPr>
          <w:rFonts w:cstheme="majorHAnsi"/>
          <w:szCs w:val="21"/>
        </w:rPr>
        <w:t>Each CJK GP can define LGR-1 independently</w:t>
      </w:r>
      <w:r w:rsidR="006F6216">
        <w:rPr>
          <w:rFonts w:cstheme="majorHAnsi"/>
          <w:szCs w:val="21"/>
        </w:rPr>
        <w:t xml:space="preserve"> from each other</w:t>
      </w:r>
      <w:r w:rsidR="00200B16">
        <w:rPr>
          <w:rFonts w:cstheme="majorHAnsi"/>
          <w:szCs w:val="21"/>
        </w:rPr>
        <w:t xml:space="preserve">. 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>LGR-1 must consist</w:t>
      </w:r>
      <w:r w:rsidR="006F6216">
        <w:rPr>
          <w:rFonts w:cstheme="majorHAnsi"/>
          <w:szCs w:val="21"/>
        </w:rPr>
        <w:t xml:space="preserve"> of</w:t>
      </w:r>
      <w:r>
        <w:rPr>
          <w:rFonts w:cstheme="majorHAnsi"/>
          <w:szCs w:val="21"/>
        </w:rPr>
        <w:t xml:space="preserve"> language tag (one of und-</w:t>
      </w:r>
      <w:proofErr w:type="spellStart"/>
      <w:r>
        <w:rPr>
          <w:rFonts w:cstheme="majorHAnsi"/>
          <w:szCs w:val="21"/>
        </w:rPr>
        <w:t>hani</w:t>
      </w:r>
      <w:proofErr w:type="spellEnd"/>
      <w:r>
        <w:rPr>
          <w:rFonts w:cstheme="majorHAnsi"/>
          <w:szCs w:val="21"/>
        </w:rPr>
        <w:t>, und-</w:t>
      </w:r>
      <w:proofErr w:type="spellStart"/>
      <w:r>
        <w:rPr>
          <w:rFonts w:cstheme="majorHAnsi"/>
          <w:szCs w:val="21"/>
        </w:rPr>
        <w:t>jpan</w:t>
      </w:r>
      <w:proofErr w:type="spellEnd"/>
      <w:r>
        <w:rPr>
          <w:rFonts w:cstheme="majorHAnsi"/>
          <w:szCs w:val="21"/>
        </w:rPr>
        <w:t>, and und-</w:t>
      </w:r>
      <w:proofErr w:type="spellStart"/>
      <w:r>
        <w:rPr>
          <w:rFonts w:cstheme="majorHAnsi"/>
          <w:szCs w:val="21"/>
        </w:rPr>
        <w:t>kore</w:t>
      </w:r>
      <w:proofErr w:type="spellEnd"/>
      <w:r>
        <w:rPr>
          <w:rFonts w:cstheme="majorHAnsi"/>
          <w:szCs w:val="21"/>
        </w:rPr>
        <w:t xml:space="preserve">), repertoire of allowed characters for applied-for label, </w:t>
      </w:r>
      <w:r w:rsidR="006F6216">
        <w:rPr>
          <w:rFonts w:cstheme="majorHAnsi"/>
          <w:szCs w:val="21"/>
        </w:rPr>
        <w:t xml:space="preserve">variants of each character where </w:t>
      </w:r>
      <w:r>
        <w:rPr>
          <w:rFonts w:cstheme="majorHAnsi"/>
          <w:szCs w:val="21"/>
        </w:rPr>
        <w:t xml:space="preserve">variant type </w:t>
      </w:r>
      <w:r w:rsidR="006F6216">
        <w:rPr>
          <w:rFonts w:cstheme="majorHAnsi"/>
          <w:szCs w:val="21"/>
        </w:rPr>
        <w:t>(</w:t>
      </w:r>
      <w:r>
        <w:rPr>
          <w:rFonts w:cstheme="majorHAnsi"/>
          <w:szCs w:val="21"/>
        </w:rPr>
        <w:t xml:space="preserve">and variant subtype </w:t>
      </w:r>
      <w:r w:rsidR="006F6216">
        <w:rPr>
          <w:rFonts w:cstheme="majorHAnsi"/>
          <w:szCs w:val="21"/>
        </w:rPr>
        <w:t>if necessary) is associated with</w:t>
      </w:r>
      <w:r>
        <w:rPr>
          <w:rFonts w:cstheme="majorHAnsi"/>
          <w:szCs w:val="21"/>
        </w:rPr>
        <w:t xml:space="preserve"> each </w:t>
      </w:r>
      <w:r w:rsidR="006F6216">
        <w:rPr>
          <w:rFonts w:cstheme="majorHAnsi"/>
          <w:szCs w:val="21"/>
        </w:rPr>
        <w:t xml:space="preserve">variant </w:t>
      </w:r>
      <w:r>
        <w:rPr>
          <w:rFonts w:cstheme="majorHAnsi"/>
          <w:szCs w:val="21"/>
        </w:rPr>
        <w:t>characters, and WLE.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 xml:space="preserve"> The variant type must not have “out of repertoire </w:t>
      </w:r>
      <w:proofErr w:type="spellStart"/>
      <w:r>
        <w:rPr>
          <w:rFonts w:cstheme="majorHAnsi"/>
          <w:szCs w:val="21"/>
        </w:rPr>
        <w:t>var</w:t>
      </w:r>
      <w:proofErr w:type="spellEnd"/>
      <w:r>
        <w:rPr>
          <w:rFonts w:cstheme="majorHAnsi"/>
          <w:szCs w:val="21"/>
        </w:rPr>
        <w:t xml:space="preserve">”. 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>LGR-1 is an intermediate product and it is not a final proposal of each GP.</w:t>
      </w:r>
    </w:p>
    <w:p w:rsidR="002E3147" w:rsidRDefault="002E3147" w:rsidP="002E3147">
      <w:pPr>
        <w:ind w:leftChars="100" w:left="210"/>
        <w:rPr>
          <w:rFonts w:cstheme="majorHAnsi"/>
          <w:szCs w:val="21"/>
        </w:rPr>
      </w:pPr>
    </w:p>
    <w:p w:rsidR="002E3147" w:rsidRPr="00200B16" w:rsidRDefault="00200B16" w:rsidP="00200B16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</w:rPr>
      </w:pPr>
      <w:r w:rsidRPr="00200B16">
        <w:rPr>
          <w:rFonts w:asciiTheme="majorHAnsi" w:hAnsiTheme="majorHAnsi" w:cstheme="majorHAnsi"/>
          <w:szCs w:val="21"/>
        </w:rPr>
        <w:t>LGR-2</w:t>
      </w:r>
    </w:p>
    <w:p w:rsidR="00200B16" w:rsidRDefault="00200B16" w:rsidP="00200B16">
      <w:pPr>
        <w:ind w:leftChars="100" w:left="210"/>
        <w:rPr>
          <w:rFonts w:cstheme="majorHAnsi"/>
          <w:szCs w:val="21"/>
        </w:rPr>
      </w:pPr>
      <w:r>
        <w:rPr>
          <w:rFonts w:cstheme="majorHAnsi" w:hint="eastAsia"/>
          <w:szCs w:val="21"/>
        </w:rPr>
        <w:t xml:space="preserve">LGR-2 is a LGR </w:t>
      </w:r>
      <w:r>
        <w:rPr>
          <w:rFonts w:cstheme="majorHAnsi"/>
          <w:szCs w:val="21"/>
        </w:rPr>
        <w:t xml:space="preserve">generated by LGR-1 integration process. 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 xml:space="preserve">LGR-2 is generated for each Chinese/Japanese/Korean script. 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 xml:space="preserve">The differences </w:t>
      </w:r>
      <w:r w:rsidR="006F6216">
        <w:rPr>
          <w:rFonts w:cstheme="majorHAnsi"/>
          <w:szCs w:val="21"/>
        </w:rPr>
        <w:t>between</w:t>
      </w:r>
      <w:r>
        <w:rPr>
          <w:rFonts w:cstheme="majorHAnsi"/>
          <w:szCs w:val="21"/>
        </w:rPr>
        <w:t xml:space="preserve"> each LGR-2 are (A) language tag, (B) repertoire, </w:t>
      </w:r>
      <w:r w:rsidR="00C7010B" w:rsidRPr="00C7010B">
        <w:rPr>
          <w:rFonts w:cstheme="majorHAnsi"/>
          <w:szCs w:val="21"/>
          <w:highlight w:val="yellow"/>
        </w:rPr>
        <w:t>and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 xml:space="preserve">(C) variant type (including variant subtype) of each variant. </w:t>
      </w:r>
      <w:r w:rsidR="00C7010B">
        <w:rPr>
          <w:rFonts w:cstheme="majorHAnsi"/>
          <w:szCs w:val="21"/>
        </w:rPr>
        <w:t xml:space="preserve"> </w:t>
      </w:r>
      <w:r>
        <w:rPr>
          <w:rFonts w:cstheme="majorHAnsi"/>
          <w:szCs w:val="21"/>
        </w:rPr>
        <w:t>The set of variants and WLE are common between LGR-2s.</w:t>
      </w:r>
      <w:r w:rsidR="00C7010B">
        <w:rPr>
          <w:rFonts w:cstheme="majorHAnsi"/>
          <w:szCs w:val="21"/>
        </w:rPr>
        <w:t xml:space="preserve"> </w:t>
      </w:r>
      <w:r w:rsidR="007D140F">
        <w:rPr>
          <w:rFonts w:cstheme="majorHAnsi"/>
          <w:szCs w:val="21"/>
        </w:rPr>
        <w:t xml:space="preserve"> LGR-2 is a final proposal of each CJK GP.</w:t>
      </w:r>
    </w:p>
    <w:p w:rsidR="00200B16" w:rsidRDefault="00200B16" w:rsidP="00200B16">
      <w:pPr>
        <w:rPr>
          <w:rFonts w:cstheme="majorHAnsi"/>
          <w:szCs w:val="21"/>
        </w:rPr>
      </w:pPr>
    </w:p>
    <w:p w:rsidR="00200B16" w:rsidRDefault="00200B16" w:rsidP="00200B16">
      <w:pPr>
        <w:rPr>
          <w:rFonts w:cstheme="majorHAnsi"/>
          <w:b/>
          <w:szCs w:val="21"/>
        </w:rPr>
      </w:pPr>
      <w:r w:rsidRPr="00200B16">
        <w:rPr>
          <w:rFonts w:cstheme="majorHAnsi" w:hint="eastAsia"/>
          <w:b/>
          <w:szCs w:val="21"/>
        </w:rPr>
        <w:t>NOTE:</w:t>
      </w:r>
    </w:p>
    <w:p w:rsidR="00540AEE" w:rsidRPr="00540AEE" w:rsidRDefault="006F6216" w:rsidP="00200B16">
      <w:pPr>
        <w:rPr>
          <w:rFonts w:cstheme="majorHAnsi"/>
          <w:b/>
          <w:szCs w:val="21"/>
        </w:rPr>
      </w:pPr>
      <w:r>
        <w:rPr>
          <w:rFonts w:cstheme="majorHAnsi"/>
          <w:b/>
          <w:szCs w:val="21"/>
        </w:rPr>
        <w:t>THESE</w:t>
      </w:r>
      <w:r w:rsidR="00200B16">
        <w:rPr>
          <w:rFonts w:cstheme="majorHAnsi"/>
          <w:b/>
          <w:szCs w:val="21"/>
        </w:rPr>
        <w:t xml:space="preserve"> TERMINOLOGY </w:t>
      </w:r>
      <w:r>
        <w:rPr>
          <w:rFonts w:cstheme="majorHAnsi"/>
          <w:b/>
          <w:szCs w:val="21"/>
        </w:rPr>
        <w:t>DEFINITIONS ARE</w:t>
      </w:r>
      <w:r w:rsidR="00200B16">
        <w:rPr>
          <w:rFonts w:cstheme="majorHAnsi"/>
          <w:b/>
          <w:szCs w:val="21"/>
        </w:rPr>
        <w:t xml:space="preserve"> VERY </w:t>
      </w:r>
      <w:r w:rsidR="00540AEE">
        <w:rPr>
          <w:rFonts w:cstheme="majorHAnsi"/>
          <w:b/>
          <w:szCs w:val="21"/>
        </w:rPr>
        <w:t>PRELIMINARY</w:t>
      </w:r>
      <w:r w:rsidR="00200B16">
        <w:rPr>
          <w:rFonts w:cstheme="majorHAnsi"/>
          <w:b/>
          <w:szCs w:val="21"/>
        </w:rPr>
        <w:t xml:space="preserve"> AND </w:t>
      </w:r>
      <w:r>
        <w:rPr>
          <w:rFonts w:cstheme="majorHAnsi"/>
          <w:b/>
          <w:szCs w:val="21"/>
        </w:rPr>
        <w:t>ARE</w:t>
      </w:r>
      <w:r w:rsidR="00540AEE">
        <w:rPr>
          <w:rFonts w:cstheme="majorHAnsi"/>
          <w:b/>
          <w:szCs w:val="21"/>
        </w:rPr>
        <w:t xml:space="preserve"> NOT EXHAUSTIVE. THIS IS PREPARED FOR </w:t>
      </w:r>
      <w:r>
        <w:rPr>
          <w:rFonts w:cstheme="majorHAnsi"/>
          <w:b/>
          <w:szCs w:val="21"/>
        </w:rPr>
        <w:t>(Y</w:t>
      </w:r>
      <w:proofErr w:type="gramStart"/>
      <w:r>
        <w:rPr>
          <w:rFonts w:cstheme="majorHAnsi"/>
          <w:b/>
          <w:szCs w:val="21"/>
        </w:rPr>
        <w:t>)OUR</w:t>
      </w:r>
      <w:proofErr w:type="gramEnd"/>
      <w:r>
        <w:rPr>
          <w:rFonts w:cstheme="majorHAnsi"/>
          <w:b/>
          <w:szCs w:val="21"/>
        </w:rPr>
        <w:t xml:space="preserve"> </w:t>
      </w:r>
      <w:r w:rsidR="00540AEE">
        <w:rPr>
          <w:rFonts w:cstheme="majorHAnsi"/>
          <w:b/>
          <w:szCs w:val="21"/>
        </w:rPr>
        <w:t>REVIEW.</w:t>
      </w:r>
    </w:p>
    <w:sectPr w:rsidR="00540AEE" w:rsidRPr="00540AEE" w:rsidSect="003029EE">
      <w:footerReference w:type="default" r:id="rId7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A6D" w:rsidRDefault="00FE6A6D" w:rsidP="006F6216">
      <w:r>
        <w:separator/>
      </w:r>
    </w:p>
  </w:endnote>
  <w:endnote w:type="continuationSeparator" w:id="0">
    <w:p w:rsidR="00FE6A6D" w:rsidRDefault="00FE6A6D" w:rsidP="006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867184"/>
      <w:docPartObj>
        <w:docPartGallery w:val="Page Numbers (Bottom of Page)"/>
        <w:docPartUnique/>
      </w:docPartObj>
    </w:sdtPr>
    <w:sdtContent>
      <w:p w:rsidR="003029EE" w:rsidRDefault="003029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29EE">
          <w:rPr>
            <w:noProof/>
            <w:lang w:val="ja-JP"/>
          </w:rPr>
          <w:t>2</w:t>
        </w:r>
        <w:r>
          <w:fldChar w:fldCharType="end"/>
        </w:r>
      </w:p>
    </w:sdtContent>
  </w:sdt>
  <w:p w:rsidR="003029EE" w:rsidRDefault="003029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A6D" w:rsidRDefault="00FE6A6D" w:rsidP="006F6216">
      <w:r>
        <w:separator/>
      </w:r>
    </w:p>
  </w:footnote>
  <w:footnote w:type="continuationSeparator" w:id="0">
    <w:p w:rsidR="00FE6A6D" w:rsidRDefault="00FE6A6D" w:rsidP="006F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73C"/>
    <w:multiLevelType w:val="hybridMultilevel"/>
    <w:tmpl w:val="04A6CD36"/>
    <w:lvl w:ilvl="0" w:tplc="8AD6B0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06"/>
    <w:rsid w:val="00184F1E"/>
    <w:rsid w:val="001936F0"/>
    <w:rsid w:val="00200B16"/>
    <w:rsid w:val="002E3147"/>
    <w:rsid w:val="003029EE"/>
    <w:rsid w:val="00350C52"/>
    <w:rsid w:val="00540AEE"/>
    <w:rsid w:val="00673D02"/>
    <w:rsid w:val="006F6216"/>
    <w:rsid w:val="00763ADC"/>
    <w:rsid w:val="007D140F"/>
    <w:rsid w:val="00881F9A"/>
    <w:rsid w:val="00966306"/>
    <w:rsid w:val="00A06F1C"/>
    <w:rsid w:val="00BC5E02"/>
    <w:rsid w:val="00C3446A"/>
    <w:rsid w:val="00C7010B"/>
    <w:rsid w:val="00C96AA7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0A1AA-C5E6-40E3-9937-516B9681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6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216"/>
  </w:style>
  <w:style w:type="paragraph" w:styleId="a6">
    <w:name w:val="footer"/>
    <w:basedOn w:val="a"/>
    <w:link w:val="a7"/>
    <w:uiPriority w:val="99"/>
    <w:unhideWhenUsed/>
    <w:rsid w:val="006F6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216"/>
  </w:style>
  <w:style w:type="character" w:styleId="a8">
    <w:name w:val="line number"/>
    <w:basedOn w:val="a0"/>
    <w:uiPriority w:val="99"/>
    <w:semiHidden/>
    <w:unhideWhenUsed/>
    <w:rsid w:val="0030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defprof</dc:creator>
  <cp:keywords/>
  <dc:description/>
  <cp:lastModifiedBy>defprof</cp:lastModifiedBy>
  <cp:revision>7</cp:revision>
  <dcterms:created xsi:type="dcterms:W3CDTF">2015-05-14T05:22:00Z</dcterms:created>
  <dcterms:modified xsi:type="dcterms:W3CDTF">2015-06-19T10:11:00Z</dcterms:modified>
</cp:coreProperties>
</file>