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DDAB72" w14:textId="77777777" w:rsidR="00DB779E" w:rsidRDefault="003B5C12" w:rsidP="003B5C12">
      <w:pPr>
        <w:jc w:val="center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 w:hint="eastAsia"/>
          <w:sz w:val="32"/>
          <w:szCs w:val="32"/>
        </w:rPr>
        <w:t xml:space="preserve">CJK </w:t>
      </w:r>
      <w:r>
        <w:rPr>
          <w:rFonts w:asciiTheme="majorHAnsi" w:hAnsiTheme="majorHAnsi" w:cstheme="majorHAnsi"/>
          <w:sz w:val="32"/>
          <w:szCs w:val="32"/>
        </w:rPr>
        <w:t>Integration Algorithm (v0.2)</w:t>
      </w:r>
    </w:p>
    <w:p w14:paraId="22070830" w14:textId="77777777" w:rsidR="003B5C12" w:rsidRDefault="003B5C12" w:rsidP="003B5C12">
      <w:pPr>
        <w:jc w:val="left"/>
        <w:rPr>
          <w:rFonts w:asciiTheme="majorHAnsi" w:hAnsiTheme="majorHAnsi" w:cstheme="majorHAnsi"/>
          <w:szCs w:val="21"/>
        </w:rPr>
      </w:pPr>
    </w:p>
    <w:p w14:paraId="02D1CFC4" w14:textId="77777777" w:rsidR="003B5C12" w:rsidRDefault="003B5C12" w:rsidP="003B5C12">
      <w:pPr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Precondition</w:t>
      </w:r>
    </w:p>
    <w:p w14:paraId="461C39C4" w14:textId="77777777" w:rsidR="003B5C12" w:rsidRDefault="003B5C12" w:rsidP="003B5C12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43E0EA73" w14:textId="77777777" w:rsidR="003B5C12" w:rsidRDefault="003B5C12" w:rsidP="003B5C12">
      <w:pPr>
        <w:pStyle w:val="a3"/>
        <w:numPr>
          <w:ilvl w:val="0"/>
          <w:numId w:val="1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>Each of CJK Generation Panels (GPs) generates LGR for each language TLD before integration.</w:t>
      </w:r>
    </w:p>
    <w:p w14:paraId="268F0AE1" w14:textId="4F2BAC43" w:rsidR="003B5C12" w:rsidRDefault="003B5C12" w:rsidP="003B5C12">
      <w:pPr>
        <w:pStyle w:val="a3"/>
        <w:numPr>
          <w:ilvl w:val="1"/>
          <w:numId w:val="1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CJK GPs pick up ideographic variants</w:t>
      </w:r>
      <w:r w:rsidR="006F4563">
        <w:rPr>
          <w:rFonts w:cstheme="majorHAnsi"/>
          <w:szCs w:val="21"/>
        </w:rPr>
        <w:t xml:space="preserve"> (if any)</w:t>
      </w:r>
      <w:r>
        <w:rPr>
          <w:rFonts w:cstheme="majorHAnsi"/>
          <w:szCs w:val="21"/>
        </w:rPr>
        <w:t xml:space="preserve"> for </w:t>
      </w:r>
      <w:r w:rsidR="006F4563">
        <w:rPr>
          <w:rFonts w:cstheme="majorHAnsi"/>
          <w:szCs w:val="21"/>
        </w:rPr>
        <w:t>Han characters</w:t>
      </w:r>
      <w:r>
        <w:rPr>
          <w:rFonts w:cstheme="majorHAnsi"/>
          <w:szCs w:val="21"/>
        </w:rPr>
        <w:t xml:space="preserve"> from domain name usage perspective.</w:t>
      </w:r>
    </w:p>
    <w:p w14:paraId="58A1300E" w14:textId="597C5E3B" w:rsidR="003B5C12" w:rsidRDefault="003B5C12" w:rsidP="003B5C12">
      <w:pPr>
        <w:pStyle w:val="a3"/>
        <w:numPr>
          <w:ilvl w:val="1"/>
          <w:numId w:val="1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CJK GPs don’t elaborate ideographic variants for </w:t>
      </w:r>
      <w:r w:rsidR="006F4563">
        <w:rPr>
          <w:rFonts w:cstheme="majorHAnsi"/>
          <w:szCs w:val="21"/>
        </w:rPr>
        <w:t>Han characters</w:t>
      </w:r>
      <w:r>
        <w:rPr>
          <w:rFonts w:cstheme="majorHAnsi"/>
          <w:szCs w:val="21"/>
        </w:rPr>
        <w:t xml:space="preserve"> from linguistic perspective.</w:t>
      </w:r>
    </w:p>
    <w:p w14:paraId="3ABD6C84" w14:textId="77777777" w:rsidR="003B5C12" w:rsidRDefault="003B5C12" w:rsidP="003B5C12">
      <w:pPr>
        <w:pStyle w:val="a3"/>
        <w:numPr>
          <w:ilvl w:val="0"/>
          <w:numId w:val="1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CJK GPs agree on the mechanism (steps) to integrate and extract each language </w:t>
      </w:r>
      <w:r w:rsidRPr="0054696F">
        <w:rPr>
          <w:rFonts w:cstheme="majorHAnsi"/>
          <w:szCs w:val="21"/>
        </w:rPr>
        <w:t>(script)</w:t>
      </w:r>
      <w:r>
        <w:rPr>
          <w:rFonts w:cstheme="majorHAnsi"/>
          <w:szCs w:val="21"/>
        </w:rPr>
        <w:t xml:space="preserve"> LGR.</w:t>
      </w:r>
    </w:p>
    <w:p w14:paraId="0FF8DF38" w14:textId="77777777" w:rsidR="003B5C12" w:rsidRDefault="003B5C12" w:rsidP="003B5C12">
      <w:pPr>
        <w:ind w:left="210"/>
        <w:jc w:val="left"/>
        <w:rPr>
          <w:rFonts w:cstheme="majorHAnsi"/>
          <w:szCs w:val="21"/>
        </w:rPr>
      </w:pPr>
    </w:p>
    <w:p w14:paraId="599823F6" w14:textId="77777777" w:rsidR="003B5C12" w:rsidRDefault="003B5C12" w:rsidP="003B5C12">
      <w:pPr>
        <w:jc w:val="left"/>
        <w:rPr>
          <w:rFonts w:asciiTheme="majorHAnsi" w:hAnsiTheme="majorHAnsi" w:cstheme="majorHAnsi"/>
          <w:sz w:val="24"/>
          <w:szCs w:val="24"/>
        </w:rPr>
      </w:pPr>
      <w:r w:rsidRPr="003B5C12">
        <w:rPr>
          <w:rFonts w:asciiTheme="majorHAnsi" w:hAnsiTheme="majorHAnsi" w:cstheme="majorHAnsi"/>
          <w:sz w:val="24"/>
          <w:szCs w:val="24"/>
        </w:rPr>
        <w:t>Step 1: Each CJK GP generates its own LGR (hereinafter, LGR-1)</w:t>
      </w:r>
    </w:p>
    <w:p w14:paraId="3CA86C2F" w14:textId="77777777" w:rsidR="003B5C12" w:rsidRDefault="003B5C12" w:rsidP="003B5C12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244B1C6B" w14:textId="77777777" w:rsidR="003B5C12" w:rsidRPr="0072645C" w:rsidRDefault="00D85ACA" w:rsidP="00D85ACA">
      <w:pPr>
        <w:pStyle w:val="a3"/>
        <w:numPr>
          <w:ilvl w:val="0"/>
          <w:numId w:val="3"/>
        </w:numPr>
        <w:ind w:leftChars="0"/>
        <w:jc w:val="left"/>
        <w:rPr>
          <w:rFonts w:cstheme="majorHAnsi"/>
          <w:szCs w:val="21"/>
        </w:rPr>
      </w:pPr>
      <w:r w:rsidRPr="0072645C">
        <w:rPr>
          <w:rFonts w:cstheme="majorHAnsi" w:hint="eastAsia"/>
          <w:szCs w:val="21"/>
        </w:rPr>
        <w:t xml:space="preserve">LGR-1 generation process is </w:t>
      </w:r>
      <w:r w:rsidRPr="0072645C">
        <w:rPr>
          <w:rFonts w:cstheme="majorHAnsi"/>
          <w:szCs w:val="21"/>
        </w:rPr>
        <w:t>left</w:t>
      </w:r>
      <w:r w:rsidRPr="0072645C">
        <w:rPr>
          <w:rFonts w:cstheme="majorHAnsi" w:hint="eastAsia"/>
          <w:szCs w:val="21"/>
        </w:rPr>
        <w:t xml:space="preserve"> to each CJK GP</w:t>
      </w:r>
      <w:r w:rsidRPr="0072645C">
        <w:rPr>
          <w:rFonts w:cstheme="majorHAnsi"/>
          <w:szCs w:val="21"/>
        </w:rPr>
        <w:t>.</w:t>
      </w:r>
    </w:p>
    <w:p w14:paraId="708E0A70" w14:textId="77777777" w:rsidR="00D85ACA" w:rsidRPr="0072645C" w:rsidRDefault="00D85ACA" w:rsidP="00D85ACA">
      <w:pPr>
        <w:pStyle w:val="a3"/>
        <w:numPr>
          <w:ilvl w:val="0"/>
          <w:numId w:val="3"/>
        </w:numPr>
        <w:ind w:leftChars="0"/>
        <w:jc w:val="left"/>
        <w:rPr>
          <w:rFonts w:cstheme="majorHAnsi"/>
          <w:szCs w:val="21"/>
        </w:rPr>
      </w:pPr>
      <w:r w:rsidRPr="0072645C">
        <w:rPr>
          <w:rFonts w:cstheme="majorHAnsi"/>
          <w:szCs w:val="21"/>
        </w:rPr>
        <w:t>LGR-1 format must follow XML schema for LGR.</w:t>
      </w:r>
    </w:p>
    <w:p w14:paraId="1433552A" w14:textId="77777777" w:rsidR="00D85ACA" w:rsidRPr="0072645C" w:rsidRDefault="00D85ACA" w:rsidP="00D85ACA">
      <w:pPr>
        <w:ind w:leftChars="300" w:left="630"/>
        <w:jc w:val="left"/>
        <w:rPr>
          <w:rFonts w:cstheme="majorHAnsi"/>
          <w:szCs w:val="21"/>
        </w:rPr>
      </w:pPr>
      <w:r w:rsidRPr="0072645C">
        <w:rPr>
          <w:rFonts w:cstheme="majorHAnsi" w:hint="eastAsia"/>
          <w:szCs w:val="21"/>
        </w:rPr>
        <w:t>&lt;</w:t>
      </w:r>
      <w:r w:rsidRPr="0072645C">
        <w:rPr>
          <w:szCs w:val="21"/>
        </w:rPr>
        <w:t xml:space="preserve"> </w:t>
      </w:r>
      <w:r w:rsidRPr="0072645C">
        <w:rPr>
          <w:rFonts w:cstheme="majorHAnsi"/>
          <w:szCs w:val="21"/>
        </w:rPr>
        <w:t>https://datatracker.ietf.org/doc/draft-davies-idntables/&gt;</w:t>
      </w:r>
    </w:p>
    <w:p w14:paraId="1056E415" w14:textId="77777777" w:rsidR="00022BD3" w:rsidRPr="0072645C" w:rsidRDefault="00022BD3" w:rsidP="00022BD3">
      <w:pPr>
        <w:pStyle w:val="a3"/>
        <w:numPr>
          <w:ilvl w:val="0"/>
          <w:numId w:val="3"/>
        </w:numPr>
        <w:ind w:leftChars="0"/>
        <w:jc w:val="left"/>
        <w:rPr>
          <w:rFonts w:cstheme="majorHAnsi"/>
          <w:szCs w:val="21"/>
        </w:rPr>
      </w:pPr>
      <w:r w:rsidRPr="0072645C">
        <w:rPr>
          <w:rFonts w:cstheme="majorHAnsi" w:hint="eastAsia"/>
          <w:szCs w:val="21"/>
        </w:rPr>
        <w:t>Each code point must have individual &lt;char&gt; element (</w:t>
      </w:r>
      <w:r w:rsidRPr="0072645C">
        <w:rPr>
          <w:rFonts w:cstheme="majorHAnsi"/>
          <w:szCs w:val="21"/>
        </w:rPr>
        <w:t xml:space="preserve">i.e. </w:t>
      </w:r>
      <w:r w:rsidRPr="0072645C">
        <w:rPr>
          <w:rFonts w:cstheme="majorHAnsi" w:hint="eastAsia"/>
          <w:szCs w:val="21"/>
        </w:rPr>
        <w:t>don</w:t>
      </w:r>
      <w:r w:rsidRPr="0072645C">
        <w:rPr>
          <w:rFonts w:cstheme="majorHAnsi"/>
          <w:szCs w:val="21"/>
        </w:rPr>
        <w:t>’t use &lt;range&gt; element).</w:t>
      </w:r>
    </w:p>
    <w:p w14:paraId="7078B977" w14:textId="77777777" w:rsidR="00022BD3" w:rsidRPr="0072645C" w:rsidRDefault="00022BD3" w:rsidP="00022BD3">
      <w:pPr>
        <w:pStyle w:val="a3"/>
        <w:numPr>
          <w:ilvl w:val="0"/>
          <w:numId w:val="3"/>
        </w:numPr>
        <w:ind w:leftChars="0"/>
        <w:jc w:val="left"/>
        <w:rPr>
          <w:rFonts w:cstheme="majorHAnsi"/>
          <w:szCs w:val="21"/>
        </w:rPr>
      </w:pPr>
      <w:r w:rsidRPr="0072645C">
        <w:rPr>
          <w:rFonts w:cstheme="majorHAnsi" w:hint="eastAsia"/>
          <w:szCs w:val="21"/>
        </w:rPr>
        <w:t xml:space="preserve">Each &lt;char&gt; element in LGR-1 </w:t>
      </w:r>
      <w:r w:rsidRPr="0072645C">
        <w:rPr>
          <w:rFonts w:cstheme="majorHAnsi"/>
          <w:szCs w:val="21"/>
        </w:rPr>
        <w:t xml:space="preserve">must have </w:t>
      </w:r>
      <w:r w:rsidRPr="0072645C">
        <w:rPr>
          <w:rFonts w:cstheme="majorHAnsi" w:hint="eastAsia"/>
          <w:szCs w:val="21"/>
        </w:rPr>
        <w:t xml:space="preserve">reflexive </w:t>
      </w:r>
      <w:r w:rsidRPr="0072645C">
        <w:rPr>
          <w:rFonts w:cstheme="majorHAnsi"/>
          <w:szCs w:val="21"/>
        </w:rPr>
        <w:t>mapping as</w:t>
      </w:r>
      <w:r w:rsidRPr="0072645C">
        <w:rPr>
          <w:rFonts w:cstheme="majorHAnsi" w:hint="eastAsia"/>
          <w:szCs w:val="21"/>
        </w:rPr>
        <w:t xml:space="preserve"> &lt;var&gt; element</w:t>
      </w:r>
      <w:r w:rsidR="0072645C" w:rsidRPr="0072645C">
        <w:rPr>
          <w:rFonts w:cstheme="majorHAnsi"/>
          <w:szCs w:val="21"/>
        </w:rPr>
        <w:t xml:space="preserve"> (i.e. each code point must have explicit variant type</w:t>
      </w:r>
      <w:r w:rsidR="0072645C" w:rsidRPr="0072645C">
        <w:rPr>
          <w:rFonts w:cstheme="majorHAnsi" w:hint="eastAsia"/>
          <w:szCs w:val="21"/>
        </w:rPr>
        <w:t>/subtype).</w:t>
      </w:r>
    </w:p>
    <w:p w14:paraId="7DE8A61B" w14:textId="77777777" w:rsidR="00D85ACA" w:rsidRPr="00D85ACA" w:rsidRDefault="00D85ACA" w:rsidP="00D85ACA">
      <w:pPr>
        <w:ind w:left="210"/>
        <w:jc w:val="left"/>
        <w:rPr>
          <w:rFonts w:cstheme="majorHAnsi"/>
          <w:sz w:val="24"/>
          <w:szCs w:val="24"/>
        </w:rPr>
      </w:pPr>
    </w:p>
    <w:p w14:paraId="61394674" w14:textId="77777777" w:rsidR="003B5C12" w:rsidRDefault="003B5C12" w:rsidP="00D85ACA">
      <w:pPr>
        <w:jc w:val="left"/>
        <w:rPr>
          <w:rFonts w:asciiTheme="majorHAnsi" w:hAnsiTheme="majorHAnsi" w:cstheme="majorHAnsi"/>
          <w:sz w:val="24"/>
          <w:szCs w:val="24"/>
        </w:rPr>
      </w:pPr>
      <w:r w:rsidRPr="00D85ACA">
        <w:rPr>
          <w:rFonts w:asciiTheme="majorHAnsi" w:hAnsiTheme="majorHAnsi" w:cstheme="majorHAnsi"/>
          <w:sz w:val="24"/>
          <w:szCs w:val="24"/>
        </w:rPr>
        <w:t>Step 2</w:t>
      </w:r>
      <w:r w:rsidR="00D85ACA" w:rsidRPr="00D85ACA">
        <w:rPr>
          <w:rFonts w:asciiTheme="majorHAnsi" w:hAnsiTheme="majorHAnsi" w:cstheme="majorHAnsi"/>
          <w:sz w:val="24"/>
          <w:szCs w:val="24"/>
        </w:rPr>
        <w:t xml:space="preserve">: </w:t>
      </w:r>
      <w:r w:rsidR="00D85ACA">
        <w:rPr>
          <w:rFonts w:asciiTheme="majorHAnsi" w:hAnsiTheme="majorHAnsi" w:cstheme="majorHAnsi"/>
          <w:sz w:val="24"/>
          <w:szCs w:val="24"/>
        </w:rPr>
        <w:t xml:space="preserve">CJK GPs collectively generate a merged table of each LGR-1 </w:t>
      </w:r>
      <w:r w:rsidR="00D85ACA">
        <w:rPr>
          <w:rFonts w:asciiTheme="majorHAnsi" w:hAnsiTheme="majorHAnsi" w:cstheme="majorHAnsi"/>
          <w:sz w:val="24"/>
          <w:szCs w:val="24"/>
        </w:rPr>
        <w:br/>
      </w:r>
      <w:r w:rsidR="00D85ACA">
        <w:rPr>
          <w:rFonts w:asciiTheme="majorHAnsi" w:hAnsiTheme="majorHAnsi" w:cstheme="majorHAnsi"/>
          <w:sz w:val="24"/>
          <w:szCs w:val="24"/>
        </w:rPr>
        <w:tab/>
        <w:t>(hereinafter, LGR-M)</w:t>
      </w:r>
    </w:p>
    <w:p w14:paraId="6D50B8AA" w14:textId="77777777" w:rsidR="00D85ACA" w:rsidRDefault="00D85ACA" w:rsidP="00D85ACA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7C075A6A" w14:textId="26BA5BF8" w:rsidR="0016130E" w:rsidRDefault="0016130E" w:rsidP="0006309A">
      <w:pPr>
        <w:pStyle w:val="a3"/>
        <w:numPr>
          <w:ilvl w:val="0"/>
          <w:numId w:val="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Each CJK GP checks if WLE of each LGR-1 has </w:t>
      </w:r>
      <w:r>
        <w:rPr>
          <w:rFonts w:cstheme="majorHAnsi"/>
          <w:szCs w:val="21"/>
        </w:rPr>
        <w:t xml:space="preserve">any </w:t>
      </w:r>
      <w:r>
        <w:rPr>
          <w:rFonts w:cstheme="majorHAnsi" w:hint="eastAsia"/>
          <w:szCs w:val="21"/>
        </w:rPr>
        <w:t xml:space="preserve">conflicts. </w:t>
      </w:r>
      <w:r>
        <w:rPr>
          <w:rFonts w:cstheme="majorHAnsi"/>
          <w:szCs w:val="21"/>
        </w:rPr>
        <w:t xml:space="preserve"> If any, CJK GPs solve the conflicts and back to Step 1.</w:t>
      </w:r>
      <w:bookmarkStart w:id="0" w:name="_GoBack"/>
      <w:bookmarkEnd w:id="0"/>
    </w:p>
    <w:p w14:paraId="4CC93A82" w14:textId="77777777" w:rsidR="00D85ACA" w:rsidRDefault="0006309A" w:rsidP="0006309A">
      <w:pPr>
        <w:pStyle w:val="a3"/>
        <w:numPr>
          <w:ilvl w:val="0"/>
          <w:numId w:val="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E</w:t>
      </w:r>
      <w:r>
        <w:rPr>
          <w:rFonts w:cstheme="majorHAnsi" w:hint="eastAsia"/>
          <w:szCs w:val="21"/>
        </w:rPr>
        <w:t xml:space="preserve">xtract every &lt;char&gt; element </w:t>
      </w:r>
      <w:r>
        <w:rPr>
          <w:rFonts w:cstheme="majorHAnsi"/>
          <w:szCs w:val="21"/>
        </w:rPr>
        <w:t>tagged</w:t>
      </w:r>
      <w:r>
        <w:rPr>
          <w:rFonts w:cstheme="majorHAnsi" w:hint="eastAsia"/>
          <w:szCs w:val="21"/>
        </w:rPr>
        <w:t xml:space="preserve"> </w:t>
      </w:r>
      <w:r>
        <w:rPr>
          <w:rFonts w:cstheme="majorHAnsi"/>
          <w:szCs w:val="21"/>
        </w:rPr>
        <w:t>“sc:Hani” from each LGR-1.</w:t>
      </w:r>
    </w:p>
    <w:p w14:paraId="5ED664AB" w14:textId="291081C0" w:rsidR="0006309A" w:rsidRDefault="0006309A" w:rsidP="0006309A">
      <w:pPr>
        <w:pStyle w:val="a3"/>
        <w:numPr>
          <w:ilvl w:val="0"/>
          <w:numId w:val="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For each extracted &lt;char&gt; element, </w:t>
      </w:r>
      <w:r w:rsidR="001505A4">
        <w:rPr>
          <w:rFonts w:cstheme="majorHAnsi"/>
          <w:szCs w:val="21"/>
        </w:rPr>
        <w:t>check the existence of another &lt;char&gt; element with the same code point (</w:t>
      </w:r>
      <w:r w:rsidR="0032023C">
        <w:rPr>
          <w:rFonts w:cstheme="majorHAnsi"/>
          <w:szCs w:val="21"/>
        </w:rPr>
        <w:t>“</w:t>
      </w:r>
      <w:r w:rsidR="001505A4">
        <w:rPr>
          <w:rFonts w:cstheme="majorHAnsi"/>
          <w:szCs w:val="21"/>
        </w:rPr>
        <w:t>cp</w:t>
      </w:r>
      <w:r w:rsidR="0032023C">
        <w:rPr>
          <w:rFonts w:cstheme="majorHAnsi"/>
          <w:szCs w:val="21"/>
        </w:rPr>
        <w:t>” value</w:t>
      </w:r>
      <w:r w:rsidR="001505A4">
        <w:rPr>
          <w:rFonts w:cstheme="majorHAnsi"/>
          <w:szCs w:val="21"/>
        </w:rPr>
        <w:t>), and if exis</w:t>
      </w:r>
      <w:r w:rsidR="006F4563">
        <w:rPr>
          <w:rFonts w:cstheme="majorHAnsi"/>
          <w:szCs w:val="21"/>
        </w:rPr>
        <w:t>tent</w:t>
      </w:r>
      <w:r w:rsidR="001505A4">
        <w:rPr>
          <w:rFonts w:cstheme="majorHAnsi"/>
          <w:szCs w:val="21"/>
        </w:rPr>
        <w:t xml:space="preserve">, merge them into one element.  At this time, </w:t>
      </w:r>
      <w:r w:rsidR="0072645C">
        <w:rPr>
          <w:rFonts w:cstheme="majorHAnsi"/>
          <w:szCs w:val="21"/>
        </w:rPr>
        <w:t>“</w:t>
      </w:r>
      <w:r w:rsidR="001505A4">
        <w:rPr>
          <w:rFonts w:cstheme="majorHAnsi"/>
          <w:szCs w:val="21"/>
        </w:rPr>
        <w:t>type</w:t>
      </w:r>
      <w:r w:rsidR="0072645C">
        <w:rPr>
          <w:rFonts w:cstheme="majorHAnsi"/>
          <w:szCs w:val="21"/>
        </w:rPr>
        <w:t>” attribute</w:t>
      </w:r>
      <w:r w:rsidR="001505A4">
        <w:rPr>
          <w:rFonts w:cstheme="majorHAnsi"/>
          <w:szCs w:val="21"/>
        </w:rPr>
        <w:t xml:space="preserve"> of &lt;var&gt; element must be removed.</w:t>
      </w:r>
    </w:p>
    <w:p w14:paraId="61E0CCFC" w14:textId="77777777" w:rsidR="001505A4" w:rsidRDefault="001505A4" w:rsidP="0006309A">
      <w:pPr>
        <w:pStyle w:val="a3"/>
        <w:numPr>
          <w:ilvl w:val="0"/>
          <w:numId w:val="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After the check was finished, </w:t>
      </w:r>
      <w:r w:rsidR="0072645C">
        <w:rPr>
          <w:rFonts w:cstheme="majorHAnsi"/>
          <w:szCs w:val="21"/>
        </w:rPr>
        <w:t>record</w:t>
      </w:r>
      <w:r>
        <w:rPr>
          <w:rFonts w:cstheme="majorHAnsi"/>
          <w:szCs w:val="21"/>
        </w:rPr>
        <w:t xml:space="preserve"> every merged &lt;char&gt; elements to LGR-M.</w:t>
      </w:r>
    </w:p>
    <w:p w14:paraId="0824C9B9" w14:textId="77777777" w:rsidR="001505A4" w:rsidRDefault="001505A4" w:rsidP="001505A4">
      <w:pPr>
        <w:ind w:left="210"/>
        <w:jc w:val="left"/>
        <w:rPr>
          <w:rFonts w:cstheme="majorHAnsi"/>
          <w:szCs w:val="21"/>
        </w:rPr>
      </w:pPr>
    </w:p>
    <w:p w14:paraId="065B8073" w14:textId="77777777" w:rsidR="001505A4" w:rsidRDefault="001505A4" w:rsidP="001505A4">
      <w:pPr>
        <w:pStyle w:val="a3"/>
        <w:numPr>
          <w:ilvl w:val="0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Repertoire of LGR-M is the union of all sc:Hani </w:t>
      </w:r>
      <w:r w:rsidR="0054696F">
        <w:rPr>
          <w:rFonts w:cstheme="majorHAnsi"/>
          <w:szCs w:val="21"/>
        </w:rPr>
        <w:t>in each</w:t>
      </w:r>
      <w:r>
        <w:rPr>
          <w:rFonts w:cstheme="majorHAnsi" w:hint="eastAsia"/>
          <w:szCs w:val="21"/>
        </w:rPr>
        <w:t xml:space="preserve"> CJK LGR-1.</w:t>
      </w:r>
    </w:p>
    <w:p w14:paraId="7F5B5EC4" w14:textId="77777777" w:rsidR="001505A4" w:rsidRDefault="0054696F" w:rsidP="001505A4">
      <w:pPr>
        <w:pStyle w:val="a3"/>
        <w:numPr>
          <w:ilvl w:val="0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lastRenderedPageBreak/>
        <w:t>Variants of each &lt;char&gt; elements in LGR-M is the union of all variants defined for the code point in each CJK LGR-1.</w:t>
      </w:r>
    </w:p>
    <w:p w14:paraId="6F4F7EBC" w14:textId="77777777" w:rsidR="0054696F" w:rsidRDefault="0054696F" w:rsidP="001505A4">
      <w:pPr>
        <w:pStyle w:val="a3"/>
        <w:numPr>
          <w:ilvl w:val="0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LGR-M does not have following information.</w:t>
      </w:r>
    </w:p>
    <w:p w14:paraId="57BDE41D" w14:textId="77777777" w:rsidR="0054696F" w:rsidRDefault="0054696F" w:rsidP="0054696F">
      <w:pPr>
        <w:pStyle w:val="a3"/>
        <w:numPr>
          <w:ilvl w:val="1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Language tag</w:t>
      </w:r>
      <w:r w:rsidR="0072645C">
        <w:rPr>
          <w:rFonts w:cstheme="majorHAnsi"/>
          <w:szCs w:val="21"/>
        </w:rPr>
        <w:t>.</w:t>
      </w:r>
    </w:p>
    <w:p w14:paraId="2AE50314" w14:textId="77777777" w:rsidR="0054696F" w:rsidRDefault="0054696F" w:rsidP="0054696F">
      <w:pPr>
        <w:pStyle w:val="a3"/>
        <w:numPr>
          <w:ilvl w:val="1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Variant type/subtype </w:t>
      </w:r>
      <w:r w:rsidR="0072645C">
        <w:rPr>
          <w:rFonts w:cstheme="majorHAnsi"/>
          <w:szCs w:val="21"/>
        </w:rPr>
        <w:t xml:space="preserve">attribute </w:t>
      </w:r>
      <w:r>
        <w:rPr>
          <w:rFonts w:cstheme="majorHAnsi"/>
          <w:szCs w:val="21"/>
        </w:rPr>
        <w:t>of &lt;var&gt; elements</w:t>
      </w:r>
      <w:r w:rsidR="0072645C">
        <w:rPr>
          <w:rFonts w:cstheme="majorHAnsi"/>
          <w:szCs w:val="21"/>
        </w:rPr>
        <w:t>.</w:t>
      </w:r>
    </w:p>
    <w:p w14:paraId="2EB3E83D" w14:textId="77777777" w:rsidR="0054696F" w:rsidRDefault="0054696F" w:rsidP="0054696F">
      <w:pPr>
        <w:pStyle w:val="a3"/>
        <w:numPr>
          <w:ilvl w:val="1"/>
          <w:numId w:val="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WLE (Whole Label Evaluation rules)</w:t>
      </w:r>
      <w:r w:rsidR="0072645C">
        <w:rPr>
          <w:rFonts w:cstheme="majorHAnsi"/>
          <w:szCs w:val="21"/>
        </w:rPr>
        <w:t>.</w:t>
      </w:r>
    </w:p>
    <w:p w14:paraId="46E13B0F" w14:textId="77777777" w:rsidR="0054696F" w:rsidRDefault="0054696F" w:rsidP="0054696F">
      <w:pPr>
        <w:jc w:val="left"/>
        <w:rPr>
          <w:rFonts w:cstheme="majorHAnsi"/>
          <w:szCs w:val="21"/>
        </w:rPr>
      </w:pPr>
    </w:p>
    <w:p w14:paraId="49A3928E" w14:textId="77777777" w:rsidR="0054696F" w:rsidRDefault="0054696F" w:rsidP="0054696F">
      <w:pPr>
        <w:jc w:val="left"/>
        <w:rPr>
          <w:rFonts w:asciiTheme="majorHAnsi" w:hAnsiTheme="majorHAnsi" w:cstheme="majorHAnsi"/>
          <w:sz w:val="24"/>
          <w:szCs w:val="24"/>
        </w:rPr>
      </w:pPr>
      <w:r w:rsidRPr="0054696F">
        <w:rPr>
          <w:rFonts w:asciiTheme="majorHAnsi" w:hAnsiTheme="majorHAnsi" w:cstheme="majorHAnsi"/>
          <w:sz w:val="24"/>
          <w:szCs w:val="24"/>
        </w:rPr>
        <w:t xml:space="preserve">Step 3: </w:t>
      </w:r>
      <w:r>
        <w:rPr>
          <w:rFonts w:asciiTheme="majorHAnsi" w:hAnsiTheme="majorHAnsi" w:cstheme="majorHAnsi"/>
          <w:sz w:val="24"/>
          <w:szCs w:val="24"/>
        </w:rPr>
        <w:t xml:space="preserve">Each CJK GP extract its original repertoire with integrated variants from </w:t>
      </w:r>
      <w:r>
        <w:rPr>
          <w:rFonts w:asciiTheme="majorHAnsi" w:hAnsiTheme="majorHAnsi" w:cstheme="majorHAnsi"/>
          <w:sz w:val="24"/>
          <w:szCs w:val="24"/>
        </w:rPr>
        <w:br/>
      </w:r>
      <w:r>
        <w:rPr>
          <w:rFonts w:asciiTheme="majorHAnsi" w:hAnsiTheme="majorHAnsi" w:cstheme="majorHAnsi"/>
          <w:sz w:val="24"/>
          <w:szCs w:val="24"/>
        </w:rPr>
        <w:tab/>
        <w:t>LGR-M</w:t>
      </w:r>
      <w:r w:rsidR="00F97501">
        <w:rPr>
          <w:rFonts w:asciiTheme="majorHAnsi" w:hAnsiTheme="majorHAnsi" w:cstheme="majorHAnsi"/>
          <w:sz w:val="24"/>
          <w:szCs w:val="24"/>
        </w:rPr>
        <w:t>.</w:t>
      </w:r>
    </w:p>
    <w:p w14:paraId="233A1ED7" w14:textId="77777777" w:rsidR="0054696F" w:rsidRDefault="0054696F" w:rsidP="0054696F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07BDDC00" w14:textId="77777777" w:rsidR="00675F99" w:rsidRDefault="00675F99" w:rsidP="00675F99">
      <w:pPr>
        <w:pStyle w:val="a3"/>
        <w:numPr>
          <w:ilvl w:val="0"/>
          <w:numId w:val="8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>For each &lt;char&gt; element in its LGR-1</w:t>
      </w:r>
      <w:r>
        <w:rPr>
          <w:rFonts w:cstheme="majorHAnsi"/>
          <w:szCs w:val="21"/>
        </w:rPr>
        <w:t xml:space="preserve"> (hereinafter, &lt;char&gt;::LGR-1)</w:t>
      </w:r>
      <w:r>
        <w:rPr>
          <w:rFonts w:cstheme="majorHAnsi" w:hint="eastAsia"/>
          <w:szCs w:val="21"/>
        </w:rPr>
        <w:t>, extract &lt;char&gt; element of the same code point (</w:t>
      </w:r>
      <w:r>
        <w:rPr>
          <w:rFonts w:cstheme="majorHAnsi"/>
          <w:szCs w:val="21"/>
        </w:rPr>
        <w:t>“</w:t>
      </w:r>
      <w:r>
        <w:rPr>
          <w:rFonts w:cstheme="majorHAnsi" w:hint="eastAsia"/>
          <w:szCs w:val="21"/>
        </w:rPr>
        <w:t>cp</w:t>
      </w:r>
      <w:r>
        <w:rPr>
          <w:rFonts w:cstheme="majorHAnsi"/>
          <w:szCs w:val="21"/>
        </w:rPr>
        <w:t>” value</w:t>
      </w:r>
      <w:r>
        <w:rPr>
          <w:rFonts w:cstheme="majorHAnsi" w:hint="eastAsia"/>
          <w:szCs w:val="21"/>
        </w:rPr>
        <w:t>) from LGR-M (hereinafter, &lt;char&gt;::LGR-M).</w:t>
      </w:r>
    </w:p>
    <w:p w14:paraId="19ADA0D4" w14:textId="77777777" w:rsidR="00675F99" w:rsidRDefault="00F97501" w:rsidP="00F97501">
      <w:pPr>
        <w:pStyle w:val="a3"/>
        <w:numPr>
          <w:ilvl w:val="1"/>
          <w:numId w:val="9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 </w:t>
      </w:r>
      <w:r w:rsidRPr="0032023C">
        <w:rPr>
          <w:rFonts w:cstheme="majorHAnsi"/>
          <w:szCs w:val="21"/>
        </w:rPr>
        <w:t>For each &lt;var&gt; element in &lt;char&gt;::LGR-M</w:t>
      </w:r>
      <w:r>
        <w:rPr>
          <w:rFonts w:cstheme="majorHAnsi"/>
          <w:szCs w:val="21"/>
        </w:rPr>
        <w:t xml:space="preserve"> (hereinafter, &lt;var&gt;::LGR-M)</w:t>
      </w:r>
      <w:r w:rsidRPr="0032023C">
        <w:rPr>
          <w:rFonts w:cstheme="majorHAnsi"/>
          <w:szCs w:val="21"/>
        </w:rPr>
        <w:t xml:space="preserve">, compare </w:t>
      </w:r>
      <w:r>
        <w:rPr>
          <w:rFonts w:cstheme="majorHAnsi"/>
          <w:szCs w:val="21"/>
        </w:rPr>
        <w:t xml:space="preserve">with </w:t>
      </w:r>
      <w:r w:rsidRPr="0032023C">
        <w:rPr>
          <w:rFonts w:cstheme="majorHAnsi"/>
          <w:szCs w:val="21"/>
        </w:rPr>
        <w:t>&lt;var&gt; elements in &lt;char&gt;::LGR-1</w:t>
      </w:r>
      <w:r>
        <w:rPr>
          <w:rFonts w:cstheme="majorHAnsi"/>
          <w:szCs w:val="21"/>
        </w:rPr>
        <w:t xml:space="preserve"> (hereinafter, &lt;var&gt;::LGR-1).</w:t>
      </w:r>
    </w:p>
    <w:p w14:paraId="34FF9AAA" w14:textId="77777777" w:rsidR="00F97501" w:rsidRDefault="00F97501" w:rsidP="00F97501">
      <w:pPr>
        <w:pStyle w:val="a3"/>
        <w:numPr>
          <w:ilvl w:val="2"/>
          <w:numId w:val="9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If &lt;var&gt;::LGR-M has the same code point (“cp” value) with &lt;var&gt;::LGR-1, then copy “type” </w:t>
      </w:r>
      <w:r w:rsidR="0072645C">
        <w:rPr>
          <w:rFonts w:cstheme="majorHAnsi"/>
          <w:szCs w:val="21"/>
        </w:rPr>
        <w:t>attribute</w:t>
      </w:r>
      <w:r>
        <w:rPr>
          <w:rFonts w:cstheme="majorHAnsi"/>
          <w:szCs w:val="21"/>
        </w:rPr>
        <w:t xml:space="preserve"> of &lt;var&gt;::LGR-1 to &lt;var&gt;::LGR-M.</w:t>
      </w:r>
    </w:p>
    <w:p w14:paraId="4CDD47B2" w14:textId="77777777" w:rsidR="0072645C" w:rsidRDefault="0072645C" w:rsidP="00F97501">
      <w:pPr>
        <w:pStyle w:val="a3"/>
        <w:numPr>
          <w:ilvl w:val="2"/>
          <w:numId w:val="9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Otherwise, set “type” attribute with value “blocked” to &lt;var&gt;::LGR-M.</w:t>
      </w:r>
    </w:p>
    <w:p w14:paraId="60144CA2" w14:textId="77777777" w:rsidR="00F97501" w:rsidRPr="00820319" w:rsidRDefault="0072645C" w:rsidP="006F700C">
      <w:pPr>
        <w:pStyle w:val="a3"/>
        <w:numPr>
          <w:ilvl w:val="2"/>
          <w:numId w:val="9"/>
        </w:numPr>
        <w:ind w:leftChars="0"/>
        <w:jc w:val="left"/>
        <w:rPr>
          <w:rFonts w:cstheme="majorHAnsi"/>
          <w:szCs w:val="21"/>
        </w:rPr>
      </w:pPr>
      <w:r w:rsidRPr="00820319">
        <w:rPr>
          <w:rFonts w:cstheme="majorHAnsi"/>
          <w:szCs w:val="21"/>
        </w:rPr>
        <w:t>I</w:t>
      </w:r>
      <w:r w:rsidR="00F97501" w:rsidRPr="00820319">
        <w:rPr>
          <w:rFonts w:cstheme="majorHAnsi"/>
          <w:szCs w:val="21"/>
        </w:rPr>
        <w:t xml:space="preserve">f code point (“cp” value) of &lt;var&gt;::LGR-M </w:t>
      </w:r>
      <w:r w:rsidR="00820319" w:rsidRPr="00820319">
        <w:rPr>
          <w:rFonts w:cstheme="majorHAnsi"/>
          <w:szCs w:val="21"/>
        </w:rPr>
        <w:t>does not match</w:t>
      </w:r>
      <w:r w:rsidR="00F97501" w:rsidRPr="00820319">
        <w:rPr>
          <w:rFonts w:cstheme="majorHAnsi"/>
          <w:szCs w:val="21"/>
        </w:rPr>
        <w:t xml:space="preserve"> with </w:t>
      </w:r>
      <w:r w:rsidR="00820319" w:rsidRPr="00820319">
        <w:rPr>
          <w:rFonts w:cstheme="majorHAnsi"/>
          <w:szCs w:val="21"/>
        </w:rPr>
        <w:t xml:space="preserve">any </w:t>
      </w:r>
      <w:r w:rsidR="00F97501" w:rsidRPr="00820319">
        <w:rPr>
          <w:rFonts w:cstheme="majorHAnsi"/>
          <w:szCs w:val="21"/>
        </w:rPr>
        <w:t>code point</w:t>
      </w:r>
      <w:r w:rsidR="00820319">
        <w:rPr>
          <w:rFonts w:cstheme="majorHAnsi"/>
          <w:szCs w:val="21"/>
        </w:rPr>
        <w:t>s</w:t>
      </w:r>
      <w:r w:rsidR="00F97501" w:rsidRPr="00820319">
        <w:rPr>
          <w:rFonts w:cstheme="majorHAnsi"/>
          <w:szCs w:val="21"/>
        </w:rPr>
        <w:t xml:space="preserve"> of &lt;char&gt; elements in LGR-1, record the code point to Out-of-Repertoire list (hereinafter, OoR-list).</w:t>
      </w:r>
    </w:p>
    <w:p w14:paraId="05CCBBF2" w14:textId="77777777" w:rsidR="00631CAC" w:rsidRDefault="00F97501" w:rsidP="00631CAC">
      <w:pPr>
        <w:pStyle w:val="a3"/>
        <w:numPr>
          <w:ilvl w:val="1"/>
          <w:numId w:val="9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 Record &lt;char&gt;::LGR-M to </w:t>
      </w:r>
      <w:r w:rsidR="00631CAC">
        <w:rPr>
          <w:rFonts w:cstheme="majorHAnsi"/>
          <w:szCs w:val="21"/>
        </w:rPr>
        <w:t>Integrated</w:t>
      </w:r>
      <w:r>
        <w:rPr>
          <w:rFonts w:cstheme="majorHAnsi"/>
          <w:szCs w:val="21"/>
        </w:rPr>
        <w:t xml:space="preserve">-Repertoire list (hereinafter, </w:t>
      </w:r>
      <w:r w:rsidR="00631CAC">
        <w:rPr>
          <w:rFonts w:cstheme="majorHAnsi"/>
          <w:szCs w:val="21"/>
        </w:rPr>
        <w:t>I</w:t>
      </w:r>
      <w:r>
        <w:rPr>
          <w:rFonts w:cstheme="majorHAnsi"/>
          <w:szCs w:val="21"/>
        </w:rPr>
        <w:t>R-list).</w:t>
      </w:r>
    </w:p>
    <w:p w14:paraId="1A52E545" w14:textId="77777777" w:rsidR="00F97501" w:rsidRPr="00820319" w:rsidRDefault="00F97501" w:rsidP="00820319">
      <w:pPr>
        <w:ind w:leftChars="100" w:left="210"/>
        <w:jc w:val="left"/>
        <w:rPr>
          <w:rFonts w:cstheme="majorHAnsi"/>
          <w:szCs w:val="21"/>
        </w:rPr>
      </w:pPr>
    </w:p>
    <w:p w14:paraId="79323DF0" w14:textId="77777777" w:rsidR="00675F99" w:rsidRDefault="00F97501" w:rsidP="00675F99">
      <w:pPr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cs"/>
          <w:sz w:val="24"/>
          <w:szCs w:val="24"/>
        </w:rPr>
        <w:t xml:space="preserve">Step 4: Each CJK GP </w:t>
      </w:r>
      <w:r>
        <w:rPr>
          <w:rFonts w:asciiTheme="majorHAnsi" w:hAnsiTheme="majorHAnsi" w:cstheme="majorHAnsi"/>
          <w:sz w:val="24"/>
          <w:szCs w:val="24"/>
        </w:rPr>
        <w:t>add</w:t>
      </w:r>
      <w:r>
        <w:rPr>
          <w:rFonts w:asciiTheme="majorHAnsi" w:hAnsiTheme="majorHAnsi" w:cstheme="majorHAnsi" w:hint="cs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“Out of Repertoire” code points for symmetry.</w:t>
      </w:r>
    </w:p>
    <w:p w14:paraId="177F1108" w14:textId="77777777" w:rsidR="00F97501" w:rsidRDefault="00F97501" w:rsidP="00675F99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00BD28AA" w14:textId="77777777" w:rsidR="00F97501" w:rsidRDefault="00F97501" w:rsidP="00F97501">
      <w:pPr>
        <w:pStyle w:val="a3"/>
        <w:numPr>
          <w:ilvl w:val="0"/>
          <w:numId w:val="10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>For each code point in OoR-list</w:t>
      </w:r>
      <w:r w:rsidR="00F45F9E">
        <w:rPr>
          <w:rFonts w:cstheme="majorHAnsi"/>
          <w:szCs w:val="21"/>
        </w:rPr>
        <w:t xml:space="preserve"> (hereinafter, cp::OoR-list</w:t>
      </w:r>
      <w:r>
        <w:rPr>
          <w:rFonts w:cstheme="majorHAnsi" w:hint="eastAsia"/>
          <w:szCs w:val="21"/>
        </w:rPr>
        <w:t xml:space="preserve">, </w:t>
      </w:r>
      <w:r>
        <w:rPr>
          <w:rFonts w:cstheme="majorHAnsi"/>
          <w:szCs w:val="21"/>
        </w:rPr>
        <w:t>extract &lt;char&gt; element of the same code point (“cp” value) from LGR-M (hereinafter, &lt;char&gt;::LGR-M).</w:t>
      </w:r>
    </w:p>
    <w:p w14:paraId="73CDC38B" w14:textId="77777777" w:rsidR="00F97501" w:rsidRDefault="00022BD3" w:rsidP="00022BD3">
      <w:pPr>
        <w:pStyle w:val="a3"/>
        <w:numPr>
          <w:ilvl w:val="1"/>
          <w:numId w:val="13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 For each &lt;var&gt; eleme</w:t>
      </w:r>
      <w:r>
        <w:rPr>
          <w:rFonts w:cstheme="majorHAnsi"/>
          <w:szCs w:val="21"/>
        </w:rPr>
        <w:t>nt in &lt;char&gt;::LGR-M</w:t>
      </w:r>
      <w:r w:rsidR="00F45F9E">
        <w:rPr>
          <w:rFonts w:cstheme="majorHAnsi"/>
          <w:szCs w:val="21"/>
        </w:rPr>
        <w:t xml:space="preserve"> (hereinafter, &lt;var&gt;::LGR-M)</w:t>
      </w:r>
      <w:r>
        <w:rPr>
          <w:rFonts w:cstheme="majorHAnsi"/>
          <w:szCs w:val="21"/>
        </w:rPr>
        <w:t xml:space="preserve">, compare </w:t>
      </w:r>
      <w:r w:rsidR="00F45F9E">
        <w:rPr>
          <w:rFonts w:cstheme="majorHAnsi"/>
          <w:szCs w:val="21"/>
        </w:rPr>
        <w:t xml:space="preserve">cp::OoR-list and </w:t>
      </w:r>
      <w:r>
        <w:rPr>
          <w:rFonts w:cstheme="majorHAnsi"/>
          <w:szCs w:val="21"/>
        </w:rPr>
        <w:t xml:space="preserve">code point (“cp” value) </w:t>
      </w:r>
      <w:r w:rsidR="00F45F9E">
        <w:rPr>
          <w:rFonts w:cstheme="majorHAnsi"/>
          <w:szCs w:val="21"/>
        </w:rPr>
        <w:t>of &lt;var&gt;::LGR-M.</w:t>
      </w:r>
    </w:p>
    <w:p w14:paraId="37D397C5" w14:textId="77777777" w:rsidR="00F45F9E" w:rsidRDefault="00F45F9E" w:rsidP="00022BD3">
      <w:pPr>
        <w:pStyle w:val="a3"/>
        <w:numPr>
          <w:ilvl w:val="1"/>
          <w:numId w:val="13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 If the two code points are the same, add “type” </w:t>
      </w:r>
      <w:r w:rsidR="0072645C">
        <w:rPr>
          <w:rFonts w:cstheme="majorHAnsi"/>
          <w:szCs w:val="21"/>
        </w:rPr>
        <w:t>attribute</w:t>
      </w:r>
      <w:r>
        <w:rPr>
          <w:rFonts w:cstheme="majorHAnsi"/>
          <w:szCs w:val="21"/>
        </w:rPr>
        <w:t xml:space="preserve"> with value “out-of-repertoire-var” to &lt;var&gt;::LGR-M.</w:t>
      </w:r>
    </w:p>
    <w:p w14:paraId="4B7231B7" w14:textId="77777777" w:rsidR="00F45F9E" w:rsidRDefault="00F45F9E" w:rsidP="00F45F9E">
      <w:pPr>
        <w:pStyle w:val="a3"/>
        <w:numPr>
          <w:ilvl w:val="1"/>
          <w:numId w:val="13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 Otherwise, add “type” </w:t>
      </w:r>
      <w:r w:rsidR="0072645C">
        <w:rPr>
          <w:rFonts w:cstheme="majorHAnsi"/>
          <w:szCs w:val="21"/>
        </w:rPr>
        <w:t>attribute</w:t>
      </w:r>
      <w:r>
        <w:rPr>
          <w:rFonts w:cstheme="majorHAnsi"/>
          <w:szCs w:val="21"/>
        </w:rPr>
        <w:t xml:space="preserve"> with value “blocked” to &lt;var&gt;::LGR-M.</w:t>
      </w:r>
    </w:p>
    <w:p w14:paraId="76EA0874" w14:textId="77777777" w:rsidR="00F45F9E" w:rsidRDefault="00F45F9E" w:rsidP="00F45F9E">
      <w:pPr>
        <w:pStyle w:val="a3"/>
        <w:numPr>
          <w:ilvl w:val="1"/>
          <w:numId w:val="13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 xml:space="preserve"> Record &lt;char&gt;::LGR-M to </w:t>
      </w:r>
      <w:r w:rsidR="00631CAC">
        <w:rPr>
          <w:rFonts w:cstheme="majorHAnsi"/>
          <w:szCs w:val="21"/>
        </w:rPr>
        <w:t>I</w:t>
      </w:r>
      <w:r>
        <w:rPr>
          <w:rFonts w:cstheme="majorHAnsi"/>
          <w:szCs w:val="21"/>
        </w:rPr>
        <w:t>R-list.</w:t>
      </w:r>
    </w:p>
    <w:p w14:paraId="0B533537" w14:textId="77777777" w:rsidR="00631CAC" w:rsidRDefault="00631CAC" w:rsidP="00F45F9E">
      <w:pPr>
        <w:ind w:leftChars="100" w:left="210"/>
        <w:jc w:val="left"/>
        <w:rPr>
          <w:rFonts w:cstheme="majorHAnsi"/>
          <w:szCs w:val="21"/>
        </w:rPr>
      </w:pPr>
    </w:p>
    <w:p w14:paraId="122D4830" w14:textId="77777777" w:rsidR="00F45F9E" w:rsidRDefault="00F45F9E" w:rsidP="00F45F9E">
      <w:pPr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cs"/>
          <w:sz w:val="24"/>
          <w:szCs w:val="24"/>
        </w:rPr>
        <w:lastRenderedPageBreak/>
        <w:t xml:space="preserve">Step 5: </w:t>
      </w:r>
      <w:r w:rsidR="00F4393C">
        <w:rPr>
          <w:rFonts w:asciiTheme="majorHAnsi" w:hAnsiTheme="majorHAnsi" w:cstheme="majorHAnsi"/>
          <w:sz w:val="24"/>
          <w:szCs w:val="24"/>
        </w:rPr>
        <w:t>Each CJK GP merge WLE in LGR-1 into one.</w:t>
      </w:r>
    </w:p>
    <w:p w14:paraId="6E371EAB" w14:textId="77777777" w:rsidR="00F4393C" w:rsidRDefault="00F4393C" w:rsidP="00F45F9E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53A08007" w14:textId="77777777" w:rsidR="00F4393C" w:rsidRDefault="00F4393C" w:rsidP="00F4393C">
      <w:pPr>
        <w:pStyle w:val="a3"/>
        <w:numPr>
          <w:ilvl w:val="0"/>
          <w:numId w:val="1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Each GP extract </w:t>
      </w:r>
      <w:r>
        <w:rPr>
          <w:rFonts w:cstheme="majorHAnsi"/>
          <w:szCs w:val="21"/>
        </w:rPr>
        <w:t>&lt;rule</w:t>
      </w:r>
      <w:r w:rsidR="00B84AFF">
        <w:rPr>
          <w:rFonts w:cstheme="majorHAnsi"/>
          <w:szCs w:val="21"/>
        </w:rPr>
        <w:t>s</w:t>
      </w:r>
      <w:r>
        <w:rPr>
          <w:rFonts w:cstheme="majorHAnsi"/>
          <w:szCs w:val="21"/>
        </w:rPr>
        <w:t>&gt; element</w:t>
      </w:r>
      <w:r>
        <w:rPr>
          <w:rFonts w:cstheme="majorHAnsi" w:hint="eastAsia"/>
          <w:szCs w:val="21"/>
        </w:rPr>
        <w:t xml:space="preserve"> from </w:t>
      </w:r>
      <w:r>
        <w:rPr>
          <w:rFonts w:cstheme="majorHAnsi"/>
          <w:szCs w:val="21"/>
        </w:rPr>
        <w:t xml:space="preserve">each </w:t>
      </w:r>
      <w:r>
        <w:rPr>
          <w:rFonts w:cstheme="majorHAnsi" w:hint="eastAsia"/>
          <w:szCs w:val="21"/>
        </w:rPr>
        <w:t xml:space="preserve">LGR-1 and </w:t>
      </w:r>
      <w:r>
        <w:rPr>
          <w:rFonts w:cstheme="majorHAnsi"/>
          <w:szCs w:val="21"/>
        </w:rPr>
        <w:t>merge them into one WLE (generate integrated &lt;rule</w:t>
      </w:r>
      <w:r w:rsidR="00B84AFF">
        <w:rPr>
          <w:rFonts w:cstheme="majorHAnsi"/>
          <w:szCs w:val="21"/>
        </w:rPr>
        <w:t>s</w:t>
      </w:r>
      <w:r>
        <w:rPr>
          <w:rFonts w:cstheme="majorHAnsi"/>
          <w:szCs w:val="21"/>
        </w:rPr>
        <w:t>&gt; element, hereinafter, &lt;rule</w:t>
      </w:r>
      <w:r w:rsidR="00B84AFF">
        <w:rPr>
          <w:rFonts w:cstheme="majorHAnsi"/>
          <w:szCs w:val="21"/>
        </w:rPr>
        <w:t>s</w:t>
      </w:r>
      <w:r>
        <w:rPr>
          <w:rFonts w:cstheme="majorHAnsi"/>
          <w:szCs w:val="21"/>
        </w:rPr>
        <w:t>&gt;::LGR-M).</w:t>
      </w:r>
    </w:p>
    <w:p w14:paraId="4F5C7AC3" w14:textId="77777777" w:rsidR="00F4393C" w:rsidRDefault="00F4393C" w:rsidP="00F4393C">
      <w:pPr>
        <w:pStyle w:val="a3"/>
        <w:numPr>
          <w:ilvl w:val="0"/>
          <w:numId w:val="15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Each GP add following rule to &lt;rule</w:t>
      </w:r>
      <w:r w:rsidR="00B84AFF">
        <w:rPr>
          <w:rFonts w:cstheme="majorHAnsi"/>
          <w:szCs w:val="21"/>
        </w:rPr>
        <w:t>s</w:t>
      </w:r>
      <w:r>
        <w:rPr>
          <w:rFonts w:cstheme="majorHAnsi"/>
          <w:szCs w:val="21"/>
        </w:rPr>
        <w:t>&gt;::LGR-M for handling “out-of-repertoire-var” variant type.</w:t>
      </w:r>
    </w:p>
    <w:p w14:paraId="29DE6C19" w14:textId="77777777" w:rsidR="00F4393C" w:rsidRPr="00F4393C" w:rsidRDefault="00F4393C" w:rsidP="00F4393C">
      <w:pPr>
        <w:ind w:left="63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>&lt;action disp=</w:t>
      </w:r>
      <w:r>
        <w:rPr>
          <w:rFonts w:cstheme="majorHAnsi"/>
          <w:szCs w:val="21"/>
        </w:rPr>
        <w:t>”invalid” any-variant=”out-of-repertoire-var” /&gt;</w:t>
      </w:r>
    </w:p>
    <w:p w14:paraId="54E5CC14" w14:textId="77777777" w:rsidR="00F4393C" w:rsidRDefault="00F4393C" w:rsidP="00F4393C">
      <w:pPr>
        <w:jc w:val="left"/>
        <w:rPr>
          <w:rFonts w:cstheme="majorHAnsi"/>
          <w:szCs w:val="21"/>
        </w:rPr>
      </w:pPr>
    </w:p>
    <w:p w14:paraId="0ED302AC" w14:textId="77777777" w:rsidR="00F4393C" w:rsidRDefault="00F4393C" w:rsidP="00F4393C">
      <w:pPr>
        <w:jc w:val="left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cs"/>
          <w:sz w:val="24"/>
          <w:szCs w:val="24"/>
        </w:rPr>
        <w:t xml:space="preserve">Step 6: Each CJK GP generates </w:t>
      </w:r>
      <w:r w:rsidR="00631CAC">
        <w:rPr>
          <w:rFonts w:asciiTheme="majorHAnsi" w:hAnsiTheme="majorHAnsi" w:cstheme="majorHAnsi"/>
          <w:sz w:val="24"/>
          <w:szCs w:val="24"/>
        </w:rPr>
        <w:t>integrated LGR (hereinafter, LGR-2)</w:t>
      </w:r>
      <w:r>
        <w:rPr>
          <w:rFonts w:asciiTheme="majorHAnsi" w:hAnsiTheme="majorHAnsi" w:cstheme="majorHAnsi" w:hint="cs"/>
          <w:sz w:val="24"/>
          <w:szCs w:val="24"/>
        </w:rPr>
        <w:t>.</w:t>
      </w:r>
    </w:p>
    <w:p w14:paraId="501A2712" w14:textId="77777777" w:rsidR="00631CAC" w:rsidRDefault="00631CAC" w:rsidP="00F4393C">
      <w:pPr>
        <w:jc w:val="left"/>
        <w:rPr>
          <w:rFonts w:asciiTheme="majorHAnsi" w:hAnsiTheme="majorHAnsi" w:cstheme="majorHAnsi"/>
          <w:sz w:val="24"/>
          <w:szCs w:val="24"/>
        </w:rPr>
      </w:pPr>
    </w:p>
    <w:p w14:paraId="1659CC49" w14:textId="77777777" w:rsidR="00631CAC" w:rsidRDefault="00631CAC" w:rsidP="00631CAC">
      <w:pPr>
        <w:pStyle w:val="a3"/>
        <w:numPr>
          <w:ilvl w:val="0"/>
          <w:numId w:val="1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Each GP extract preambles from </w:t>
      </w:r>
      <w:r>
        <w:rPr>
          <w:rFonts w:cstheme="majorHAnsi"/>
          <w:szCs w:val="21"/>
        </w:rPr>
        <w:t xml:space="preserve">its </w:t>
      </w:r>
      <w:r>
        <w:rPr>
          <w:rFonts w:cstheme="majorHAnsi" w:hint="eastAsia"/>
          <w:szCs w:val="21"/>
        </w:rPr>
        <w:t>LGR-1 (hereinafter, preamble::LGR-1).</w:t>
      </w:r>
    </w:p>
    <w:p w14:paraId="0DFED1D5" w14:textId="77777777" w:rsidR="00820319" w:rsidRDefault="00820319" w:rsidP="00631CAC">
      <w:pPr>
        <w:pStyle w:val="a3"/>
        <w:numPr>
          <w:ilvl w:val="0"/>
          <w:numId w:val="1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Each GP extract all &lt;char&gt; elements with “tag” value other than “sc:Hani” and record to IR-list.</w:t>
      </w:r>
    </w:p>
    <w:p w14:paraId="03C48C88" w14:textId="77777777" w:rsidR="00631CAC" w:rsidRDefault="00631CAC" w:rsidP="00631CAC">
      <w:pPr>
        <w:pStyle w:val="a3"/>
        <w:numPr>
          <w:ilvl w:val="0"/>
          <w:numId w:val="16"/>
        </w:numPr>
        <w:ind w:leftChars="0"/>
        <w:jc w:val="left"/>
        <w:rPr>
          <w:rFonts w:cstheme="majorHAnsi"/>
          <w:szCs w:val="21"/>
        </w:rPr>
      </w:pPr>
      <w:r>
        <w:rPr>
          <w:rFonts w:cstheme="majorHAnsi"/>
          <w:szCs w:val="21"/>
        </w:rPr>
        <w:t>Eac</w:t>
      </w:r>
      <w:r w:rsidR="00820319">
        <w:rPr>
          <w:rFonts w:cstheme="majorHAnsi"/>
          <w:szCs w:val="21"/>
        </w:rPr>
        <w:t>h GP merge preamble::LGR-1, IR-l</w:t>
      </w:r>
      <w:r>
        <w:rPr>
          <w:rFonts w:cstheme="majorHAnsi"/>
          <w:szCs w:val="21"/>
        </w:rPr>
        <w:t>ist and &lt;rule</w:t>
      </w:r>
      <w:r w:rsidR="00B84AFF">
        <w:rPr>
          <w:rFonts w:cstheme="majorHAnsi"/>
          <w:szCs w:val="21"/>
        </w:rPr>
        <w:t>s</w:t>
      </w:r>
      <w:r>
        <w:rPr>
          <w:rFonts w:cstheme="majorHAnsi"/>
          <w:szCs w:val="21"/>
        </w:rPr>
        <w:t>&gt;::LGR-M into LGR-2.</w:t>
      </w:r>
    </w:p>
    <w:p w14:paraId="26500112" w14:textId="77777777" w:rsidR="00B84AFF" w:rsidRDefault="00B84AFF" w:rsidP="00B84AFF">
      <w:pPr>
        <w:ind w:left="210"/>
        <w:jc w:val="left"/>
        <w:rPr>
          <w:rFonts w:cstheme="majorHAnsi"/>
          <w:szCs w:val="21"/>
        </w:rPr>
      </w:pPr>
    </w:p>
    <w:p w14:paraId="6645C3D6" w14:textId="77777777" w:rsidR="00B84AFF" w:rsidRPr="00B84AFF" w:rsidRDefault="00B84AFF" w:rsidP="00B84AFF">
      <w:pPr>
        <w:pStyle w:val="a3"/>
        <w:numPr>
          <w:ilvl w:val="0"/>
          <w:numId w:val="17"/>
        </w:numPr>
        <w:ind w:leftChars="0"/>
        <w:jc w:val="left"/>
        <w:rPr>
          <w:rFonts w:cstheme="majorHAnsi"/>
          <w:szCs w:val="21"/>
        </w:rPr>
      </w:pPr>
      <w:r>
        <w:rPr>
          <w:rFonts w:cstheme="majorHAnsi" w:hint="eastAsia"/>
          <w:szCs w:val="21"/>
        </w:rPr>
        <w:t xml:space="preserve">In other words, this step </w:t>
      </w:r>
      <w:r>
        <w:rPr>
          <w:rFonts w:cstheme="majorHAnsi"/>
          <w:szCs w:val="21"/>
        </w:rPr>
        <w:t xml:space="preserve">replaces </w:t>
      </w:r>
      <w:r w:rsidR="00820319">
        <w:rPr>
          <w:rFonts w:cstheme="majorHAnsi"/>
          <w:szCs w:val="21"/>
        </w:rPr>
        <w:t xml:space="preserve">body of </w:t>
      </w:r>
      <w:r>
        <w:rPr>
          <w:rFonts w:cstheme="majorHAnsi"/>
          <w:szCs w:val="21"/>
        </w:rPr>
        <w:t>&lt;data&gt; element and &lt;rules&gt; element of LGR-1 to IR-list and &lt;rules&gt;::LGR-M respectively.</w:t>
      </w:r>
    </w:p>
    <w:sectPr w:rsidR="00B84AFF" w:rsidRPr="00B84AFF" w:rsidSect="00F52E24">
      <w:footerReference w:type="default" r:id="rId7"/>
      <w:pgSz w:w="11906" w:h="16838" w:code="9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DCB025" w14:textId="77777777" w:rsidR="00D24C20" w:rsidRDefault="00D24C20" w:rsidP="00F52E24">
      <w:r>
        <w:separator/>
      </w:r>
    </w:p>
  </w:endnote>
  <w:endnote w:type="continuationSeparator" w:id="0">
    <w:p w14:paraId="0B054E59" w14:textId="77777777" w:rsidR="00D24C20" w:rsidRDefault="00D24C20" w:rsidP="00F5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2047156"/>
      <w:docPartObj>
        <w:docPartGallery w:val="Page Numbers (Bottom of Page)"/>
        <w:docPartUnique/>
      </w:docPartObj>
    </w:sdtPr>
    <w:sdtEndPr/>
    <w:sdtContent>
      <w:p w14:paraId="727E7605" w14:textId="77777777" w:rsidR="00F52E24" w:rsidRDefault="00F52E2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65FB" w:rsidRPr="004565FB">
          <w:rPr>
            <w:noProof/>
            <w:lang w:val="ja-JP"/>
          </w:rPr>
          <w:t>1</w:t>
        </w:r>
        <w:r>
          <w:fldChar w:fldCharType="end"/>
        </w:r>
      </w:p>
    </w:sdtContent>
  </w:sdt>
  <w:p w14:paraId="7882964C" w14:textId="77777777" w:rsidR="00F52E24" w:rsidRDefault="00F52E2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593F16" w14:textId="77777777" w:rsidR="00D24C20" w:rsidRDefault="00D24C20" w:rsidP="00F52E24">
      <w:r>
        <w:separator/>
      </w:r>
    </w:p>
  </w:footnote>
  <w:footnote w:type="continuationSeparator" w:id="0">
    <w:p w14:paraId="77404F01" w14:textId="77777777" w:rsidR="00D24C20" w:rsidRDefault="00D24C20" w:rsidP="00F52E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949CC"/>
    <w:multiLevelType w:val="hybridMultilevel"/>
    <w:tmpl w:val="1694710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>
    <w:nsid w:val="0DE24726"/>
    <w:multiLevelType w:val="hybridMultilevel"/>
    <w:tmpl w:val="29F404B6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>
    <w:nsid w:val="0E9B0D8A"/>
    <w:multiLevelType w:val="multilevel"/>
    <w:tmpl w:val="1E7E3C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800"/>
      </w:pPr>
      <w:rPr>
        <w:rFonts w:hint="default"/>
      </w:rPr>
    </w:lvl>
  </w:abstractNum>
  <w:abstractNum w:abstractNumId="3">
    <w:nsid w:val="1B1B2105"/>
    <w:multiLevelType w:val="hybridMultilevel"/>
    <w:tmpl w:val="CFF0BF80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>
    <w:nsid w:val="2FD95F5C"/>
    <w:multiLevelType w:val="hybridMultilevel"/>
    <w:tmpl w:val="37FABF20"/>
    <w:lvl w:ilvl="0" w:tplc="B28E9BAA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>
    <w:nsid w:val="38100831"/>
    <w:multiLevelType w:val="multilevel"/>
    <w:tmpl w:val="F2C62874"/>
    <w:lvl w:ilvl="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90" w:hanging="1800"/>
      </w:pPr>
      <w:rPr>
        <w:rFonts w:hint="default"/>
      </w:rPr>
    </w:lvl>
  </w:abstractNum>
  <w:abstractNum w:abstractNumId="6">
    <w:nsid w:val="3B2E111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476C44DA"/>
    <w:multiLevelType w:val="hybridMultilevel"/>
    <w:tmpl w:val="3C668C34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>
    <w:nsid w:val="533324BC"/>
    <w:multiLevelType w:val="hybridMultilevel"/>
    <w:tmpl w:val="F288E966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>
    <w:nsid w:val="5542142B"/>
    <w:multiLevelType w:val="hybridMultilevel"/>
    <w:tmpl w:val="EEE8BC2A"/>
    <w:lvl w:ilvl="0" w:tplc="711CB808">
      <w:start w:val="1"/>
      <w:numFmt w:val="decimal"/>
      <w:lvlText w:val="%1."/>
      <w:lvlJc w:val="left"/>
      <w:pPr>
        <w:ind w:left="63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568913AE"/>
    <w:multiLevelType w:val="multilevel"/>
    <w:tmpl w:val="1E7E3C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800"/>
      </w:pPr>
      <w:rPr>
        <w:rFonts w:hint="default"/>
      </w:rPr>
    </w:lvl>
  </w:abstractNum>
  <w:abstractNum w:abstractNumId="11">
    <w:nsid w:val="5FDB0E56"/>
    <w:multiLevelType w:val="hybridMultilevel"/>
    <w:tmpl w:val="ED5C63F8"/>
    <w:lvl w:ilvl="0" w:tplc="87A071D2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721C60CF"/>
    <w:multiLevelType w:val="multilevel"/>
    <w:tmpl w:val="55FAAA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20" w:hanging="1800"/>
      </w:pPr>
      <w:rPr>
        <w:rFonts w:hint="default"/>
      </w:rPr>
    </w:lvl>
  </w:abstractNum>
  <w:abstractNum w:abstractNumId="13">
    <w:nsid w:val="727C5A2C"/>
    <w:multiLevelType w:val="hybridMultilevel"/>
    <w:tmpl w:val="1D2EEFF0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>
    <w:nsid w:val="7A4A3784"/>
    <w:multiLevelType w:val="hybridMultilevel"/>
    <w:tmpl w:val="AEAA2B46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5">
    <w:nsid w:val="7CE81344"/>
    <w:multiLevelType w:val="hybridMultilevel"/>
    <w:tmpl w:val="A2BE0698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>
    <w:nsid w:val="7E3D2D76"/>
    <w:multiLevelType w:val="multilevel"/>
    <w:tmpl w:val="1E7E3C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800"/>
      </w:pPr>
      <w:rPr>
        <w:rFonts w:hint="default"/>
      </w:rPr>
    </w:lvl>
  </w:abstractNum>
  <w:num w:numId="1">
    <w:abstractNumId w:val="15"/>
  </w:num>
  <w:num w:numId="2">
    <w:abstractNumId w:val="7"/>
  </w:num>
  <w:num w:numId="3">
    <w:abstractNumId w:val="1"/>
  </w:num>
  <w:num w:numId="4">
    <w:abstractNumId w:val="13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16"/>
  </w:num>
  <w:num w:numId="14">
    <w:abstractNumId w:val="10"/>
  </w:num>
  <w:num w:numId="15">
    <w:abstractNumId w:val="4"/>
  </w:num>
  <w:num w:numId="16">
    <w:abstractNumId w:val="11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62E"/>
    <w:rsid w:val="00022BD3"/>
    <w:rsid w:val="0006309A"/>
    <w:rsid w:val="001505A4"/>
    <w:rsid w:val="0016130E"/>
    <w:rsid w:val="001A117B"/>
    <w:rsid w:val="0032023C"/>
    <w:rsid w:val="003B5C12"/>
    <w:rsid w:val="004565FB"/>
    <w:rsid w:val="004F7EE2"/>
    <w:rsid w:val="0054696F"/>
    <w:rsid w:val="0058162E"/>
    <w:rsid w:val="00631CAC"/>
    <w:rsid w:val="00675F99"/>
    <w:rsid w:val="006F4563"/>
    <w:rsid w:val="0072645C"/>
    <w:rsid w:val="007D7C16"/>
    <w:rsid w:val="00820319"/>
    <w:rsid w:val="00A56A56"/>
    <w:rsid w:val="00B61B32"/>
    <w:rsid w:val="00B84AFF"/>
    <w:rsid w:val="00D24C20"/>
    <w:rsid w:val="00D85ACA"/>
    <w:rsid w:val="00DB779E"/>
    <w:rsid w:val="00EE4583"/>
    <w:rsid w:val="00F4393C"/>
    <w:rsid w:val="00F45F9E"/>
    <w:rsid w:val="00F52E24"/>
    <w:rsid w:val="00F9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3B16AB"/>
  <w15:chartTrackingRefBased/>
  <w15:docId w15:val="{722AF563-91B0-400B-A25A-235E657E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5C12"/>
    <w:pPr>
      <w:ind w:leftChars="400" w:left="840"/>
    </w:pPr>
  </w:style>
  <w:style w:type="character" w:styleId="a4">
    <w:name w:val="Hyperlink"/>
    <w:basedOn w:val="a0"/>
    <w:uiPriority w:val="99"/>
    <w:unhideWhenUsed/>
    <w:rsid w:val="00022BD3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E45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E458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52E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52E24"/>
  </w:style>
  <w:style w:type="paragraph" w:styleId="a9">
    <w:name w:val="footer"/>
    <w:basedOn w:val="a"/>
    <w:link w:val="aa"/>
    <w:uiPriority w:val="99"/>
    <w:unhideWhenUsed/>
    <w:rsid w:val="00F52E2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52E24"/>
  </w:style>
  <w:style w:type="character" w:styleId="ab">
    <w:name w:val="line number"/>
    <w:basedOn w:val="a0"/>
    <w:uiPriority w:val="99"/>
    <w:semiHidden/>
    <w:unhideWhenUsed/>
    <w:rsid w:val="00F52E24"/>
  </w:style>
  <w:style w:type="character" w:styleId="ac">
    <w:name w:val="annotation reference"/>
    <w:basedOn w:val="a0"/>
    <w:uiPriority w:val="99"/>
    <w:semiHidden/>
    <w:unhideWhenUsed/>
    <w:rsid w:val="006F4563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F4563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6F456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6F456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F45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Japan Registry Services</Company>
  <LinksUpToDate>false</LinksUpToDate>
  <CharactersWithSpaces>4009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defprof</dc:creator>
  <cp:keywords/>
  <dc:description/>
  <cp:lastModifiedBy>defprof</cp:lastModifiedBy>
  <cp:revision>2</cp:revision>
  <cp:lastPrinted>2015-06-19T09:35:00Z</cp:lastPrinted>
  <dcterms:created xsi:type="dcterms:W3CDTF">2015-06-20T06:05:00Z</dcterms:created>
  <dcterms:modified xsi:type="dcterms:W3CDTF">2015-06-20T06:05:00Z</dcterms:modified>
</cp:coreProperties>
</file>