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84" w:rsidRDefault="002C5584" w:rsidP="002C5584">
      <w:r>
        <w:t>Dear [XXXX],</w:t>
      </w:r>
    </w:p>
    <w:p w:rsidR="002C5584" w:rsidRDefault="002C5584" w:rsidP="002C5584"/>
    <w:p w:rsidR="002C5584" w:rsidRDefault="002C5584" w:rsidP="002C5584">
      <w:r>
        <w:t>My name is Hiro Hotta, Chair of Japanese Generation Panel (JGP).</w:t>
      </w:r>
    </w:p>
    <w:p w:rsidR="002C5584" w:rsidRDefault="002C5584" w:rsidP="002C5584"/>
    <w:p w:rsidR="002C5584" w:rsidRDefault="002C5584" w:rsidP="002C5584">
      <w:r>
        <w:t xml:space="preserve">JGP </w:t>
      </w:r>
      <w:r w:rsidR="00980B17">
        <w:t>intensively works</w:t>
      </w:r>
      <w:r>
        <w:t xml:space="preserve"> to d</w:t>
      </w:r>
      <w:r w:rsidR="001F31B8">
        <w:t xml:space="preserve">efine </w:t>
      </w:r>
      <w:proofErr w:type="spellStart"/>
      <w:r>
        <w:t>RootLGR</w:t>
      </w:r>
      <w:proofErr w:type="spellEnd"/>
      <w:r>
        <w:t xml:space="preserve"> for Japanese labels. I</w:t>
      </w:r>
      <w:r w:rsidR="00CF5DDB">
        <w:t>n</w:t>
      </w:r>
      <w:r w:rsidR="001F31B8">
        <w:t xml:space="preserve"> addition, JGP has collaborat</w:t>
      </w:r>
      <w:r>
        <w:t>ed with Chinese Generation Panel (CGP) and K</w:t>
      </w:r>
      <w:r w:rsidR="001F31B8">
        <w:t xml:space="preserve">orean Generation Panel (KGP) in defining </w:t>
      </w:r>
      <w:r>
        <w:t xml:space="preserve">Kanji (Han) script </w:t>
      </w:r>
      <w:r w:rsidR="001F31B8">
        <w:t>L</w:t>
      </w:r>
      <w:r>
        <w:t xml:space="preserve">abel Generation Ruleset </w:t>
      </w:r>
    </w:p>
    <w:p w:rsidR="002C5584" w:rsidRPr="002C5584" w:rsidRDefault="002C5584" w:rsidP="002C5584"/>
    <w:p w:rsidR="00EE21D9" w:rsidRDefault="00980B17" w:rsidP="002C5584">
      <w:r>
        <w:t xml:space="preserve">On behalf of JGP, </w:t>
      </w:r>
      <w:r w:rsidR="002C5584">
        <w:t>I'm sen</w:t>
      </w:r>
      <w:r>
        <w:t>ding this letter to request</w:t>
      </w:r>
      <w:r w:rsidR="002C5584">
        <w:t xml:space="preserve"> ICANN to investigate the feasibility</w:t>
      </w:r>
      <w:r>
        <w:t xml:space="preserve"> and appropriateness of </w:t>
      </w:r>
      <w:r w:rsidR="00C94739">
        <w:t xml:space="preserve">creating a tool (so-called ‘super </w:t>
      </w:r>
      <w:proofErr w:type="spellStart"/>
      <w:r w:rsidR="00C94739">
        <w:t>RootLGR</w:t>
      </w:r>
      <w:proofErr w:type="spellEnd"/>
      <w:r w:rsidR="00C94739">
        <w:t xml:space="preserve">’) </w:t>
      </w:r>
      <w:r w:rsidR="00EE21D9">
        <w:t xml:space="preserve">to enhance the function of </w:t>
      </w:r>
      <w:proofErr w:type="spellStart"/>
      <w:r w:rsidR="00EE21D9">
        <w:t>RootLGR</w:t>
      </w:r>
      <w:proofErr w:type="spellEnd"/>
      <w:r w:rsidR="00EE21D9">
        <w:t>. ‘</w:t>
      </w:r>
      <w:proofErr w:type="gramStart"/>
      <w:r w:rsidR="00EE21D9">
        <w:t>super</w:t>
      </w:r>
      <w:proofErr w:type="gramEnd"/>
      <w:r w:rsidR="00EE21D9">
        <w:t xml:space="preserve"> LGR’ takes one or more original labels and generates variant l</w:t>
      </w:r>
      <w:r w:rsidR="00083EA2">
        <w:t>abels that are categorized into</w:t>
      </w:r>
      <w:r w:rsidR="00EE21D9">
        <w:t xml:space="preserve"> following three groups.</w:t>
      </w:r>
    </w:p>
    <w:p w:rsidR="00EE21D9" w:rsidRDefault="00EE21D9" w:rsidP="002C5584">
      <w:r>
        <w:t xml:space="preserve">1: </w:t>
      </w:r>
      <w:proofErr w:type="spellStart"/>
      <w:r>
        <w:t>allocatable</w:t>
      </w:r>
      <w:proofErr w:type="spellEnd"/>
      <w:r>
        <w:t xml:space="preserve"> variant labels, which </w:t>
      </w:r>
      <w:r w:rsidR="00812C02">
        <w:t>are equivalent</w:t>
      </w:r>
      <w:r>
        <w:t xml:space="preserve"> to original labels</w:t>
      </w:r>
    </w:p>
    <w:p w:rsidR="00EE21D9" w:rsidRDefault="00EE21D9" w:rsidP="002C5584">
      <w:r>
        <w:t>2: invalid variant labels, which are variant labels that include characters out of repertoire</w:t>
      </w:r>
    </w:p>
    <w:p w:rsidR="00EE21D9" w:rsidRDefault="00EE21D9" w:rsidP="002C5584">
      <w:r>
        <w:t xml:space="preserve">3: blocked labels, which are all variant labels that are not </w:t>
      </w:r>
      <w:proofErr w:type="spellStart"/>
      <w:r>
        <w:t>allocatable</w:t>
      </w:r>
      <w:proofErr w:type="spellEnd"/>
      <w:r>
        <w:t xml:space="preserve"> or invalid</w:t>
      </w:r>
    </w:p>
    <w:p w:rsidR="00EE21D9" w:rsidRDefault="00EE21D9" w:rsidP="002C5584"/>
    <w:p w:rsidR="00DE526B" w:rsidRPr="00DE526B" w:rsidRDefault="00EE21D9" w:rsidP="002C5584">
      <w:r>
        <w:t>‘</w:t>
      </w:r>
      <w:r>
        <w:rPr>
          <w:rFonts w:hint="eastAsia"/>
        </w:rPr>
        <w:t xml:space="preserve">super </w:t>
      </w:r>
      <w:proofErr w:type="spellStart"/>
      <w:r>
        <w:rPr>
          <w:rFonts w:hint="eastAsia"/>
        </w:rPr>
        <w:t>RootLGR</w:t>
      </w:r>
      <w:proofErr w:type="spellEnd"/>
      <w:r>
        <w:t>’</w:t>
      </w:r>
      <w:r w:rsidR="002F3C49">
        <w:rPr>
          <w:rFonts w:hint="eastAsia"/>
        </w:rPr>
        <w:t xml:space="preserve"> is useful espe</w:t>
      </w:r>
      <w:r>
        <w:rPr>
          <w:rFonts w:hint="eastAsia"/>
        </w:rPr>
        <w:t>cially when</w:t>
      </w:r>
      <w:r w:rsidR="002F3C49">
        <w:t xml:space="preserve"> </w:t>
      </w:r>
      <w:proofErr w:type="spellStart"/>
      <w:r w:rsidR="002F3C49">
        <w:t>RootLGR</w:t>
      </w:r>
      <w:proofErr w:type="spellEnd"/>
      <w:r w:rsidR="002F3C49">
        <w:t xml:space="preserve"> marks ‘block’ to a subset of variant labels but the TLD applicant needs one or more ‘</w:t>
      </w:r>
      <w:proofErr w:type="spellStart"/>
      <w:r w:rsidR="002F3C49">
        <w:t>block’ed</w:t>
      </w:r>
      <w:proofErr w:type="spellEnd"/>
      <w:r w:rsidR="002F3C49">
        <w:t xml:space="preserve"> labels to be delegated. For example, let’s consider the case where mixed use of simplified Han characters and traditional Han characters in a single TLD string is prohibited. In this case, </w:t>
      </w:r>
      <w:r w:rsidR="00DE526B">
        <w:rPr>
          <w:rFonts w:hint="eastAsia"/>
        </w:rPr>
        <w:t>国立大学</w:t>
      </w:r>
      <w:r w:rsidR="00DE526B">
        <w:rPr>
          <w:rFonts w:hint="eastAsia"/>
        </w:rPr>
        <w:t xml:space="preserve"> and </w:t>
      </w:r>
      <w:r w:rsidR="00DE526B">
        <w:rPr>
          <w:rFonts w:hint="eastAsia"/>
        </w:rPr>
        <w:t>國立大學</w:t>
      </w:r>
      <w:r w:rsidR="00DE526B">
        <w:rPr>
          <w:rFonts w:hint="eastAsia"/>
        </w:rPr>
        <w:t xml:space="preserve"> are </w:t>
      </w:r>
      <w:r w:rsidR="00DE526B">
        <w:t>marked ‘</w:t>
      </w:r>
      <w:proofErr w:type="spellStart"/>
      <w:r w:rsidR="00DE526B">
        <w:rPr>
          <w:rFonts w:hint="eastAsia"/>
        </w:rPr>
        <w:t>allocatable</w:t>
      </w:r>
      <w:proofErr w:type="spellEnd"/>
      <w:r w:rsidR="00DE526B">
        <w:t>’ but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国立</w:t>
      </w:r>
      <w:r w:rsidR="002F3C49">
        <w:rPr>
          <w:rFonts w:hint="eastAsia"/>
        </w:rPr>
        <w:t>大學</w:t>
      </w:r>
      <w:r w:rsidR="00DE526B">
        <w:t>’</w:t>
      </w:r>
      <w:r w:rsidR="00DE526B">
        <w:rPr>
          <w:rFonts w:hint="eastAsia"/>
        </w:rPr>
        <w:t xml:space="preserve"> </w:t>
      </w:r>
      <w:r w:rsidR="00DE526B">
        <w:t>and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國立大学</w:t>
      </w:r>
      <w:r w:rsidR="00DE526B">
        <w:t>’ are marked ‘block’</w:t>
      </w:r>
      <w:r w:rsidR="00083EA2">
        <w:t xml:space="preserve"> by </w:t>
      </w:r>
      <w:proofErr w:type="spellStart"/>
      <w:r w:rsidR="00083EA2">
        <w:t>RootLGR</w:t>
      </w:r>
      <w:proofErr w:type="spellEnd"/>
      <w:r w:rsidR="00DE526B">
        <w:t xml:space="preserve">, because </w:t>
      </w:r>
      <w:r w:rsidR="00DE526B">
        <w:rPr>
          <w:rFonts w:hint="eastAsia"/>
        </w:rPr>
        <w:t>国</w:t>
      </w:r>
      <w:r w:rsidR="00DE526B">
        <w:rPr>
          <w:rFonts w:hint="eastAsia"/>
        </w:rPr>
        <w:t xml:space="preserve"> </w:t>
      </w:r>
      <w:r w:rsidR="00DE526B">
        <w:t xml:space="preserve">and </w:t>
      </w:r>
      <w:r w:rsidR="00DE526B">
        <w:rPr>
          <w:rFonts w:hint="eastAsia"/>
        </w:rPr>
        <w:t>学</w:t>
      </w:r>
      <w:r w:rsidR="00DE526B">
        <w:rPr>
          <w:rFonts w:hint="eastAsia"/>
        </w:rPr>
        <w:t xml:space="preserve"> </w:t>
      </w:r>
      <w:r w:rsidR="00DE526B">
        <w:t xml:space="preserve">are simplified while </w:t>
      </w:r>
      <w:r w:rsidR="00DE526B">
        <w:rPr>
          <w:rFonts w:hint="eastAsia"/>
        </w:rPr>
        <w:t>國</w:t>
      </w:r>
      <w:r w:rsidR="00DE526B">
        <w:rPr>
          <w:rFonts w:hint="eastAsia"/>
        </w:rPr>
        <w:t xml:space="preserve"> </w:t>
      </w:r>
      <w:r w:rsidR="00DE526B">
        <w:t xml:space="preserve">and </w:t>
      </w:r>
      <w:r w:rsidR="00DE526B">
        <w:rPr>
          <w:rFonts w:hint="eastAsia"/>
        </w:rPr>
        <w:t>學</w:t>
      </w:r>
      <w:r w:rsidR="00DE526B">
        <w:rPr>
          <w:rFonts w:hint="eastAsia"/>
        </w:rPr>
        <w:t xml:space="preserve"> </w:t>
      </w:r>
      <w:r w:rsidR="00DE526B">
        <w:t xml:space="preserve">are traditional. But, for some </w:t>
      </w:r>
      <w:r w:rsidR="00083EA2">
        <w:t xml:space="preserve">justifiable </w:t>
      </w:r>
      <w:r w:rsidR="00DE526B">
        <w:t>reason</w:t>
      </w:r>
      <w:r w:rsidR="00083EA2">
        <w:t>s</w:t>
      </w:r>
      <w:r w:rsidR="00DE526B">
        <w:t xml:space="preserve">, an applicant may want to have </w:t>
      </w:r>
      <w:r w:rsidR="00DE526B">
        <w:rPr>
          <w:rFonts w:hint="eastAsia"/>
        </w:rPr>
        <w:t xml:space="preserve">both </w:t>
      </w:r>
      <w:r w:rsidR="00DE526B">
        <w:t>‘</w:t>
      </w:r>
      <w:r w:rsidR="00083EA2">
        <w:rPr>
          <w:rFonts w:hint="eastAsia"/>
        </w:rPr>
        <w:t>国</w:t>
      </w:r>
      <w:r w:rsidR="00DE526B">
        <w:rPr>
          <w:rFonts w:hint="eastAsia"/>
        </w:rPr>
        <w:t>立大學</w:t>
      </w:r>
      <w:r w:rsidR="00DE526B">
        <w:t>’</w:t>
      </w:r>
      <w:r w:rsidR="00DE526B">
        <w:rPr>
          <w:rFonts w:hint="eastAsia"/>
        </w:rPr>
        <w:t xml:space="preserve"> </w:t>
      </w:r>
      <w:r w:rsidR="00DE526B">
        <w:t>and</w:t>
      </w:r>
      <w:r w:rsidR="00DE526B">
        <w:rPr>
          <w:rFonts w:hint="eastAsia"/>
        </w:rPr>
        <w:t xml:space="preserve"> </w:t>
      </w:r>
      <w:r w:rsidR="00DE526B">
        <w:t>‘</w:t>
      </w:r>
      <w:r w:rsidR="00DE526B">
        <w:rPr>
          <w:rFonts w:hint="eastAsia"/>
        </w:rPr>
        <w:t>國立大学</w:t>
      </w:r>
      <w:r w:rsidR="00DE526B">
        <w:t xml:space="preserve">’ </w:t>
      </w:r>
      <w:r w:rsidR="00DE526B">
        <w:rPr>
          <w:rFonts w:hint="eastAsia"/>
        </w:rPr>
        <w:t>delegated.</w:t>
      </w:r>
      <w:r w:rsidR="00DE526B">
        <w:t xml:space="preserve"> </w:t>
      </w:r>
    </w:p>
    <w:p w:rsidR="00EE21D9" w:rsidRPr="002F3C49" w:rsidRDefault="00EE21D9" w:rsidP="002C5584"/>
    <w:p w:rsidR="0031211D" w:rsidRDefault="00DE526B" w:rsidP="002C5584">
      <w:r>
        <w:t xml:space="preserve">This </w:t>
      </w:r>
      <w:r w:rsidR="00812C02">
        <w:t xml:space="preserve">situation </w:t>
      </w:r>
      <w:r w:rsidR="005F5FAD">
        <w:t>can be solv</w:t>
      </w:r>
      <w:r>
        <w:t>ed b</w:t>
      </w:r>
      <w:r w:rsidR="00083EA2">
        <w:t>y introducing a mechanism</w:t>
      </w:r>
      <w:r>
        <w:t xml:space="preserve"> that wraps one or more </w:t>
      </w:r>
      <w:proofErr w:type="spellStart"/>
      <w:r>
        <w:t>RootLGR</w:t>
      </w:r>
      <w:proofErr w:type="spellEnd"/>
      <w:r>
        <w:rPr>
          <w:rFonts w:hint="eastAsia"/>
        </w:rPr>
        <w:t xml:space="preserve"> </w:t>
      </w:r>
      <w:r>
        <w:t>execution, each of which correspon</w:t>
      </w:r>
      <w:r w:rsidR="00812C02">
        <w:t>ds to each origina</w:t>
      </w:r>
      <w:bookmarkStart w:id="0" w:name="_GoBack"/>
      <w:bookmarkEnd w:id="0"/>
      <w:r w:rsidR="00812C02">
        <w:t xml:space="preserve">l input label. Such a mechanism, called ‘super </w:t>
      </w:r>
      <w:proofErr w:type="spellStart"/>
      <w:r w:rsidR="00812C02">
        <w:t>RootLGR</w:t>
      </w:r>
      <w:proofErr w:type="spellEnd"/>
      <w:r w:rsidR="00812C02">
        <w:t xml:space="preserve">’ here, </w:t>
      </w:r>
      <w:r w:rsidR="00980B17">
        <w:t xml:space="preserve">takes one or more </w:t>
      </w:r>
      <w:r w:rsidR="001F31B8">
        <w:t>original input label</w:t>
      </w:r>
      <w:r w:rsidR="0031211D">
        <w:t xml:space="preserve">s and </w:t>
      </w:r>
      <w:r w:rsidR="001F31B8">
        <w:t xml:space="preserve">generates </w:t>
      </w:r>
      <w:proofErr w:type="spellStart"/>
      <w:r w:rsidR="001F31B8">
        <w:t>allocatable</w:t>
      </w:r>
      <w:proofErr w:type="spellEnd"/>
      <w:r w:rsidR="001F31B8">
        <w:t xml:space="preserve">/blocked/invalid </w:t>
      </w:r>
      <w:r w:rsidR="0031211D">
        <w:t>labels as output, where original input labels are marked as ‘</w:t>
      </w:r>
      <w:proofErr w:type="spellStart"/>
      <w:r w:rsidR="0031211D">
        <w:t>allocatable</w:t>
      </w:r>
      <w:proofErr w:type="spellEnd"/>
      <w:r w:rsidR="0031211D">
        <w:t>’</w:t>
      </w:r>
      <w:r w:rsidR="00980B17">
        <w:t xml:space="preserve"> in the output</w:t>
      </w:r>
      <w:r w:rsidR="0031211D">
        <w:t>.</w:t>
      </w:r>
      <w:r w:rsidR="0031211D">
        <w:rPr>
          <w:rFonts w:hint="eastAsia"/>
        </w:rPr>
        <w:t xml:space="preserve"> </w:t>
      </w:r>
      <w:r w:rsidR="0031211D">
        <w:t>Refer to the figures of this</w:t>
      </w:r>
      <w:r w:rsidR="00980B17">
        <w:t xml:space="preserve"> proposed</w:t>
      </w:r>
      <w:r w:rsidR="00083EA2">
        <w:t xml:space="preserve"> mechanism</w:t>
      </w:r>
      <w:r w:rsidR="00812C02">
        <w:t xml:space="preserve"> </w:t>
      </w:r>
      <w:r w:rsidR="0031211D">
        <w:t xml:space="preserve">“super </w:t>
      </w:r>
      <w:proofErr w:type="spellStart"/>
      <w:r w:rsidR="0031211D">
        <w:t>RootLGR</w:t>
      </w:r>
      <w:proofErr w:type="spellEnd"/>
      <w:r w:rsidR="0031211D">
        <w:t>”.</w:t>
      </w:r>
    </w:p>
    <w:p w:rsidR="00277925" w:rsidRDefault="00277925" w:rsidP="002C5584"/>
    <w:p w:rsidR="00277925" w:rsidRDefault="007B2BFD" w:rsidP="002C5584">
      <w:r>
        <w:rPr>
          <w:noProof/>
        </w:rPr>
        <w:lastRenderedPageBreak/>
        <w:drawing>
          <wp:inline distT="0" distB="0" distL="0" distR="0">
            <wp:extent cx="5391150" cy="34480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C0E" w:rsidRDefault="00D94C0E" w:rsidP="002C5584"/>
    <w:p w:rsidR="0092235A" w:rsidRDefault="007B2BFD" w:rsidP="002C5584">
      <w:r>
        <w:t xml:space="preserve">In general, </w:t>
      </w:r>
      <w:r w:rsidR="00D94C0E">
        <w:t xml:space="preserve">the applicant knows which </w:t>
      </w:r>
      <w:r w:rsidR="0092235A">
        <w:t xml:space="preserve">string </w:t>
      </w:r>
      <w:r w:rsidR="00D94C0E">
        <w:t xml:space="preserve">he/she wants to use when he/she </w:t>
      </w:r>
      <w:r w:rsidR="00D94C0E">
        <w:rPr>
          <w:rFonts w:hint="eastAsia"/>
        </w:rPr>
        <w:t>a</w:t>
      </w:r>
      <w:r w:rsidR="00D94C0E">
        <w:t xml:space="preserve">pplies for </w:t>
      </w:r>
      <w:r w:rsidR="0092235A">
        <w:t xml:space="preserve">TLDs, and that’s why he/she applies for a TLD of such a string. </w:t>
      </w:r>
      <w:r w:rsidR="0042422C">
        <w:t xml:space="preserve">And in some cases, applicant wants to use one or more variant labels when he/she applies for a TLD. </w:t>
      </w:r>
      <w:r w:rsidR="00D94C0E">
        <w:t>Th</w:t>
      </w:r>
      <w:r w:rsidR="00277925">
        <w:t>erefore</w:t>
      </w:r>
      <w:r w:rsidR="0092235A">
        <w:t>,</w:t>
      </w:r>
      <w:r w:rsidR="00277925">
        <w:t xml:space="preserve"> </w:t>
      </w:r>
      <w:r>
        <w:t xml:space="preserve">in general, </w:t>
      </w:r>
      <w:r w:rsidR="00277925">
        <w:t>if ap</w:t>
      </w:r>
      <w:r w:rsidR="0092235A">
        <w:t>plied-for labels are all marked</w:t>
      </w:r>
      <w:r w:rsidR="00277925">
        <w:t xml:space="preserve"> as </w:t>
      </w:r>
      <w:r w:rsidR="0092235A">
        <w:t>‘</w:t>
      </w:r>
      <w:proofErr w:type="spellStart"/>
      <w:r w:rsidR="00277925">
        <w:t>allocatable</w:t>
      </w:r>
      <w:proofErr w:type="spellEnd"/>
      <w:r w:rsidR="0092235A">
        <w:t>’</w:t>
      </w:r>
      <w:r w:rsidR="00277925">
        <w:t xml:space="preserve">, he/she will not demand </w:t>
      </w:r>
      <w:r>
        <w:t xml:space="preserve">further </w:t>
      </w:r>
      <w:r w:rsidR="0042422C">
        <w:t xml:space="preserve">delegation of more variant labels </w:t>
      </w:r>
      <w:r>
        <w:t>in the future</w:t>
      </w:r>
      <w:r w:rsidR="00277925">
        <w:t xml:space="preserve">. </w:t>
      </w:r>
      <w:r w:rsidR="0092235A">
        <w:t>This is the background of the request</w:t>
      </w:r>
      <w:r w:rsidR="0042422C">
        <w:t xml:space="preserve"> for “super </w:t>
      </w:r>
      <w:proofErr w:type="spellStart"/>
      <w:r w:rsidR="0042422C">
        <w:t>RootLGR</w:t>
      </w:r>
      <w:proofErr w:type="spellEnd"/>
      <w:r w:rsidR="0042422C">
        <w:t>”</w:t>
      </w:r>
      <w:r w:rsidR="0092235A">
        <w:t>.</w:t>
      </w:r>
    </w:p>
    <w:p w:rsidR="0092235A" w:rsidRDefault="0092235A" w:rsidP="002C5584"/>
    <w:p w:rsidR="00277925" w:rsidRDefault="0092235A" w:rsidP="002C5584">
      <w:r>
        <w:t>Please note that t</w:t>
      </w:r>
      <w:r w:rsidR="00277925">
        <w:t>his</w:t>
      </w:r>
      <w:r>
        <w:t xml:space="preserve"> issue</w:t>
      </w:r>
      <w:r w:rsidR="00277925">
        <w:t xml:space="preserve"> </w:t>
      </w:r>
      <w:r>
        <w:t xml:space="preserve">may be more smartly </w:t>
      </w:r>
      <w:r w:rsidR="00064C50">
        <w:t xml:space="preserve">and flexibly </w:t>
      </w:r>
      <w:r>
        <w:t>solv</w:t>
      </w:r>
      <w:r w:rsidR="00277925">
        <w:t xml:space="preserve">ed by </w:t>
      </w:r>
      <w:r w:rsidR="00064C50">
        <w:t>parallel</w:t>
      </w:r>
      <w:r>
        <w:t xml:space="preserve"> use of </w:t>
      </w:r>
      <w:r w:rsidR="00277925">
        <w:t>the scheme proposed by CGP Co-Chair Wang Wei in his letter to ICANN dated xx/xx/xx</w:t>
      </w:r>
      <w:r>
        <w:t xml:space="preserve"> in addition to the requested model </w:t>
      </w:r>
      <w:r w:rsidR="0042422C">
        <w:t xml:space="preserve">“super </w:t>
      </w:r>
      <w:proofErr w:type="spellStart"/>
      <w:r w:rsidR="0042422C">
        <w:t>RootLGR</w:t>
      </w:r>
      <w:proofErr w:type="spellEnd"/>
      <w:r w:rsidR="0042422C">
        <w:t xml:space="preserve">” </w:t>
      </w:r>
      <w:r>
        <w:t>in this letter</w:t>
      </w:r>
      <w:r w:rsidR="00277925">
        <w:t>.</w:t>
      </w:r>
      <w:r w:rsidR="00083EA2">
        <w:t xml:space="preserve"> Or Wang Wei’s method and this letter method may be considered to be alternative.</w:t>
      </w:r>
    </w:p>
    <w:p w:rsidR="00277925" w:rsidRDefault="00277925" w:rsidP="002C5584"/>
    <w:p w:rsidR="00277925" w:rsidRDefault="00277925" w:rsidP="002C5584">
      <w:r>
        <w:rPr>
          <w:rFonts w:hint="eastAsia"/>
        </w:rPr>
        <w:t xml:space="preserve">I hope ICANN will </w:t>
      </w:r>
      <w:r>
        <w:t>give</w:t>
      </w:r>
      <w:r>
        <w:rPr>
          <w:rFonts w:hint="eastAsia"/>
        </w:rPr>
        <w:t xml:space="preserve"> </w:t>
      </w:r>
      <w:r>
        <w:t xml:space="preserve">eye-to-eye investigation on </w:t>
      </w:r>
      <w:r>
        <w:rPr>
          <w:rFonts w:hint="eastAsia"/>
        </w:rPr>
        <w:t xml:space="preserve">our request </w:t>
      </w:r>
      <w:r w:rsidR="0042422C">
        <w:t>in this letter as well as Wang Wei’s request.</w:t>
      </w:r>
    </w:p>
    <w:p w:rsidR="0042422C" w:rsidRDefault="0042422C" w:rsidP="002C5584"/>
    <w:p w:rsidR="00277925" w:rsidRDefault="00277925" w:rsidP="002C5584">
      <w:r>
        <w:t>Looking forward to your positive response.</w:t>
      </w:r>
    </w:p>
    <w:p w:rsidR="00277925" w:rsidRDefault="00277925" w:rsidP="002C5584"/>
    <w:p w:rsidR="00277925" w:rsidRDefault="00277925" w:rsidP="002C5584">
      <w:r>
        <w:t>Hiro Hotta</w:t>
      </w:r>
    </w:p>
    <w:p w:rsidR="0092235A" w:rsidRDefault="00277925" w:rsidP="0092235A">
      <w:r>
        <w:t>JGP Chair.</w:t>
      </w:r>
    </w:p>
    <w:p w:rsidR="00145C50" w:rsidRDefault="00145C50" w:rsidP="002C5584"/>
    <w:sectPr w:rsidR="00145C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84"/>
    <w:rsid w:val="00064C50"/>
    <w:rsid w:val="00083EA2"/>
    <w:rsid w:val="00145C50"/>
    <w:rsid w:val="001F31B8"/>
    <w:rsid w:val="00277925"/>
    <w:rsid w:val="002C5584"/>
    <w:rsid w:val="002F3C49"/>
    <w:rsid w:val="0031211D"/>
    <w:rsid w:val="0042422C"/>
    <w:rsid w:val="005F5FAD"/>
    <w:rsid w:val="00656BCB"/>
    <w:rsid w:val="007B2BFD"/>
    <w:rsid w:val="00812C02"/>
    <w:rsid w:val="008263F2"/>
    <w:rsid w:val="0092235A"/>
    <w:rsid w:val="00980B17"/>
    <w:rsid w:val="00BB06CD"/>
    <w:rsid w:val="00C94739"/>
    <w:rsid w:val="00C95E91"/>
    <w:rsid w:val="00CF5DDB"/>
    <w:rsid w:val="00D94C0E"/>
    <w:rsid w:val="00DC4093"/>
    <w:rsid w:val="00DC6C10"/>
    <w:rsid w:val="00DE526B"/>
    <w:rsid w:val="00DF4881"/>
    <w:rsid w:val="00E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D75037-7AA0-4AEA-9AFF-E3F58F9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hotta</dc:creator>
  <cp:keywords/>
  <dc:description/>
  <cp:lastModifiedBy>hotta</cp:lastModifiedBy>
  <cp:revision>4</cp:revision>
  <cp:lastPrinted>2015-10-14T15:23:00Z</cp:lastPrinted>
  <dcterms:created xsi:type="dcterms:W3CDTF">2015-10-19T07:49:00Z</dcterms:created>
  <dcterms:modified xsi:type="dcterms:W3CDTF">2015-10-19T07:50:00Z</dcterms:modified>
</cp:coreProperties>
</file>