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695"/>
        <w:gridCol w:w="10170"/>
      </w:tblGrid>
      <w:tr w:rsidR="00C831D7" w14:paraId="470598AF" w14:textId="77777777" w:rsidTr="00C831D7">
        <w:tc>
          <w:tcPr>
            <w:tcW w:w="2695" w:type="dxa"/>
            <w:shd w:val="clear" w:color="auto" w:fill="E7E6E6" w:themeFill="background2"/>
          </w:tcPr>
          <w:p w14:paraId="5F5E7CEB" w14:textId="3DC8B036" w:rsidR="00DD45EE" w:rsidRPr="00E34892" w:rsidRDefault="00DD45EE" w:rsidP="004968F9">
            <w:pPr>
              <w:rPr>
                <w:b/>
                <w:sz w:val="22"/>
                <w:szCs w:val="22"/>
              </w:rPr>
            </w:pPr>
            <w:r w:rsidRPr="00E34892">
              <w:rPr>
                <w:b/>
                <w:sz w:val="22"/>
                <w:szCs w:val="22"/>
              </w:rPr>
              <w:t>Charter Question #</w:t>
            </w:r>
            <w:r w:rsidR="004968F9">
              <w:rPr>
                <w:b/>
                <w:sz w:val="22"/>
                <w:szCs w:val="22"/>
              </w:rPr>
              <w:t>2</w:t>
            </w:r>
          </w:p>
        </w:tc>
        <w:tc>
          <w:tcPr>
            <w:tcW w:w="10170" w:type="dxa"/>
          </w:tcPr>
          <w:p w14:paraId="46EB2C0C" w14:textId="4B9D7DC9" w:rsidR="00DD45EE" w:rsidRPr="00FA2254" w:rsidRDefault="004968F9" w:rsidP="004968F9">
            <w:pPr>
              <w:pStyle w:val="p1"/>
            </w:pPr>
            <w:r w:rsidRPr="004968F9">
              <w:rPr>
                <w:rFonts w:asciiTheme="minorHAnsi" w:hAnsiTheme="minorHAnsi"/>
                <w:sz w:val="22"/>
                <w:szCs w:val="22"/>
              </w:rPr>
              <w:t>As part of this framework, what will be the limitations of fund allocation, factoring in that the funds need to be used in</w:t>
            </w:r>
            <w:r>
              <w:rPr>
                <w:rFonts w:asciiTheme="minorHAnsi" w:hAnsiTheme="minorHAnsi"/>
                <w:sz w:val="22"/>
                <w:szCs w:val="22"/>
              </w:rPr>
              <w:t xml:space="preserve"> </w:t>
            </w:r>
            <w:r w:rsidRPr="004968F9">
              <w:rPr>
                <w:rFonts w:asciiTheme="minorHAnsi" w:hAnsiTheme="minorHAnsi"/>
                <w:sz w:val="22"/>
                <w:szCs w:val="22"/>
              </w:rPr>
              <w:t xml:space="preserve">line with ICANN’s mission while at the same time </w:t>
            </w:r>
            <w:proofErr w:type="spellStart"/>
            <w:r w:rsidRPr="004968F9">
              <w:rPr>
                <w:rFonts w:asciiTheme="minorHAnsi" w:hAnsiTheme="minorHAnsi"/>
                <w:sz w:val="22"/>
                <w:szCs w:val="22"/>
              </w:rPr>
              <w:t>recognising</w:t>
            </w:r>
            <w:proofErr w:type="spellEnd"/>
            <w:r w:rsidRPr="004968F9">
              <w:rPr>
                <w:rFonts w:asciiTheme="minorHAnsi" w:hAnsiTheme="minorHAnsi"/>
                <w:sz w:val="22"/>
                <w:szCs w:val="22"/>
              </w:rPr>
              <w:t xml:space="preserve"> the diversity of communities that ICANN serves? This</w:t>
            </w:r>
            <w:r>
              <w:rPr>
                <w:rFonts w:asciiTheme="minorHAnsi" w:hAnsiTheme="minorHAnsi"/>
                <w:sz w:val="22"/>
                <w:szCs w:val="22"/>
              </w:rPr>
              <w:t xml:space="preserve"> </w:t>
            </w:r>
            <w:r w:rsidRPr="004968F9">
              <w:rPr>
                <w:rFonts w:asciiTheme="minorHAnsi" w:hAnsiTheme="minorHAnsi"/>
                <w:sz w:val="22"/>
                <w:szCs w:val="22"/>
              </w:rPr>
              <w:t>should include recommendations on how to assess whether the proposed use is aligned with ICANN’s Mission.</w:t>
            </w:r>
            <w:r>
              <w:rPr>
                <w:rFonts w:asciiTheme="minorHAnsi" w:hAnsiTheme="minorHAnsi"/>
                <w:sz w:val="22"/>
                <w:szCs w:val="22"/>
              </w:rPr>
              <w:t xml:space="preserve"> </w:t>
            </w:r>
            <w:proofErr w:type="gramStart"/>
            <w:r w:rsidRPr="004968F9">
              <w:rPr>
                <w:rFonts w:asciiTheme="minorHAnsi" w:hAnsiTheme="minorHAnsi"/>
                <w:sz w:val="22"/>
                <w:szCs w:val="22"/>
              </w:rPr>
              <w:t>Furthermore</w:t>
            </w:r>
            <w:proofErr w:type="gramEnd"/>
            <w:r w:rsidRPr="004968F9">
              <w:rPr>
                <w:rFonts w:asciiTheme="minorHAnsi" w:hAnsiTheme="minorHAnsi"/>
                <w:sz w:val="22"/>
                <w:szCs w:val="22"/>
              </w:rPr>
              <w:t xml:space="preserve"> consideration is expected to be given to what safeguards, if any, need to be in place.</w:t>
            </w:r>
          </w:p>
        </w:tc>
      </w:tr>
      <w:tr w:rsidR="00C831D7" w14:paraId="112E74D9" w14:textId="77777777" w:rsidTr="00C831D7">
        <w:tc>
          <w:tcPr>
            <w:tcW w:w="2695" w:type="dxa"/>
            <w:shd w:val="clear" w:color="auto" w:fill="E7E6E6" w:themeFill="background2"/>
          </w:tcPr>
          <w:p w14:paraId="3CBF40A0" w14:textId="77777777" w:rsidR="00DD45EE" w:rsidRPr="00E34892" w:rsidRDefault="00DD45EE" w:rsidP="00C831D7">
            <w:pPr>
              <w:rPr>
                <w:b/>
                <w:sz w:val="22"/>
                <w:szCs w:val="22"/>
              </w:rPr>
            </w:pPr>
            <w:r w:rsidRPr="00E34892">
              <w:rPr>
                <w:b/>
                <w:sz w:val="22"/>
                <w:szCs w:val="22"/>
              </w:rPr>
              <w:t xml:space="preserve">Initial Responses (summary – for full responses, see </w:t>
            </w:r>
            <w:hyperlink r:id="rId5" w:history="1">
              <w:r w:rsidR="00C831D7" w:rsidRPr="00E34892">
                <w:rPr>
                  <w:rStyle w:val="Hyperlink"/>
                  <w:b/>
                  <w:sz w:val="22"/>
                  <w:szCs w:val="22"/>
                </w:rPr>
                <w:t>here</w:t>
              </w:r>
            </w:hyperlink>
            <w:r w:rsidRPr="00E34892">
              <w:rPr>
                <w:b/>
                <w:sz w:val="22"/>
                <w:szCs w:val="22"/>
              </w:rPr>
              <w:t xml:space="preserve">)  </w:t>
            </w:r>
          </w:p>
        </w:tc>
        <w:tc>
          <w:tcPr>
            <w:tcW w:w="10170" w:type="dxa"/>
          </w:tcPr>
          <w:p w14:paraId="58362558" w14:textId="77777777" w:rsidR="00692908" w:rsidRPr="00692908" w:rsidRDefault="00692908" w:rsidP="00692908">
            <w:pPr>
              <w:pStyle w:val="ListParagraph"/>
              <w:numPr>
                <w:ilvl w:val="0"/>
                <w:numId w:val="8"/>
              </w:numPr>
              <w:rPr>
                <w:rFonts w:ascii="Times New Roman" w:hAnsi="Times New Roman" w:cs="Times New Roman"/>
              </w:rPr>
            </w:pPr>
            <w:r w:rsidRPr="00692908">
              <w:rPr>
                <w:rFonts w:ascii="Calibri" w:hAnsi="Calibri" w:cs="Times New Roman"/>
                <w:color w:val="000000"/>
                <w:sz w:val="22"/>
                <w:szCs w:val="22"/>
              </w:rPr>
              <w:t>CCWG should start by describing the various criteria we collectively have in mind as far as judging if a given project is worth the funding by this new DNS agency.</w:t>
            </w:r>
            <w:r>
              <w:rPr>
                <w:rFonts w:ascii="Calibri" w:hAnsi="Calibri" w:cs="Times New Roman"/>
                <w:color w:val="000000"/>
                <w:sz w:val="22"/>
                <w:szCs w:val="22"/>
              </w:rPr>
              <w:t xml:space="preserve"> For example: </w:t>
            </w:r>
          </w:p>
          <w:p w14:paraId="508B2C8F" w14:textId="77777777"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benefit for the Internet, its shared infrastructure, its users</w:t>
            </w:r>
          </w:p>
          <w:p w14:paraId="2546EF97" w14:textId="77777777"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level of support of ICANN's mission: improve the stability, security, and global interoperability of the Internet.</w:t>
            </w:r>
          </w:p>
          <w:p w14:paraId="475095A5" w14:textId="35E8ABCD"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global benefits vs. local benefits (e.g. is this funding going to help all Internet users or just a limited population?)</w:t>
            </w:r>
          </w:p>
          <w:p w14:paraId="0F82A872" w14:textId="77777777"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is it work for the Internet "common" (i.e. software or services usable by all free of charge - including not paying with your personal information or your personal time avoiding commercial;</w:t>
            </w:r>
          </w:p>
          <w:p w14:paraId="3A9139C4" w14:textId="77777777"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 xml:space="preserve">is the beneficiary population served under-represented on the </w:t>
            </w:r>
            <w:proofErr w:type="gramStart"/>
            <w:r w:rsidRPr="00692908">
              <w:rPr>
                <w:rFonts w:ascii="Calibri" w:hAnsi="Calibri" w:cs="Times New Roman"/>
                <w:color w:val="000000"/>
                <w:sz w:val="22"/>
                <w:szCs w:val="22"/>
              </w:rPr>
              <w:t>Internet</w:t>
            </w:r>
            <w:proofErr w:type="gramEnd"/>
          </w:p>
          <w:p w14:paraId="2EAD249E" w14:textId="77777777"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long terms benefits vs. short terms results (hence the importance of funding infrastructure oriented things)</w:t>
            </w:r>
          </w:p>
          <w:p w14:paraId="070A1707" w14:textId="77777777"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scaling effects: a relatively small funding having rippling benefits on billions of users</w:t>
            </w:r>
          </w:p>
          <w:p w14:paraId="17DBC2EF" w14:textId="77777777"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which layer of the Internet does it cover?</w:t>
            </w:r>
          </w:p>
          <w:p w14:paraId="339C0C39" w14:textId="77777777" w:rsidR="00692908" w:rsidRPr="00692908" w:rsidRDefault="00692908" w:rsidP="00692908">
            <w:pPr>
              <w:pStyle w:val="ListParagraph"/>
              <w:numPr>
                <w:ilvl w:val="2"/>
                <w:numId w:val="8"/>
              </w:numPr>
              <w:rPr>
                <w:rFonts w:ascii="Times New Roman" w:hAnsi="Times New Roman" w:cs="Times New Roman"/>
              </w:rPr>
            </w:pPr>
            <w:r w:rsidRPr="00692908">
              <w:rPr>
                <w:rFonts w:ascii="Calibri" w:hAnsi="Calibri" w:cs="Times New Roman"/>
                <w:color w:val="000000"/>
                <w:sz w:val="22"/>
                <w:szCs w:val="22"/>
              </w:rPr>
              <w:t xml:space="preserve">physical (e.g. optic cable, </w:t>
            </w:r>
            <w:proofErr w:type="spellStart"/>
            <w:r w:rsidRPr="00692908">
              <w:rPr>
                <w:rFonts w:ascii="Calibri" w:hAnsi="Calibri" w:cs="Times New Roman"/>
                <w:color w:val="000000"/>
                <w:sz w:val="22"/>
                <w:szCs w:val="22"/>
              </w:rPr>
              <w:t>wifi</w:t>
            </w:r>
            <w:proofErr w:type="spellEnd"/>
            <w:r w:rsidRPr="00692908">
              <w:rPr>
                <w:rFonts w:ascii="Calibri" w:hAnsi="Calibri" w:cs="Times New Roman"/>
                <w:color w:val="000000"/>
                <w:sz w:val="22"/>
                <w:szCs w:val="22"/>
              </w:rPr>
              <w:t xml:space="preserve">, </w:t>
            </w:r>
            <w:proofErr w:type="spellStart"/>
            <w:r w:rsidRPr="00692908">
              <w:rPr>
                <w:rFonts w:ascii="Calibri" w:hAnsi="Calibri" w:cs="Times New Roman"/>
                <w:color w:val="000000"/>
                <w:sz w:val="22"/>
                <w:szCs w:val="22"/>
              </w:rPr>
              <w:t>dsl</w:t>
            </w:r>
            <w:proofErr w:type="spellEnd"/>
            <w:r w:rsidRPr="00692908">
              <w:rPr>
                <w:rFonts w:ascii="Calibri" w:hAnsi="Calibri" w:cs="Times New Roman"/>
                <w:color w:val="000000"/>
                <w:sz w:val="22"/>
                <w:szCs w:val="22"/>
              </w:rPr>
              <w:t>, router),</w:t>
            </w:r>
          </w:p>
          <w:p w14:paraId="2A907591" w14:textId="77777777" w:rsidR="00692908" w:rsidRPr="00692908" w:rsidRDefault="00692908" w:rsidP="00692908">
            <w:pPr>
              <w:pStyle w:val="ListParagraph"/>
              <w:numPr>
                <w:ilvl w:val="2"/>
                <w:numId w:val="8"/>
              </w:numPr>
              <w:rPr>
                <w:rFonts w:ascii="Times New Roman" w:hAnsi="Times New Roman" w:cs="Times New Roman"/>
              </w:rPr>
            </w:pPr>
            <w:r w:rsidRPr="00692908">
              <w:rPr>
                <w:rFonts w:ascii="Calibri" w:hAnsi="Calibri" w:cs="Times New Roman"/>
                <w:color w:val="000000"/>
                <w:sz w:val="22"/>
                <w:szCs w:val="22"/>
              </w:rPr>
              <w:t>middleware (</w:t>
            </w:r>
            <w:proofErr w:type="spellStart"/>
            <w:r w:rsidRPr="00692908">
              <w:rPr>
                <w:rFonts w:ascii="Calibri" w:hAnsi="Calibri" w:cs="Times New Roman"/>
                <w:color w:val="000000"/>
                <w:sz w:val="22"/>
                <w:szCs w:val="22"/>
              </w:rPr>
              <w:t>ip</w:t>
            </w:r>
            <w:proofErr w:type="spellEnd"/>
            <w:r w:rsidRPr="00692908">
              <w:rPr>
                <w:rFonts w:ascii="Calibri" w:hAnsi="Calibri" w:cs="Times New Roman"/>
                <w:color w:val="000000"/>
                <w:sz w:val="22"/>
                <w:szCs w:val="22"/>
              </w:rPr>
              <w:t xml:space="preserve">, </w:t>
            </w:r>
            <w:proofErr w:type="spellStart"/>
            <w:r w:rsidRPr="00692908">
              <w:rPr>
                <w:rFonts w:ascii="Calibri" w:hAnsi="Calibri" w:cs="Times New Roman"/>
                <w:color w:val="000000"/>
                <w:sz w:val="22"/>
                <w:szCs w:val="22"/>
              </w:rPr>
              <w:t>dns</w:t>
            </w:r>
            <w:proofErr w:type="spellEnd"/>
            <w:r w:rsidRPr="00692908">
              <w:rPr>
                <w:rFonts w:ascii="Calibri" w:hAnsi="Calibri" w:cs="Times New Roman"/>
                <w:color w:val="000000"/>
                <w:sz w:val="22"/>
                <w:szCs w:val="22"/>
              </w:rPr>
              <w:t xml:space="preserve">, http, html, </w:t>
            </w:r>
            <w:proofErr w:type="spellStart"/>
            <w:r w:rsidRPr="00692908">
              <w:rPr>
                <w:rFonts w:ascii="Calibri" w:hAnsi="Calibri" w:cs="Times New Roman"/>
                <w:color w:val="000000"/>
                <w:sz w:val="22"/>
                <w:szCs w:val="22"/>
              </w:rPr>
              <w:t>etc</w:t>
            </w:r>
            <w:proofErr w:type="spellEnd"/>
            <w:r w:rsidRPr="00692908">
              <w:rPr>
                <w:rFonts w:ascii="Calibri" w:hAnsi="Calibri" w:cs="Times New Roman"/>
                <w:color w:val="000000"/>
                <w:sz w:val="22"/>
                <w:szCs w:val="22"/>
              </w:rPr>
              <w:t xml:space="preserve"> - required much more details to </w:t>
            </w:r>
            <w:proofErr w:type="spellStart"/>
            <w:r w:rsidRPr="00692908">
              <w:rPr>
                <w:rFonts w:ascii="Calibri" w:hAnsi="Calibri" w:cs="Times New Roman"/>
                <w:color w:val="000000"/>
                <w:sz w:val="22"/>
                <w:szCs w:val="22"/>
              </w:rPr>
              <w:t>analyse</w:t>
            </w:r>
            <w:proofErr w:type="spellEnd"/>
            <w:r w:rsidRPr="00692908">
              <w:rPr>
                <w:rFonts w:ascii="Calibri" w:hAnsi="Calibri" w:cs="Times New Roman"/>
                <w:color w:val="000000"/>
                <w:sz w:val="22"/>
                <w:szCs w:val="22"/>
              </w:rPr>
              <w:t xml:space="preserve"> potential </w:t>
            </w:r>
            <w:proofErr w:type="spellStart"/>
            <w:r w:rsidRPr="00692908">
              <w:rPr>
                <w:rFonts w:ascii="Calibri" w:hAnsi="Calibri" w:cs="Times New Roman"/>
                <w:color w:val="000000"/>
                <w:sz w:val="22"/>
                <w:szCs w:val="22"/>
              </w:rPr>
              <w:t>CoI</w:t>
            </w:r>
            <w:proofErr w:type="spellEnd"/>
            <w:r w:rsidRPr="00692908">
              <w:rPr>
                <w:rFonts w:ascii="Calibri" w:hAnsi="Calibri" w:cs="Times New Roman"/>
                <w:color w:val="000000"/>
                <w:sz w:val="22"/>
                <w:szCs w:val="22"/>
              </w:rPr>
              <w:t>),</w:t>
            </w:r>
          </w:p>
          <w:p w14:paraId="1DA48936" w14:textId="77777777" w:rsidR="00692908" w:rsidRPr="00692908" w:rsidRDefault="00692908" w:rsidP="00692908">
            <w:pPr>
              <w:pStyle w:val="ListParagraph"/>
              <w:numPr>
                <w:ilvl w:val="2"/>
                <w:numId w:val="8"/>
              </w:numPr>
              <w:rPr>
                <w:rFonts w:ascii="Times New Roman" w:hAnsi="Times New Roman" w:cs="Times New Roman"/>
              </w:rPr>
            </w:pPr>
            <w:r w:rsidRPr="00692908">
              <w:rPr>
                <w:rFonts w:ascii="Calibri" w:hAnsi="Calibri" w:cs="Times New Roman"/>
                <w:color w:val="000000"/>
                <w:sz w:val="22"/>
                <w:szCs w:val="22"/>
              </w:rPr>
              <w:t xml:space="preserve">application (search, social platform, content e.g. </w:t>
            </w:r>
            <w:proofErr w:type="spellStart"/>
            <w:r w:rsidRPr="00692908">
              <w:rPr>
                <w:rFonts w:ascii="Calibri" w:hAnsi="Calibri" w:cs="Times New Roman"/>
                <w:color w:val="000000"/>
                <w:sz w:val="22"/>
                <w:szCs w:val="22"/>
              </w:rPr>
              <w:t>wikipedia</w:t>
            </w:r>
            <w:proofErr w:type="spellEnd"/>
            <w:r w:rsidRPr="00692908">
              <w:rPr>
                <w:rFonts w:ascii="Calibri" w:hAnsi="Calibri" w:cs="Times New Roman"/>
                <w:color w:val="000000"/>
                <w:sz w:val="22"/>
                <w:szCs w:val="22"/>
              </w:rPr>
              <w:t>)</w:t>
            </w:r>
          </w:p>
          <w:p w14:paraId="3E5F8618" w14:textId="4C309DD8" w:rsidR="00692908" w:rsidRPr="00692908" w:rsidRDefault="00692908" w:rsidP="00692908">
            <w:pPr>
              <w:pStyle w:val="ListParagraph"/>
              <w:numPr>
                <w:ilvl w:val="1"/>
                <w:numId w:val="8"/>
              </w:numPr>
              <w:rPr>
                <w:rFonts w:ascii="Times New Roman" w:hAnsi="Times New Roman" w:cs="Times New Roman"/>
              </w:rPr>
            </w:pPr>
            <w:r w:rsidRPr="00692908">
              <w:rPr>
                <w:rFonts w:ascii="Calibri" w:hAnsi="Calibri" w:cs="Times New Roman"/>
                <w:color w:val="000000"/>
                <w:sz w:val="22"/>
                <w:szCs w:val="22"/>
              </w:rPr>
              <w:t xml:space="preserve">difficulty to get funded by usual granters (such as </w:t>
            </w:r>
            <w:proofErr w:type="spellStart"/>
            <w:r w:rsidRPr="00692908">
              <w:rPr>
                <w:rFonts w:ascii="Calibri" w:hAnsi="Calibri" w:cs="Times New Roman"/>
                <w:color w:val="000000"/>
                <w:sz w:val="22"/>
                <w:szCs w:val="22"/>
              </w:rPr>
              <w:t>gov</w:t>
            </w:r>
            <w:proofErr w:type="spellEnd"/>
            <w:r w:rsidRPr="00692908">
              <w:rPr>
                <w:rFonts w:ascii="Calibri" w:hAnsi="Calibri" w:cs="Times New Roman"/>
                <w:color w:val="000000"/>
                <w:sz w:val="22"/>
                <w:szCs w:val="22"/>
              </w:rPr>
              <w:t>, large foundations, which don't care about the Internet when it's not their enemy).</w:t>
            </w:r>
          </w:p>
          <w:p w14:paraId="71A80D00" w14:textId="321EC945" w:rsidR="00692908" w:rsidRPr="00692908" w:rsidRDefault="00692908" w:rsidP="00692908">
            <w:pPr>
              <w:ind w:left="334"/>
              <w:rPr>
                <w:rFonts w:ascii="Times New Roman" w:hAnsi="Times New Roman" w:cs="Times New Roman"/>
              </w:rPr>
            </w:pPr>
            <w:r w:rsidRPr="00692908">
              <w:rPr>
                <w:rFonts w:ascii="Calibri" w:hAnsi="Calibri" w:cs="Times New Roman"/>
                <w:color w:val="000000"/>
                <w:sz w:val="22"/>
                <w:szCs w:val="22"/>
              </w:rPr>
              <w:t xml:space="preserve">Once </w:t>
            </w:r>
            <w:r>
              <w:rPr>
                <w:rFonts w:ascii="Calibri" w:hAnsi="Calibri" w:cs="Times New Roman"/>
                <w:color w:val="000000"/>
                <w:sz w:val="22"/>
                <w:szCs w:val="22"/>
              </w:rPr>
              <w:t>the CCWG has developed a list of</w:t>
            </w:r>
            <w:r w:rsidRPr="00692908">
              <w:rPr>
                <w:rFonts w:ascii="Calibri" w:hAnsi="Calibri" w:cs="Times New Roman"/>
                <w:color w:val="000000"/>
                <w:sz w:val="22"/>
                <w:szCs w:val="22"/>
              </w:rPr>
              <w:t xml:space="preserve"> criteria</w:t>
            </w:r>
            <w:r>
              <w:rPr>
                <w:rFonts w:ascii="Calibri" w:hAnsi="Calibri" w:cs="Times New Roman"/>
                <w:color w:val="000000"/>
                <w:sz w:val="22"/>
                <w:szCs w:val="22"/>
              </w:rPr>
              <w:t xml:space="preserve">, these could be grouped followed by an evaluation and prioritization effort that would determine the goals of the granting agency. </w:t>
            </w:r>
          </w:p>
          <w:p w14:paraId="191DE955" w14:textId="77777777" w:rsidR="00726408" w:rsidRPr="00726408" w:rsidRDefault="00692908" w:rsidP="00726408">
            <w:pPr>
              <w:pStyle w:val="ListParagraph"/>
              <w:numPr>
                <w:ilvl w:val="0"/>
                <w:numId w:val="8"/>
              </w:numPr>
              <w:ind w:left="334" w:hanging="334"/>
              <w:rPr>
                <w:rFonts w:ascii="Times New Roman" w:hAnsi="Times New Roman" w:cs="Times New Roman"/>
              </w:rPr>
            </w:pPr>
            <w:r w:rsidRPr="00692908">
              <w:rPr>
                <w:rFonts w:ascii="Calibri" w:hAnsi="Calibri" w:cs="Times New Roman"/>
                <w:color w:val="000000"/>
                <w:sz w:val="22"/>
                <w:szCs w:val="22"/>
              </w:rPr>
              <w:t xml:space="preserve">If funding was to be allocated to support the 3 communities that ICANN serves (domains, number and standards) some generic criteria might apply, but there should be room to add more requirements that are subject matter specific. Funding should be allocated to benefit the Internet but not in a generic way, but closely aligned with ICANN's mission to improve the stability, security, and global interoperability of the Internet. Emphasis should be placed on the need for strong technical focus and the importance to invest in strong, coherent and localized efforts to build technical capacity. Internet networks are as reliable, secure and stable as the capacity of the engineers that manage them can deliver. </w:t>
            </w:r>
            <w:r>
              <w:rPr>
                <w:rFonts w:ascii="Calibri" w:hAnsi="Calibri" w:cs="Times New Roman"/>
                <w:color w:val="000000"/>
                <w:sz w:val="22"/>
                <w:szCs w:val="22"/>
              </w:rPr>
              <w:t>F</w:t>
            </w:r>
            <w:r w:rsidRPr="00692908">
              <w:rPr>
                <w:rFonts w:ascii="Calibri" w:hAnsi="Calibri" w:cs="Times New Roman"/>
                <w:color w:val="000000"/>
                <w:sz w:val="22"/>
                <w:szCs w:val="22"/>
              </w:rPr>
              <w:t xml:space="preserve">unding to support long term benefits vs. short term results will be important, but the current political/investment environment makes </w:t>
            </w:r>
            <w:r w:rsidRPr="00692908">
              <w:rPr>
                <w:rFonts w:ascii="Calibri" w:hAnsi="Calibri" w:cs="Times New Roman"/>
                <w:color w:val="000000"/>
                <w:sz w:val="22"/>
                <w:szCs w:val="22"/>
              </w:rPr>
              <w:lastRenderedPageBreak/>
              <w:t xml:space="preserve">difficult to assess and there might be support required for the now/short term problems that might compromise the possibility of a </w:t>
            </w:r>
            <w:proofErr w:type="gramStart"/>
            <w:r w:rsidRPr="00692908">
              <w:rPr>
                <w:rFonts w:ascii="Calibri" w:hAnsi="Calibri" w:cs="Times New Roman"/>
                <w:color w:val="000000"/>
                <w:sz w:val="22"/>
                <w:szCs w:val="22"/>
              </w:rPr>
              <w:t>long term</w:t>
            </w:r>
            <w:proofErr w:type="gramEnd"/>
            <w:r w:rsidRPr="00692908">
              <w:rPr>
                <w:rFonts w:ascii="Calibri" w:hAnsi="Calibri" w:cs="Times New Roman"/>
                <w:color w:val="000000"/>
                <w:sz w:val="22"/>
                <w:szCs w:val="22"/>
              </w:rPr>
              <w:t xml:space="preserve"> benefit. </w:t>
            </w:r>
            <w:r w:rsidRPr="00692908">
              <w:rPr>
                <w:rFonts w:ascii="Calibri" w:eastAsia="Times New Roman" w:hAnsi="Calibri" w:cs="Times New Roman"/>
                <w:color w:val="000000"/>
                <w:sz w:val="22"/>
                <w:szCs w:val="22"/>
              </w:rPr>
              <w:t xml:space="preserve">Criteria should be simple, inclusive and offer enough flexibility, so that innovative ideas can fit in. </w:t>
            </w:r>
          </w:p>
          <w:p w14:paraId="6DF54490" w14:textId="77777777" w:rsidR="00726408" w:rsidRPr="00726408" w:rsidRDefault="00726408" w:rsidP="00726408">
            <w:pPr>
              <w:pStyle w:val="ListParagraph"/>
              <w:numPr>
                <w:ilvl w:val="0"/>
                <w:numId w:val="8"/>
              </w:numPr>
              <w:ind w:left="334" w:hanging="334"/>
              <w:rPr>
                <w:rFonts w:ascii="Times New Roman" w:hAnsi="Times New Roman" w:cs="Times New Roman"/>
              </w:rPr>
            </w:pPr>
            <w:r>
              <w:rPr>
                <w:rFonts w:ascii="Calibri" w:eastAsia="Times New Roman" w:hAnsi="Calibri" w:cs="Times New Roman"/>
                <w:color w:val="000000"/>
                <w:sz w:val="22"/>
                <w:szCs w:val="22"/>
              </w:rPr>
              <w:t>C</w:t>
            </w:r>
            <w:r w:rsidRPr="00726408">
              <w:rPr>
                <w:rFonts w:ascii="Calibri" w:eastAsia="Times New Roman" w:hAnsi="Calibri" w:cs="Times New Roman"/>
                <w:color w:val="000000"/>
                <w:sz w:val="22"/>
                <w:szCs w:val="22"/>
              </w:rPr>
              <w:t xml:space="preserve">lear criteria </w:t>
            </w:r>
            <w:r>
              <w:rPr>
                <w:rFonts w:ascii="Calibri" w:eastAsia="Times New Roman" w:hAnsi="Calibri" w:cs="Times New Roman"/>
                <w:color w:val="000000"/>
                <w:sz w:val="22"/>
                <w:szCs w:val="22"/>
              </w:rPr>
              <w:t>are the basis</w:t>
            </w:r>
            <w:r w:rsidRPr="00726408">
              <w:rPr>
                <w:rFonts w:ascii="Calibri" w:eastAsia="Times New Roman" w:hAnsi="Calibri" w:cs="Times New Roman"/>
                <w:color w:val="000000"/>
                <w:sz w:val="22"/>
                <w:szCs w:val="22"/>
              </w:rPr>
              <w:t xml:space="preserve"> for the selection process of </w:t>
            </w:r>
            <w:r>
              <w:rPr>
                <w:rFonts w:ascii="Calibri" w:eastAsia="Times New Roman" w:hAnsi="Calibri" w:cs="Times New Roman"/>
                <w:color w:val="000000"/>
                <w:sz w:val="22"/>
                <w:szCs w:val="22"/>
              </w:rPr>
              <w:t>pr</w:t>
            </w:r>
            <w:r w:rsidRPr="00726408">
              <w:rPr>
                <w:rFonts w:ascii="Calibri" w:eastAsia="Times New Roman" w:hAnsi="Calibri" w:cs="Times New Roman"/>
                <w:color w:val="000000"/>
                <w:sz w:val="22"/>
                <w:szCs w:val="22"/>
              </w:rPr>
              <w:t xml:space="preserve">ojects. </w:t>
            </w:r>
            <w:r>
              <w:rPr>
                <w:rFonts w:ascii="Calibri" w:eastAsia="Times New Roman" w:hAnsi="Calibri" w:cs="Times New Roman"/>
                <w:color w:val="000000"/>
                <w:sz w:val="22"/>
                <w:szCs w:val="22"/>
              </w:rPr>
              <w:t xml:space="preserve">Depending on the criteria, different processes could be used to select among applicants. </w:t>
            </w:r>
          </w:p>
          <w:p w14:paraId="45AD158D" w14:textId="77777777" w:rsidR="001A6549" w:rsidRPr="001A6549" w:rsidRDefault="00726408" w:rsidP="001A6549">
            <w:pPr>
              <w:pStyle w:val="ListParagraph"/>
              <w:numPr>
                <w:ilvl w:val="0"/>
                <w:numId w:val="8"/>
              </w:numPr>
              <w:ind w:left="334" w:hanging="334"/>
              <w:rPr>
                <w:rFonts w:ascii="Times New Roman" w:eastAsia="Times New Roman" w:hAnsi="Times New Roman" w:cs="Times New Roman"/>
              </w:rPr>
            </w:pPr>
            <w:r>
              <w:rPr>
                <w:rFonts w:ascii="Calibri" w:eastAsia="Times New Roman" w:hAnsi="Calibri" w:cs="Times New Roman"/>
                <w:color w:val="000000"/>
                <w:sz w:val="22"/>
                <w:szCs w:val="22"/>
              </w:rPr>
              <w:t xml:space="preserve">Assumption that </w:t>
            </w:r>
            <w:r w:rsidR="001A6549">
              <w:rPr>
                <w:rFonts w:ascii="Calibri" w:eastAsia="Times New Roman" w:hAnsi="Calibri" w:cs="Times New Roman"/>
                <w:color w:val="000000"/>
                <w:sz w:val="22"/>
                <w:szCs w:val="22"/>
              </w:rPr>
              <w:t xml:space="preserve">there would be consensus </w:t>
            </w:r>
            <w:r w:rsidRPr="00726408">
              <w:rPr>
                <w:rFonts w:ascii="Calibri" w:hAnsi="Calibri" w:cs="Times New Roman"/>
                <w:color w:val="000000"/>
                <w:sz w:val="22"/>
                <w:szCs w:val="22"/>
              </w:rPr>
              <w:t>that funds should be used 'for the sake of the Internet'.</w:t>
            </w:r>
            <w:r w:rsidR="001A6549">
              <w:rPr>
                <w:rFonts w:ascii="Calibri" w:hAnsi="Calibri" w:cs="Times New Roman"/>
                <w:color w:val="000000"/>
                <w:sz w:val="22"/>
                <w:szCs w:val="22"/>
              </w:rPr>
              <w:t xml:space="preserve"> </w:t>
            </w:r>
            <w:r w:rsidRPr="001A6549">
              <w:rPr>
                <w:rFonts w:ascii="Calibri" w:hAnsi="Calibri" w:cs="Times New Roman"/>
                <w:color w:val="000000"/>
                <w:sz w:val="22"/>
                <w:szCs w:val="22"/>
              </w:rPr>
              <w:t>Not only would this reasonably fit in ICANN's own mission</w:t>
            </w:r>
            <w:r w:rsidR="001A6549">
              <w:rPr>
                <w:rFonts w:ascii="Calibri" w:hAnsi="Calibri" w:cs="Times New Roman"/>
                <w:color w:val="000000"/>
                <w:sz w:val="22"/>
                <w:szCs w:val="22"/>
              </w:rPr>
              <w:t>, b</w:t>
            </w:r>
            <w:r w:rsidRPr="001A6549">
              <w:rPr>
                <w:rFonts w:ascii="Calibri" w:hAnsi="Calibri" w:cs="Times New Roman"/>
                <w:color w:val="000000"/>
                <w:sz w:val="22"/>
                <w:szCs w:val="22"/>
              </w:rPr>
              <w:t>ut the current Internet is at stake due to explosive growth of cybercrime, cyberwarfare, child-abuse, privacy breach, fake-news, net neutrality risks, government taps and censorship, identity theft, etcetera.</w:t>
            </w:r>
            <w:r w:rsidR="001A6549">
              <w:rPr>
                <w:rFonts w:ascii="Calibri" w:hAnsi="Calibri" w:cs="Times New Roman"/>
                <w:color w:val="000000"/>
                <w:sz w:val="22"/>
                <w:szCs w:val="22"/>
              </w:rPr>
              <w:t xml:space="preserve"> </w:t>
            </w:r>
            <w:r w:rsidRPr="001A6549">
              <w:rPr>
                <w:rFonts w:ascii="Calibri" w:hAnsi="Calibri" w:cs="Times New Roman"/>
                <w:color w:val="000000"/>
                <w:sz w:val="22"/>
                <w:szCs w:val="22"/>
              </w:rPr>
              <w:t>There is an urgent need to come up with new solutions, that by-the-way generally can be built for relative modest amounts of money.</w:t>
            </w:r>
            <w:r w:rsidR="001A6549">
              <w:rPr>
                <w:rFonts w:ascii="Calibri" w:hAnsi="Calibri" w:cs="Times New Roman"/>
                <w:color w:val="000000"/>
                <w:sz w:val="22"/>
                <w:szCs w:val="22"/>
              </w:rPr>
              <w:t xml:space="preserve"> </w:t>
            </w:r>
          </w:p>
          <w:p w14:paraId="7B6EEB3B" w14:textId="77777777" w:rsidR="001A6549" w:rsidRPr="00A72AE9" w:rsidRDefault="001A6549" w:rsidP="009B3D1A">
            <w:pPr>
              <w:pStyle w:val="ListParagraph"/>
              <w:numPr>
                <w:ilvl w:val="0"/>
                <w:numId w:val="8"/>
              </w:numPr>
              <w:ind w:left="334" w:hanging="334"/>
              <w:rPr>
                <w:rFonts w:ascii="Times New Roman" w:eastAsia="Times New Roman" w:hAnsi="Times New Roman" w:cs="Times New Roman"/>
              </w:rPr>
            </w:pPr>
            <w:r w:rsidRPr="001A6549">
              <w:rPr>
                <w:rFonts w:ascii="Calibri" w:hAnsi="Calibri" w:cs="Times New Roman"/>
                <w:color w:val="000000"/>
                <w:sz w:val="22"/>
                <w:szCs w:val="22"/>
              </w:rPr>
              <w:t xml:space="preserve">Funds should be used to strengthen the Internet </w:t>
            </w:r>
            <w:proofErr w:type="gramStart"/>
            <w:r w:rsidRPr="001A6549">
              <w:rPr>
                <w:rFonts w:ascii="Calibri" w:hAnsi="Calibri" w:cs="Times New Roman"/>
                <w:color w:val="000000"/>
                <w:sz w:val="22"/>
                <w:szCs w:val="22"/>
              </w:rPr>
              <w:t>as a whole, but</w:t>
            </w:r>
            <w:proofErr w:type="gramEnd"/>
            <w:r w:rsidRPr="001A6549">
              <w:rPr>
                <w:rFonts w:ascii="Calibri" w:hAnsi="Calibri" w:cs="Times New Roman"/>
                <w:color w:val="000000"/>
                <w:sz w:val="22"/>
                <w:szCs w:val="22"/>
              </w:rPr>
              <w:t xml:space="preserve"> especially for the DNS and for a strong awareness </w:t>
            </w:r>
            <w:r w:rsidR="009B3D1A">
              <w:rPr>
                <w:rFonts w:ascii="Calibri" w:hAnsi="Calibri" w:cs="Times New Roman"/>
                <w:color w:val="000000"/>
                <w:sz w:val="22"/>
                <w:szCs w:val="22"/>
              </w:rPr>
              <w:t>p</w:t>
            </w:r>
            <w:r w:rsidRPr="001A6549">
              <w:rPr>
                <w:rFonts w:ascii="Calibri" w:hAnsi="Calibri" w:cs="Times New Roman"/>
                <w:color w:val="000000"/>
                <w:sz w:val="22"/>
                <w:szCs w:val="22"/>
              </w:rPr>
              <w:t>rogram of all TLD's.</w:t>
            </w:r>
            <w:r>
              <w:rPr>
                <w:rFonts w:ascii="Calibri" w:hAnsi="Calibri" w:cs="Times New Roman"/>
                <w:color w:val="000000"/>
                <w:sz w:val="22"/>
                <w:szCs w:val="22"/>
              </w:rPr>
              <w:t xml:space="preserve"> </w:t>
            </w:r>
            <w:r w:rsidR="009B3D1A">
              <w:rPr>
                <w:rFonts w:ascii="Calibri" w:hAnsi="Calibri" w:cs="Times New Roman"/>
                <w:color w:val="000000"/>
                <w:sz w:val="22"/>
                <w:szCs w:val="22"/>
              </w:rPr>
              <w:t>A</w:t>
            </w:r>
            <w:r w:rsidRPr="001A6549">
              <w:rPr>
                <w:rFonts w:ascii="Calibri" w:hAnsi="Calibri" w:cs="Times New Roman"/>
                <w:color w:val="000000"/>
                <w:sz w:val="22"/>
                <w:szCs w:val="22"/>
              </w:rPr>
              <w:t xml:space="preserve">wareness </w:t>
            </w:r>
            <w:r w:rsidR="009B3D1A" w:rsidRPr="001A6549">
              <w:rPr>
                <w:rFonts w:ascii="Calibri" w:hAnsi="Calibri" w:cs="Times New Roman"/>
                <w:color w:val="000000"/>
                <w:sz w:val="22"/>
                <w:szCs w:val="22"/>
              </w:rPr>
              <w:t>programs</w:t>
            </w:r>
            <w:r w:rsidR="009B3D1A">
              <w:rPr>
                <w:rFonts w:ascii="Calibri" w:hAnsi="Calibri" w:cs="Times New Roman"/>
                <w:color w:val="000000"/>
                <w:sz w:val="22"/>
                <w:szCs w:val="22"/>
              </w:rPr>
              <w:t xml:space="preserve"> should start with education</w:t>
            </w:r>
            <w:r w:rsidRPr="001A6549">
              <w:rPr>
                <w:rFonts w:ascii="Calibri" w:hAnsi="Calibri" w:cs="Times New Roman"/>
                <w:color w:val="000000"/>
                <w:sz w:val="22"/>
                <w:szCs w:val="22"/>
              </w:rPr>
              <w:t xml:space="preserve">, which may include a </w:t>
            </w:r>
            <w:r w:rsidR="009B3D1A">
              <w:rPr>
                <w:rFonts w:ascii="Calibri" w:hAnsi="Calibri" w:cs="Times New Roman"/>
                <w:color w:val="000000"/>
                <w:sz w:val="22"/>
                <w:szCs w:val="22"/>
              </w:rPr>
              <w:t>professorship</w:t>
            </w:r>
            <w:r w:rsidRPr="001A6549">
              <w:rPr>
                <w:rFonts w:ascii="Calibri" w:hAnsi="Calibri" w:cs="Times New Roman"/>
                <w:color w:val="000000"/>
                <w:sz w:val="22"/>
                <w:szCs w:val="22"/>
              </w:rPr>
              <w:t xml:space="preserve"> for DNS, promotion of I+D in the Domain name sector.</w:t>
            </w:r>
            <w:r w:rsidR="009B3D1A">
              <w:rPr>
                <w:rFonts w:ascii="Calibri" w:hAnsi="Calibri" w:cs="Times New Roman"/>
                <w:color w:val="000000"/>
                <w:sz w:val="22"/>
                <w:szCs w:val="22"/>
              </w:rPr>
              <w:t xml:space="preserve"> CCWG should also not </w:t>
            </w:r>
            <w:r w:rsidRPr="009B3D1A">
              <w:rPr>
                <w:rFonts w:ascii="Calibri" w:hAnsi="Calibri" w:cs="Times New Roman"/>
                <w:color w:val="000000"/>
                <w:sz w:val="22"/>
                <w:szCs w:val="22"/>
              </w:rPr>
              <w:t xml:space="preserve">forget the multicultural and </w:t>
            </w:r>
            <w:r w:rsidR="009B3D1A">
              <w:rPr>
                <w:rFonts w:ascii="Calibri" w:hAnsi="Calibri" w:cs="Times New Roman"/>
                <w:color w:val="000000"/>
                <w:sz w:val="22"/>
                <w:szCs w:val="22"/>
              </w:rPr>
              <w:t>l</w:t>
            </w:r>
            <w:r w:rsidRPr="009B3D1A">
              <w:rPr>
                <w:rFonts w:ascii="Calibri" w:hAnsi="Calibri" w:cs="Times New Roman"/>
                <w:color w:val="000000"/>
                <w:sz w:val="22"/>
                <w:szCs w:val="22"/>
              </w:rPr>
              <w:t xml:space="preserve">anguage diversity, which is always a big handicap and </w:t>
            </w:r>
            <w:r w:rsidR="009B3D1A">
              <w:rPr>
                <w:rFonts w:ascii="Calibri" w:hAnsi="Calibri" w:cs="Times New Roman"/>
                <w:color w:val="000000"/>
                <w:sz w:val="22"/>
                <w:szCs w:val="22"/>
              </w:rPr>
              <w:t xml:space="preserve">costly. </w:t>
            </w:r>
          </w:p>
          <w:p w14:paraId="042306C0" w14:textId="77777777" w:rsidR="00A72AE9" w:rsidRPr="00A72AE9" w:rsidRDefault="00A72AE9" w:rsidP="00A72AE9">
            <w:pPr>
              <w:rPr>
                <w:rFonts w:eastAsia="Times New Roman" w:cs="Times New Roman"/>
                <w:sz w:val="22"/>
                <w:szCs w:val="22"/>
              </w:rPr>
            </w:pPr>
            <w:bookmarkStart w:id="0" w:name="_GoBack"/>
            <w:r w:rsidRPr="00A72AE9">
              <w:rPr>
                <w:rFonts w:eastAsia="Times New Roman" w:cs="Times New Roman"/>
                <w:sz w:val="22"/>
                <w:szCs w:val="22"/>
              </w:rPr>
              <w:t>From 11/5 meeting:</w:t>
            </w:r>
          </w:p>
          <w:bookmarkEnd w:id="0"/>
          <w:p w14:paraId="6133A0EB" w14:textId="77777777" w:rsidR="00A72AE9" w:rsidRPr="00A72AE9" w:rsidRDefault="00A72AE9" w:rsidP="00A72AE9">
            <w:pPr>
              <w:pStyle w:val="ListParagraph"/>
              <w:numPr>
                <w:ilvl w:val="0"/>
                <w:numId w:val="8"/>
              </w:numPr>
              <w:ind w:left="334" w:hanging="334"/>
              <w:rPr>
                <w:rFonts w:ascii="Calibri" w:hAnsi="Calibri" w:cs="Times New Roman"/>
                <w:color w:val="000000"/>
                <w:sz w:val="22"/>
                <w:szCs w:val="22"/>
              </w:rPr>
            </w:pPr>
            <w:r w:rsidRPr="00A72AE9">
              <w:rPr>
                <w:rFonts w:ascii="Calibri" w:hAnsi="Calibri" w:cs="Times New Roman"/>
                <w:color w:val="000000"/>
                <w:sz w:val="22"/>
                <w:szCs w:val="22"/>
              </w:rPr>
              <w:t>Need to consider magnitude of grants - how big or small limits? Small grants could increase overall overhead so might be less desirable? Not necessarily - there are examples in which this is not an issue (for example .NL foundation). This topic may also get discussed as part of charter question #4.</w:t>
            </w:r>
          </w:p>
          <w:p w14:paraId="101F05CE" w14:textId="28F4E8D0" w:rsidR="00A72AE9" w:rsidRPr="00A72AE9" w:rsidRDefault="00A72AE9" w:rsidP="00A72AE9">
            <w:pPr>
              <w:pStyle w:val="ListParagraph"/>
              <w:numPr>
                <w:ilvl w:val="0"/>
                <w:numId w:val="8"/>
              </w:numPr>
              <w:ind w:left="334" w:hanging="334"/>
              <w:rPr>
                <w:rFonts w:ascii="Calibri" w:hAnsi="Calibri" w:cs="Times New Roman"/>
                <w:color w:val="000000"/>
                <w:sz w:val="22"/>
                <w:szCs w:val="22"/>
              </w:rPr>
            </w:pPr>
            <w:r w:rsidRPr="00A72AE9">
              <w:rPr>
                <w:rFonts w:ascii="Calibri" w:hAnsi="Calibri" w:cs="Times New Roman"/>
                <w:color w:val="000000"/>
                <w:sz w:val="22"/>
                <w:szCs w:val="22"/>
              </w:rPr>
              <w:t>Relation between proposed uses of funds and ICANN's mission is important - for example, relationship could be required to be demonstrated as part of fund applications. Objectives shouldn't limit / constrain innovative ideas / projects. Shouldn't be limited to what ICANN currently already does.</w:t>
            </w:r>
          </w:p>
        </w:tc>
      </w:tr>
      <w:tr w:rsidR="00C831D7" w:rsidRPr="00032A62" w14:paraId="085CFB9D" w14:textId="77777777" w:rsidTr="00C831D7">
        <w:tc>
          <w:tcPr>
            <w:tcW w:w="2695" w:type="dxa"/>
            <w:shd w:val="clear" w:color="auto" w:fill="E7E6E6" w:themeFill="background2"/>
          </w:tcPr>
          <w:p w14:paraId="3E456779" w14:textId="4EC698C4" w:rsidR="00DD45EE" w:rsidRPr="00E34892" w:rsidRDefault="00C831D7">
            <w:pPr>
              <w:rPr>
                <w:b/>
                <w:sz w:val="22"/>
                <w:szCs w:val="22"/>
              </w:rPr>
            </w:pPr>
            <w:r w:rsidRPr="00E34892">
              <w:rPr>
                <w:b/>
                <w:sz w:val="22"/>
                <w:szCs w:val="22"/>
              </w:rPr>
              <w:lastRenderedPageBreak/>
              <w:t>Order in which this question should be dealt with</w:t>
            </w:r>
          </w:p>
        </w:tc>
        <w:tc>
          <w:tcPr>
            <w:tcW w:w="10170" w:type="dxa"/>
          </w:tcPr>
          <w:p w14:paraId="079F611B" w14:textId="35A64F96" w:rsidR="004C3CE7" w:rsidRPr="007710DE" w:rsidRDefault="004F0DA3" w:rsidP="007710DE">
            <w:pPr>
              <w:pStyle w:val="p1"/>
              <w:rPr>
                <w:color w:val="11313B"/>
                <w:sz w:val="18"/>
                <w:szCs w:val="18"/>
              </w:rPr>
            </w:pPr>
            <w:r w:rsidRPr="004F0DA3">
              <w:rPr>
                <w:rFonts w:asciiTheme="minorHAnsi" w:hAnsiTheme="minorHAnsi"/>
                <w:sz w:val="22"/>
                <w:szCs w:val="22"/>
              </w:rPr>
              <w:t>Question will need to be addressed</w:t>
            </w:r>
            <w:r w:rsidR="007710DE">
              <w:rPr>
                <w:rFonts w:asciiTheme="minorHAnsi" w:hAnsiTheme="minorHAnsi"/>
                <w:sz w:val="22"/>
                <w:szCs w:val="22"/>
              </w:rPr>
              <w:t xml:space="preserve"> before commencing on phase 3 (“</w:t>
            </w:r>
            <w:r w:rsidR="007710DE" w:rsidRPr="007710DE">
              <w:rPr>
                <w:rFonts w:asciiTheme="minorHAnsi" w:hAnsiTheme="minorHAnsi"/>
                <w:sz w:val="22"/>
                <w:szCs w:val="22"/>
              </w:rPr>
              <w:t>Compile list of possible mechanisms that</w:t>
            </w:r>
            <w:r w:rsidR="007710DE">
              <w:rPr>
                <w:rFonts w:asciiTheme="minorHAnsi" w:hAnsiTheme="minorHAnsi"/>
                <w:sz w:val="22"/>
                <w:szCs w:val="22"/>
              </w:rPr>
              <w:t xml:space="preserve"> </w:t>
            </w:r>
            <w:r w:rsidR="007710DE" w:rsidRPr="007710DE">
              <w:rPr>
                <w:rFonts w:asciiTheme="minorHAnsi" w:hAnsiTheme="minorHAnsi"/>
                <w:sz w:val="22"/>
                <w:szCs w:val="22"/>
              </w:rPr>
              <w:t>could be considered by CCWG)</w:t>
            </w:r>
            <w:r w:rsidR="007710DE">
              <w:rPr>
                <w:rFonts w:asciiTheme="minorHAnsi" w:hAnsiTheme="minorHAnsi"/>
                <w:sz w:val="22"/>
                <w:szCs w:val="22"/>
              </w:rPr>
              <w:t xml:space="preserve"> as scope &amp; limitations of funding allocation will likely have a determining impact on the response to other charter questions</w:t>
            </w:r>
            <w:r w:rsidR="007710DE" w:rsidRPr="007710DE">
              <w:rPr>
                <w:rFonts w:asciiTheme="minorHAnsi" w:hAnsiTheme="minorHAnsi"/>
                <w:sz w:val="22"/>
                <w:szCs w:val="22"/>
              </w:rPr>
              <w:t>.</w:t>
            </w:r>
            <w:r w:rsidR="007710DE">
              <w:rPr>
                <w:color w:val="11313B"/>
                <w:sz w:val="18"/>
                <w:szCs w:val="18"/>
              </w:rPr>
              <w:t xml:space="preserve"> </w:t>
            </w:r>
          </w:p>
        </w:tc>
      </w:tr>
      <w:tr w:rsidR="00C831D7" w14:paraId="63935F33" w14:textId="77777777" w:rsidTr="00C831D7">
        <w:tc>
          <w:tcPr>
            <w:tcW w:w="2695" w:type="dxa"/>
            <w:shd w:val="clear" w:color="auto" w:fill="E7E6E6" w:themeFill="background2"/>
          </w:tcPr>
          <w:p w14:paraId="722D6F5A" w14:textId="77777777" w:rsidR="00DD45EE" w:rsidRPr="00E34892" w:rsidRDefault="00C831D7">
            <w:pPr>
              <w:rPr>
                <w:b/>
                <w:sz w:val="22"/>
                <w:szCs w:val="22"/>
              </w:rPr>
            </w:pPr>
            <w:r w:rsidRPr="00E34892">
              <w:rPr>
                <w:b/>
                <w:sz w:val="22"/>
                <w:szCs w:val="22"/>
              </w:rPr>
              <w:t>Sub-questions or clarifications needed</w:t>
            </w:r>
          </w:p>
        </w:tc>
        <w:tc>
          <w:tcPr>
            <w:tcW w:w="10170" w:type="dxa"/>
          </w:tcPr>
          <w:p w14:paraId="5415CE2C" w14:textId="6F2EA5B7" w:rsidR="00DD45EE" w:rsidRPr="00831E18" w:rsidRDefault="00205B0C" w:rsidP="004F0DA3">
            <w:pPr>
              <w:pStyle w:val="p1"/>
              <w:rPr>
                <w:rFonts w:asciiTheme="minorHAnsi" w:hAnsiTheme="minorHAnsi"/>
                <w:sz w:val="22"/>
                <w:szCs w:val="22"/>
              </w:rPr>
            </w:pPr>
            <w:r>
              <w:rPr>
                <w:rFonts w:asciiTheme="minorHAnsi" w:hAnsiTheme="minorHAnsi"/>
                <w:sz w:val="22"/>
                <w:szCs w:val="22"/>
              </w:rPr>
              <w:t xml:space="preserve">This </w:t>
            </w:r>
            <w:r w:rsidR="004F0DA3">
              <w:rPr>
                <w:rFonts w:asciiTheme="minorHAnsi" w:hAnsiTheme="minorHAnsi"/>
                <w:sz w:val="22"/>
                <w:szCs w:val="22"/>
              </w:rPr>
              <w:t>response to this question</w:t>
            </w:r>
            <w:r>
              <w:rPr>
                <w:rFonts w:asciiTheme="minorHAnsi" w:hAnsiTheme="minorHAnsi"/>
                <w:sz w:val="22"/>
                <w:szCs w:val="22"/>
              </w:rPr>
              <w:t xml:space="preserve"> should not only address </w:t>
            </w:r>
            <w:r w:rsidR="00303264">
              <w:rPr>
                <w:rFonts w:asciiTheme="minorHAnsi" w:hAnsiTheme="minorHAnsi"/>
                <w:sz w:val="22"/>
                <w:szCs w:val="22"/>
              </w:rPr>
              <w:t>the limitations but also focus on the objective</w:t>
            </w:r>
            <w:r w:rsidR="004F0DA3">
              <w:rPr>
                <w:rFonts w:asciiTheme="minorHAnsi" w:hAnsiTheme="minorHAnsi"/>
                <w:sz w:val="22"/>
                <w:szCs w:val="22"/>
              </w:rPr>
              <w:t xml:space="preserve"> / scope of funding allocation</w:t>
            </w:r>
            <w:r w:rsidR="00303264">
              <w:rPr>
                <w:rFonts w:asciiTheme="minorHAnsi" w:hAnsiTheme="minorHAnsi"/>
                <w:sz w:val="22"/>
                <w:szCs w:val="22"/>
              </w:rPr>
              <w:t xml:space="preserve">. </w:t>
            </w:r>
          </w:p>
        </w:tc>
      </w:tr>
      <w:tr w:rsidR="00C831D7" w14:paraId="741539FB" w14:textId="77777777" w:rsidTr="00C831D7">
        <w:tc>
          <w:tcPr>
            <w:tcW w:w="2695" w:type="dxa"/>
            <w:shd w:val="clear" w:color="auto" w:fill="E7E6E6" w:themeFill="background2"/>
          </w:tcPr>
          <w:p w14:paraId="27B812FA" w14:textId="77777777" w:rsidR="00C831D7" w:rsidRPr="00E34892" w:rsidRDefault="00C831D7">
            <w:pPr>
              <w:rPr>
                <w:b/>
                <w:sz w:val="22"/>
                <w:szCs w:val="22"/>
              </w:rPr>
            </w:pPr>
            <w:r w:rsidRPr="00E34892">
              <w:rPr>
                <w:b/>
                <w:sz w:val="22"/>
                <w:szCs w:val="22"/>
              </w:rPr>
              <w:t>(External) Expertise required?</w:t>
            </w:r>
          </w:p>
        </w:tc>
        <w:tc>
          <w:tcPr>
            <w:tcW w:w="10170" w:type="dxa"/>
          </w:tcPr>
          <w:p w14:paraId="4217C5BD" w14:textId="2A460366" w:rsidR="00EA2BD7" w:rsidRDefault="00EA2BD7" w:rsidP="00895D9D">
            <w:pPr>
              <w:rPr>
                <w:sz w:val="22"/>
                <w:szCs w:val="22"/>
              </w:rPr>
            </w:pPr>
            <w:r>
              <w:rPr>
                <w:sz w:val="22"/>
                <w:szCs w:val="22"/>
              </w:rPr>
              <w:t>ICANN’s mission</w:t>
            </w:r>
          </w:p>
          <w:p w14:paraId="5BBCC66D" w14:textId="364989DD" w:rsidR="004C316E" w:rsidRPr="00E34892" w:rsidRDefault="004C316E" w:rsidP="00895D9D">
            <w:pPr>
              <w:rPr>
                <w:sz w:val="22"/>
                <w:szCs w:val="22"/>
              </w:rPr>
            </w:pPr>
            <w:r>
              <w:rPr>
                <w:sz w:val="22"/>
                <w:szCs w:val="22"/>
              </w:rPr>
              <w:t>Legal and fiduciary requirements</w:t>
            </w:r>
          </w:p>
        </w:tc>
      </w:tr>
    </w:tbl>
    <w:p w14:paraId="6D5E5215" w14:textId="187F1704" w:rsidR="000E7792" w:rsidRDefault="00A72AE9"/>
    <w:sectPr w:rsidR="000E7792" w:rsidSect="00C831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134"/>
    <w:multiLevelType w:val="hybridMultilevel"/>
    <w:tmpl w:val="EA929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12803"/>
    <w:multiLevelType w:val="hybridMultilevel"/>
    <w:tmpl w:val="329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88578B"/>
    <w:multiLevelType w:val="hybridMultilevel"/>
    <w:tmpl w:val="59D2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3E3593"/>
    <w:multiLevelType w:val="multilevel"/>
    <w:tmpl w:val="173474C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E2964B4"/>
    <w:multiLevelType w:val="multilevel"/>
    <w:tmpl w:val="1E0E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37F43"/>
    <w:multiLevelType w:val="hybridMultilevel"/>
    <w:tmpl w:val="F404D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6D6950"/>
    <w:multiLevelType w:val="hybridMultilevel"/>
    <w:tmpl w:val="FE883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D5A3126"/>
    <w:multiLevelType w:val="hybridMultilevel"/>
    <w:tmpl w:val="91446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EE"/>
    <w:rsid w:val="00032A62"/>
    <w:rsid w:val="000769BD"/>
    <w:rsid w:val="001A6549"/>
    <w:rsid w:val="00205B0C"/>
    <w:rsid w:val="00280346"/>
    <w:rsid w:val="00303264"/>
    <w:rsid w:val="003677C5"/>
    <w:rsid w:val="003B57A5"/>
    <w:rsid w:val="004968F9"/>
    <w:rsid w:val="004A6873"/>
    <w:rsid w:val="004C316E"/>
    <w:rsid w:val="004C3CE7"/>
    <w:rsid w:val="004F0DA3"/>
    <w:rsid w:val="0051066F"/>
    <w:rsid w:val="005F63F1"/>
    <w:rsid w:val="00692908"/>
    <w:rsid w:val="006F7F87"/>
    <w:rsid w:val="00726408"/>
    <w:rsid w:val="007528EB"/>
    <w:rsid w:val="007710DE"/>
    <w:rsid w:val="00816F1D"/>
    <w:rsid w:val="00831E18"/>
    <w:rsid w:val="00895D9D"/>
    <w:rsid w:val="008E3A71"/>
    <w:rsid w:val="009B3D1A"/>
    <w:rsid w:val="00A11DD0"/>
    <w:rsid w:val="00A61D68"/>
    <w:rsid w:val="00A72AE9"/>
    <w:rsid w:val="00AE4F7A"/>
    <w:rsid w:val="00B06800"/>
    <w:rsid w:val="00C7576E"/>
    <w:rsid w:val="00C831D7"/>
    <w:rsid w:val="00D14E20"/>
    <w:rsid w:val="00D9672E"/>
    <w:rsid w:val="00DB3E92"/>
    <w:rsid w:val="00DD45EE"/>
    <w:rsid w:val="00E34892"/>
    <w:rsid w:val="00EA2BD7"/>
    <w:rsid w:val="00EF38F3"/>
    <w:rsid w:val="00F22A2D"/>
    <w:rsid w:val="00FA225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6545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5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DD45EE"/>
    <w:rPr>
      <w:rFonts w:ascii="Helvetica" w:hAnsi="Helvetica" w:cs="Times New Roman"/>
      <w:sz w:val="17"/>
      <w:szCs w:val="17"/>
    </w:rPr>
  </w:style>
  <w:style w:type="character" w:styleId="Hyperlink">
    <w:name w:val="Hyperlink"/>
    <w:basedOn w:val="DefaultParagraphFont"/>
    <w:uiPriority w:val="99"/>
    <w:unhideWhenUsed/>
    <w:rsid w:val="00DD45EE"/>
    <w:rPr>
      <w:color w:val="0563C1" w:themeColor="hyperlink"/>
      <w:u w:val="single"/>
    </w:rPr>
  </w:style>
  <w:style w:type="paragraph" w:styleId="ListParagraph">
    <w:name w:val="List Paragraph"/>
    <w:basedOn w:val="Normal"/>
    <w:uiPriority w:val="34"/>
    <w:qFormat/>
    <w:rsid w:val="00D1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1923">
      <w:bodyDiv w:val="1"/>
      <w:marLeft w:val="0"/>
      <w:marRight w:val="0"/>
      <w:marTop w:val="0"/>
      <w:marBottom w:val="0"/>
      <w:divBdr>
        <w:top w:val="none" w:sz="0" w:space="0" w:color="auto"/>
        <w:left w:val="none" w:sz="0" w:space="0" w:color="auto"/>
        <w:bottom w:val="none" w:sz="0" w:space="0" w:color="auto"/>
        <w:right w:val="none" w:sz="0" w:space="0" w:color="auto"/>
      </w:divBdr>
    </w:div>
    <w:div w:id="190920778">
      <w:bodyDiv w:val="1"/>
      <w:marLeft w:val="0"/>
      <w:marRight w:val="0"/>
      <w:marTop w:val="0"/>
      <w:marBottom w:val="0"/>
      <w:divBdr>
        <w:top w:val="none" w:sz="0" w:space="0" w:color="auto"/>
        <w:left w:val="none" w:sz="0" w:space="0" w:color="auto"/>
        <w:bottom w:val="none" w:sz="0" w:space="0" w:color="auto"/>
        <w:right w:val="none" w:sz="0" w:space="0" w:color="auto"/>
      </w:divBdr>
    </w:div>
    <w:div w:id="266734708">
      <w:bodyDiv w:val="1"/>
      <w:marLeft w:val="0"/>
      <w:marRight w:val="0"/>
      <w:marTop w:val="0"/>
      <w:marBottom w:val="0"/>
      <w:divBdr>
        <w:top w:val="none" w:sz="0" w:space="0" w:color="auto"/>
        <w:left w:val="none" w:sz="0" w:space="0" w:color="auto"/>
        <w:bottom w:val="none" w:sz="0" w:space="0" w:color="auto"/>
        <w:right w:val="none" w:sz="0" w:space="0" w:color="auto"/>
      </w:divBdr>
    </w:div>
    <w:div w:id="350958310">
      <w:bodyDiv w:val="1"/>
      <w:marLeft w:val="0"/>
      <w:marRight w:val="0"/>
      <w:marTop w:val="0"/>
      <w:marBottom w:val="0"/>
      <w:divBdr>
        <w:top w:val="none" w:sz="0" w:space="0" w:color="auto"/>
        <w:left w:val="none" w:sz="0" w:space="0" w:color="auto"/>
        <w:bottom w:val="none" w:sz="0" w:space="0" w:color="auto"/>
        <w:right w:val="none" w:sz="0" w:space="0" w:color="auto"/>
      </w:divBdr>
    </w:div>
    <w:div w:id="444152822">
      <w:bodyDiv w:val="1"/>
      <w:marLeft w:val="0"/>
      <w:marRight w:val="0"/>
      <w:marTop w:val="0"/>
      <w:marBottom w:val="0"/>
      <w:divBdr>
        <w:top w:val="none" w:sz="0" w:space="0" w:color="auto"/>
        <w:left w:val="none" w:sz="0" w:space="0" w:color="auto"/>
        <w:bottom w:val="none" w:sz="0" w:space="0" w:color="auto"/>
        <w:right w:val="none" w:sz="0" w:space="0" w:color="auto"/>
      </w:divBdr>
    </w:div>
    <w:div w:id="509565118">
      <w:bodyDiv w:val="1"/>
      <w:marLeft w:val="0"/>
      <w:marRight w:val="0"/>
      <w:marTop w:val="0"/>
      <w:marBottom w:val="0"/>
      <w:divBdr>
        <w:top w:val="none" w:sz="0" w:space="0" w:color="auto"/>
        <w:left w:val="none" w:sz="0" w:space="0" w:color="auto"/>
        <w:bottom w:val="none" w:sz="0" w:space="0" w:color="auto"/>
        <w:right w:val="none" w:sz="0" w:space="0" w:color="auto"/>
      </w:divBdr>
    </w:div>
    <w:div w:id="544878019">
      <w:bodyDiv w:val="1"/>
      <w:marLeft w:val="0"/>
      <w:marRight w:val="0"/>
      <w:marTop w:val="0"/>
      <w:marBottom w:val="0"/>
      <w:divBdr>
        <w:top w:val="none" w:sz="0" w:space="0" w:color="auto"/>
        <w:left w:val="none" w:sz="0" w:space="0" w:color="auto"/>
        <w:bottom w:val="none" w:sz="0" w:space="0" w:color="auto"/>
        <w:right w:val="none" w:sz="0" w:space="0" w:color="auto"/>
      </w:divBdr>
    </w:div>
    <w:div w:id="586765001">
      <w:bodyDiv w:val="1"/>
      <w:marLeft w:val="0"/>
      <w:marRight w:val="0"/>
      <w:marTop w:val="0"/>
      <w:marBottom w:val="0"/>
      <w:divBdr>
        <w:top w:val="none" w:sz="0" w:space="0" w:color="auto"/>
        <w:left w:val="none" w:sz="0" w:space="0" w:color="auto"/>
        <w:bottom w:val="none" w:sz="0" w:space="0" w:color="auto"/>
        <w:right w:val="none" w:sz="0" w:space="0" w:color="auto"/>
      </w:divBdr>
    </w:div>
    <w:div w:id="600572534">
      <w:bodyDiv w:val="1"/>
      <w:marLeft w:val="0"/>
      <w:marRight w:val="0"/>
      <w:marTop w:val="0"/>
      <w:marBottom w:val="0"/>
      <w:divBdr>
        <w:top w:val="none" w:sz="0" w:space="0" w:color="auto"/>
        <w:left w:val="none" w:sz="0" w:space="0" w:color="auto"/>
        <w:bottom w:val="none" w:sz="0" w:space="0" w:color="auto"/>
        <w:right w:val="none" w:sz="0" w:space="0" w:color="auto"/>
      </w:divBdr>
    </w:div>
    <w:div w:id="740519179">
      <w:bodyDiv w:val="1"/>
      <w:marLeft w:val="0"/>
      <w:marRight w:val="0"/>
      <w:marTop w:val="0"/>
      <w:marBottom w:val="0"/>
      <w:divBdr>
        <w:top w:val="none" w:sz="0" w:space="0" w:color="auto"/>
        <w:left w:val="none" w:sz="0" w:space="0" w:color="auto"/>
        <w:bottom w:val="none" w:sz="0" w:space="0" w:color="auto"/>
        <w:right w:val="none" w:sz="0" w:space="0" w:color="auto"/>
      </w:divBdr>
    </w:div>
    <w:div w:id="887759676">
      <w:bodyDiv w:val="1"/>
      <w:marLeft w:val="0"/>
      <w:marRight w:val="0"/>
      <w:marTop w:val="0"/>
      <w:marBottom w:val="0"/>
      <w:divBdr>
        <w:top w:val="none" w:sz="0" w:space="0" w:color="auto"/>
        <w:left w:val="none" w:sz="0" w:space="0" w:color="auto"/>
        <w:bottom w:val="none" w:sz="0" w:space="0" w:color="auto"/>
        <w:right w:val="none" w:sz="0" w:space="0" w:color="auto"/>
      </w:divBdr>
    </w:div>
    <w:div w:id="951328889">
      <w:bodyDiv w:val="1"/>
      <w:marLeft w:val="0"/>
      <w:marRight w:val="0"/>
      <w:marTop w:val="0"/>
      <w:marBottom w:val="0"/>
      <w:divBdr>
        <w:top w:val="none" w:sz="0" w:space="0" w:color="auto"/>
        <w:left w:val="none" w:sz="0" w:space="0" w:color="auto"/>
        <w:bottom w:val="none" w:sz="0" w:space="0" w:color="auto"/>
        <w:right w:val="none" w:sz="0" w:space="0" w:color="auto"/>
      </w:divBdr>
    </w:div>
    <w:div w:id="977149506">
      <w:bodyDiv w:val="1"/>
      <w:marLeft w:val="0"/>
      <w:marRight w:val="0"/>
      <w:marTop w:val="0"/>
      <w:marBottom w:val="0"/>
      <w:divBdr>
        <w:top w:val="none" w:sz="0" w:space="0" w:color="auto"/>
        <w:left w:val="none" w:sz="0" w:space="0" w:color="auto"/>
        <w:bottom w:val="none" w:sz="0" w:space="0" w:color="auto"/>
        <w:right w:val="none" w:sz="0" w:space="0" w:color="auto"/>
      </w:divBdr>
    </w:div>
    <w:div w:id="991635883">
      <w:bodyDiv w:val="1"/>
      <w:marLeft w:val="0"/>
      <w:marRight w:val="0"/>
      <w:marTop w:val="0"/>
      <w:marBottom w:val="0"/>
      <w:divBdr>
        <w:top w:val="none" w:sz="0" w:space="0" w:color="auto"/>
        <w:left w:val="none" w:sz="0" w:space="0" w:color="auto"/>
        <w:bottom w:val="none" w:sz="0" w:space="0" w:color="auto"/>
        <w:right w:val="none" w:sz="0" w:space="0" w:color="auto"/>
      </w:divBdr>
    </w:div>
    <w:div w:id="994529976">
      <w:bodyDiv w:val="1"/>
      <w:marLeft w:val="0"/>
      <w:marRight w:val="0"/>
      <w:marTop w:val="0"/>
      <w:marBottom w:val="0"/>
      <w:divBdr>
        <w:top w:val="none" w:sz="0" w:space="0" w:color="auto"/>
        <w:left w:val="none" w:sz="0" w:space="0" w:color="auto"/>
        <w:bottom w:val="none" w:sz="0" w:space="0" w:color="auto"/>
        <w:right w:val="none" w:sz="0" w:space="0" w:color="auto"/>
      </w:divBdr>
    </w:div>
    <w:div w:id="1021130205">
      <w:bodyDiv w:val="1"/>
      <w:marLeft w:val="0"/>
      <w:marRight w:val="0"/>
      <w:marTop w:val="0"/>
      <w:marBottom w:val="0"/>
      <w:divBdr>
        <w:top w:val="none" w:sz="0" w:space="0" w:color="auto"/>
        <w:left w:val="none" w:sz="0" w:space="0" w:color="auto"/>
        <w:bottom w:val="none" w:sz="0" w:space="0" w:color="auto"/>
        <w:right w:val="none" w:sz="0" w:space="0" w:color="auto"/>
      </w:divBdr>
    </w:div>
    <w:div w:id="1061708334">
      <w:bodyDiv w:val="1"/>
      <w:marLeft w:val="0"/>
      <w:marRight w:val="0"/>
      <w:marTop w:val="0"/>
      <w:marBottom w:val="0"/>
      <w:divBdr>
        <w:top w:val="none" w:sz="0" w:space="0" w:color="auto"/>
        <w:left w:val="none" w:sz="0" w:space="0" w:color="auto"/>
        <w:bottom w:val="none" w:sz="0" w:space="0" w:color="auto"/>
        <w:right w:val="none" w:sz="0" w:space="0" w:color="auto"/>
      </w:divBdr>
    </w:div>
    <w:div w:id="1138841229">
      <w:bodyDiv w:val="1"/>
      <w:marLeft w:val="0"/>
      <w:marRight w:val="0"/>
      <w:marTop w:val="0"/>
      <w:marBottom w:val="0"/>
      <w:divBdr>
        <w:top w:val="none" w:sz="0" w:space="0" w:color="auto"/>
        <w:left w:val="none" w:sz="0" w:space="0" w:color="auto"/>
        <w:bottom w:val="none" w:sz="0" w:space="0" w:color="auto"/>
        <w:right w:val="none" w:sz="0" w:space="0" w:color="auto"/>
      </w:divBdr>
    </w:div>
    <w:div w:id="1140223971">
      <w:bodyDiv w:val="1"/>
      <w:marLeft w:val="0"/>
      <w:marRight w:val="0"/>
      <w:marTop w:val="0"/>
      <w:marBottom w:val="0"/>
      <w:divBdr>
        <w:top w:val="none" w:sz="0" w:space="0" w:color="auto"/>
        <w:left w:val="none" w:sz="0" w:space="0" w:color="auto"/>
        <w:bottom w:val="none" w:sz="0" w:space="0" w:color="auto"/>
        <w:right w:val="none" w:sz="0" w:space="0" w:color="auto"/>
      </w:divBdr>
    </w:div>
    <w:div w:id="1301770736">
      <w:bodyDiv w:val="1"/>
      <w:marLeft w:val="0"/>
      <w:marRight w:val="0"/>
      <w:marTop w:val="0"/>
      <w:marBottom w:val="0"/>
      <w:divBdr>
        <w:top w:val="none" w:sz="0" w:space="0" w:color="auto"/>
        <w:left w:val="none" w:sz="0" w:space="0" w:color="auto"/>
        <w:bottom w:val="none" w:sz="0" w:space="0" w:color="auto"/>
        <w:right w:val="none" w:sz="0" w:space="0" w:color="auto"/>
      </w:divBdr>
    </w:div>
    <w:div w:id="1349255301">
      <w:bodyDiv w:val="1"/>
      <w:marLeft w:val="0"/>
      <w:marRight w:val="0"/>
      <w:marTop w:val="0"/>
      <w:marBottom w:val="0"/>
      <w:divBdr>
        <w:top w:val="none" w:sz="0" w:space="0" w:color="auto"/>
        <w:left w:val="none" w:sz="0" w:space="0" w:color="auto"/>
        <w:bottom w:val="none" w:sz="0" w:space="0" w:color="auto"/>
        <w:right w:val="none" w:sz="0" w:space="0" w:color="auto"/>
      </w:divBdr>
    </w:div>
    <w:div w:id="1372799462">
      <w:bodyDiv w:val="1"/>
      <w:marLeft w:val="0"/>
      <w:marRight w:val="0"/>
      <w:marTop w:val="0"/>
      <w:marBottom w:val="0"/>
      <w:divBdr>
        <w:top w:val="none" w:sz="0" w:space="0" w:color="auto"/>
        <w:left w:val="none" w:sz="0" w:space="0" w:color="auto"/>
        <w:bottom w:val="none" w:sz="0" w:space="0" w:color="auto"/>
        <w:right w:val="none" w:sz="0" w:space="0" w:color="auto"/>
      </w:divBdr>
    </w:div>
    <w:div w:id="1407650016">
      <w:bodyDiv w:val="1"/>
      <w:marLeft w:val="0"/>
      <w:marRight w:val="0"/>
      <w:marTop w:val="0"/>
      <w:marBottom w:val="0"/>
      <w:divBdr>
        <w:top w:val="none" w:sz="0" w:space="0" w:color="auto"/>
        <w:left w:val="none" w:sz="0" w:space="0" w:color="auto"/>
        <w:bottom w:val="none" w:sz="0" w:space="0" w:color="auto"/>
        <w:right w:val="none" w:sz="0" w:space="0" w:color="auto"/>
      </w:divBdr>
    </w:div>
    <w:div w:id="1423523900">
      <w:bodyDiv w:val="1"/>
      <w:marLeft w:val="0"/>
      <w:marRight w:val="0"/>
      <w:marTop w:val="0"/>
      <w:marBottom w:val="0"/>
      <w:divBdr>
        <w:top w:val="none" w:sz="0" w:space="0" w:color="auto"/>
        <w:left w:val="none" w:sz="0" w:space="0" w:color="auto"/>
        <w:bottom w:val="none" w:sz="0" w:space="0" w:color="auto"/>
        <w:right w:val="none" w:sz="0" w:space="0" w:color="auto"/>
      </w:divBdr>
    </w:div>
    <w:div w:id="1499148356">
      <w:bodyDiv w:val="1"/>
      <w:marLeft w:val="0"/>
      <w:marRight w:val="0"/>
      <w:marTop w:val="0"/>
      <w:marBottom w:val="0"/>
      <w:divBdr>
        <w:top w:val="none" w:sz="0" w:space="0" w:color="auto"/>
        <w:left w:val="none" w:sz="0" w:space="0" w:color="auto"/>
        <w:bottom w:val="none" w:sz="0" w:space="0" w:color="auto"/>
        <w:right w:val="none" w:sz="0" w:space="0" w:color="auto"/>
      </w:divBdr>
    </w:div>
    <w:div w:id="1610045026">
      <w:bodyDiv w:val="1"/>
      <w:marLeft w:val="0"/>
      <w:marRight w:val="0"/>
      <w:marTop w:val="0"/>
      <w:marBottom w:val="0"/>
      <w:divBdr>
        <w:top w:val="none" w:sz="0" w:space="0" w:color="auto"/>
        <w:left w:val="none" w:sz="0" w:space="0" w:color="auto"/>
        <w:bottom w:val="none" w:sz="0" w:space="0" w:color="auto"/>
        <w:right w:val="none" w:sz="0" w:space="0" w:color="auto"/>
      </w:divBdr>
    </w:div>
    <w:div w:id="1639800473">
      <w:bodyDiv w:val="1"/>
      <w:marLeft w:val="0"/>
      <w:marRight w:val="0"/>
      <w:marTop w:val="0"/>
      <w:marBottom w:val="0"/>
      <w:divBdr>
        <w:top w:val="none" w:sz="0" w:space="0" w:color="auto"/>
        <w:left w:val="none" w:sz="0" w:space="0" w:color="auto"/>
        <w:bottom w:val="none" w:sz="0" w:space="0" w:color="auto"/>
        <w:right w:val="none" w:sz="0" w:space="0" w:color="auto"/>
      </w:divBdr>
    </w:div>
    <w:div w:id="1724214116">
      <w:bodyDiv w:val="1"/>
      <w:marLeft w:val="0"/>
      <w:marRight w:val="0"/>
      <w:marTop w:val="0"/>
      <w:marBottom w:val="0"/>
      <w:divBdr>
        <w:top w:val="none" w:sz="0" w:space="0" w:color="auto"/>
        <w:left w:val="none" w:sz="0" w:space="0" w:color="auto"/>
        <w:bottom w:val="none" w:sz="0" w:space="0" w:color="auto"/>
        <w:right w:val="none" w:sz="0" w:space="0" w:color="auto"/>
      </w:divBdr>
    </w:div>
    <w:div w:id="1751537192">
      <w:bodyDiv w:val="1"/>
      <w:marLeft w:val="0"/>
      <w:marRight w:val="0"/>
      <w:marTop w:val="0"/>
      <w:marBottom w:val="0"/>
      <w:divBdr>
        <w:top w:val="none" w:sz="0" w:space="0" w:color="auto"/>
        <w:left w:val="none" w:sz="0" w:space="0" w:color="auto"/>
        <w:bottom w:val="none" w:sz="0" w:space="0" w:color="auto"/>
        <w:right w:val="none" w:sz="0" w:space="0" w:color="auto"/>
      </w:divBdr>
    </w:div>
    <w:div w:id="1758208844">
      <w:bodyDiv w:val="1"/>
      <w:marLeft w:val="0"/>
      <w:marRight w:val="0"/>
      <w:marTop w:val="0"/>
      <w:marBottom w:val="0"/>
      <w:divBdr>
        <w:top w:val="none" w:sz="0" w:space="0" w:color="auto"/>
        <w:left w:val="none" w:sz="0" w:space="0" w:color="auto"/>
        <w:bottom w:val="none" w:sz="0" w:space="0" w:color="auto"/>
        <w:right w:val="none" w:sz="0" w:space="0" w:color="auto"/>
      </w:divBdr>
    </w:div>
    <w:div w:id="1772236621">
      <w:bodyDiv w:val="1"/>
      <w:marLeft w:val="0"/>
      <w:marRight w:val="0"/>
      <w:marTop w:val="0"/>
      <w:marBottom w:val="0"/>
      <w:divBdr>
        <w:top w:val="none" w:sz="0" w:space="0" w:color="auto"/>
        <w:left w:val="none" w:sz="0" w:space="0" w:color="auto"/>
        <w:bottom w:val="none" w:sz="0" w:space="0" w:color="auto"/>
        <w:right w:val="none" w:sz="0" w:space="0" w:color="auto"/>
      </w:divBdr>
    </w:div>
    <w:div w:id="1779332266">
      <w:bodyDiv w:val="1"/>
      <w:marLeft w:val="0"/>
      <w:marRight w:val="0"/>
      <w:marTop w:val="0"/>
      <w:marBottom w:val="0"/>
      <w:divBdr>
        <w:top w:val="none" w:sz="0" w:space="0" w:color="auto"/>
        <w:left w:val="none" w:sz="0" w:space="0" w:color="auto"/>
        <w:bottom w:val="none" w:sz="0" w:space="0" w:color="auto"/>
        <w:right w:val="none" w:sz="0" w:space="0" w:color="auto"/>
      </w:divBdr>
    </w:div>
    <w:div w:id="1814248871">
      <w:bodyDiv w:val="1"/>
      <w:marLeft w:val="0"/>
      <w:marRight w:val="0"/>
      <w:marTop w:val="0"/>
      <w:marBottom w:val="0"/>
      <w:divBdr>
        <w:top w:val="none" w:sz="0" w:space="0" w:color="auto"/>
        <w:left w:val="none" w:sz="0" w:space="0" w:color="auto"/>
        <w:bottom w:val="none" w:sz="0" w:space="0" w:color="auto"/>
        <w:right w:val="none" w:sz="0" w:space="0" w:color="auto"/>
      </w:divBdr>
    </w:div>
    <w:div w:id="1975402830">
      <w:bodyDiv w:val="1"/>
      <w:marLeft w:val="0"/>
      <w:marRight w:val="0"/>
      <w:marTop w:val="0"/>
      <w:marBottom w:val="0"/>
      <w:divBdr>
        <w:top w:val="none" w:sz="0" w:space="0" w:color="auto"/>
        <w:left w:val="none" w:sz="0" w:space="0" w:color="auto"/>
        <w:bottom w:val="none" w:sz="0" w:space="0" w:color="auto"/>
        <w:right w:val="none" w:sz="0" w:space="0" w:color="auto"/>
      </w:divBdr>
    </w:div>
    <w:div w:id="1986549407">
      <w:bodyDiv w:val="1"/>
      <w:marLeft w:val="0"/>
      <w:marRight w:val="0"/>
      <w:marTop w:val="0"/>
      <w:marBottom w:val="0"/>
      <w:divBdr>
        <w:top w:val="none" w:sz="0" w:space="0" w:color="auto"/>
        <w:left w:val="none" w:sz="0" w:space="0" w:color="auto"/>
        <w:bottom w:val="none" w:sz="0" w:space="0" w:color="auto"/>
        <w:right w:val="none" w:sz="0" w:space="0" w:color="auto"/>
      </w:divBdr>
    </w:div>
    <w:div w:id="1989279774">
      <w:bodyDiv w:val="1"/>
      <w:marLeft w:val="0"/>
      <w:marRight w:val="0"/>
      <w:marTop w:val="0"/>
      <w:marBottom w:val="0"/>
      <w:divBdr>
        <w:top w:val="none" w:sz="0" w:space="0" w:color="auto"/>
        <w:left w:val="none" w:sz="0" w:space="0" w:color="auto"/>
        <w:bottom w:val="none" w:sz="0" w:space="0" w:color="auto"/>
        <w:right w:val="none" w:sz="0" w:space="0" w:color="auto"/>
      </w:divBdr>
    </w:div>
    <w:div w:id="2044478396">
      <w:bodyDiv w:val="1"/>
      <w:marLeft w:val="0"/>
      <w:marRight w:val="0"/>
      <w:marTop w:val="0"/>
      <w:marBottom w:val="0"/>
      <w:divBdr>
        <w:top w:val="none" w:sz="0" w:space="0" w:color="auto"/>
        <w:left w:val="none" w:sz="0" w:space="0" w:color="auto"/>
        <w:bottom w:val="none" w:sz="0" w:space="0" w:color="auto"/>
        <w:right w:val="none" w:sz="0" w:space="0" w:color="auto"/>
      </w:divBdr>
    </w:div>
    <w:div w:id="2058502923">
      <w:bodyDiv w:val="1"/>
      <w:marLeft w:val="0"/>
      <w:marRight w:val="0"/>
      <w:marTop w:val="0"/>
      <w:marBottom w:val="0"/>
      <w:divBdr>
        <w:top w:val="none" w:sz="0" w:space="0" w:color="auto"/>
        <w:left w:val="none" w:sz="0" w:space="0" w:color="auto"/>
        <w:bottom w:val="none" w:sz="0" w:space="0" w:color="auto"/>
        <w:right w:val="none" w:sz="0" w:space="0" w:color="auto"/>
      </w:divBdr>
    </w:div>
    <w:div w:id="2096514917">
      <w:bodyDiv w:val="1"/>
      <w:marLeft w:val="0"/>
      <w:marRight w:val="0"/>
      <w:marTop w:val="0"/>
      <w:marBottom w:val="0"/>
      <w:divBdr>
        <w:top w:val="none" w:sz="0" w:space="0" w:color="auto"/>
        <w:left w:val="none" w:sz="0" w:space="0" w:color="auto"/>
        <w:bottom w:val="none" w:sz="0" w:space="0" w:color="auto"/>
        <w:right w:val="none" w:sz="0" w:space="0" w:color="auto"/>
      </w:divBdr>
    </w:div>
    <w:div w:id="2120367871">
      <w:bodyDiv w:val="1"/>
      <w:marLeft w:val="0"/>
      <w:marRight w:val="0"/>
      <w:marTop w:val="0"/>
      <w:marBottom w:val="0"/>
      <w:divBdr>
        <w:top w:val="none" w:sz="0" w:space="0" w:color="auto"/>
        <w:left w:val="none" w:sz="0" w:space="0" w:color="auto"/>
        <w:bottom w:val="none" w:sz="0" w:space="0" w:color="auto"/>
        <w:right w:val="none" w:sz="0" w:space="0" w:color="auto"/>
      </w:divBdr>
    </w:div>
    <w:div w:id="21234515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cs.google.com/document/d/1QN7zarCr2c-2BVv3pfa6Z5O10pDcgHSIQ5Q3CBdX2WE/edi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4594</Characters>
  <Application>Microsoft Macintosh Word</Application>
  <DocSecurity>0</DocSecurity>
  <Lines>102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2017-05-16T20:13:00Z</dcterms:created>
  <dcterms:modified xsi:type="dcterms:W3CDTF">2017-05-16T20:13:00Z</dcterms:modified>
</cp:coreProperties>
</file>