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1F15D7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1F15D7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3D92B6A5" w:rsidR="008C11AE" w:rsidRPr="001F15D7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1F15D7">
        <w:rPr>
          <w:rFonts w:ascii="Arial" w:hAnsi="Arial" w:cs="Arial"/>
          <w:b/>
          <w:bCs/>
          <w:szCs w:val="22"/>
          <w:lang w:eastAsia="en-SG"/>
        </w:rPr>
        <w:t xml:space="preserve">Notes </w:t>
      </w:r>
      <w:r w:rsidR="00153765" w:rsidRPr="001F15D7">
        <w:rPr>
          <w:rFonts w:ascii="Arial" w:hAnsi="Arial" w:cs="Arial"/>
          <w:b/>
          <w:bCs/>
          <w:szCs w:val="22"/>
          <w:lang w:eastAsia="en-SG"/>
        </w:rPr>
        <w:t xml:space="preserve">from </w:t>
      </w:r>
      <w:r w:rsidR="00E86949" w:rsidRPr="001F15D7">
        <w:rPr>
          <w:rFonts w:ascii="Arial" w:hAnsi="Arial" w:cs="Arial"/>
          <w:b/>
          <w:bCs/>
          <w:szCs w:val="22"/>
          <w:lang w:eastAsia="en-SG"/>
        </w:rPr>
        <w:t xml:space="preserve">the 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meeting on </w:t>
      </w:r>
      <w:r w:rsidR="006F5240">
        <w:rPr>
          <w:rFonts w:ascii="Arial" w:hAnsi="Arial" w:cs="Arial"/>
          <w:b/>
          <w:bCs/>
          <w:szCs w:val="22"/>
          <w:lang w:eastAsia="en-SG"/>
        </w:rPr>
        <w:t>20</w:t>
      </w:r>
      <w:r w:rsidR="003B419E" w:rsidRPr="001F15D7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1F15D7" w:rsidRPr="001F15D7">
        <w:rPr>
          <w:rFonts w:ascii="Arial" w:hAnsi="Arial" w:cs="Arial"/>
          <w:b/>
          <w:bCs/>
          <w:szCs w:val="22"/>
          <w:lang w:eastAsia="en-SG"/>
        </w:rPr>
        <w:t>September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Meeting Attendees (in alphabetical order)</w:t>
      </w:r>
    </w:p>
    <w:p w14:paraId="4B8BF51C" w14:textId="546D8B18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ab/>
      </w:r>
      <w:r w:rsidR="00A24A20" w:rsidRPr="001F15D7">
        <w:rPr>
          <w:rFonts w:ascii="Arial" w:hAnsi="Arial" w:cs="Arial"/>
          <w:lang w:eastAsia="en-SG"/>
        </w:rPr>
        <w:t>GP</w:t>
      </w:r>
      <w:r w:rsidRPr="001F15D7">
        <w:rPr>
          <w:rFonts w:ascii="Arial" w:hAnsi="Arial" w:cs="Arial"/>
          <w:lang w:eastAsia="en-SG"/>
        </w:rPr>
        <w:t xml:space="preserve"> members:</w:t>
      </w:r>
    </w:p>
    <w:p w14:paraId="6607B210" w14:textId="77777777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 xml:space="preserve">Bill </w:t>
      </w:r>
      <w:proofErr w:type="spellStart"/>
      <w:r w:rsidRPr="001F15D7">
        <w:rPr>
          <w:rFonts w:ascii="Arial" w:hAnsi="Arial" w:cs="Arial"/>
          <w:sz w:val="24"/>
          <w:szCs w:val="24"/>
          <w:shd w:val="clear" w:color="auto" w:fill="FFFFFF"/>
        </w:rPr>
        <w:t>Jouris</w:t>
      </w:r>
      <w:proofErr w:type="spellEnd"/>
    </w:p>
    <w:p w14:paraId="50470A65" w14:textId="5D949C51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25F43642" w14:textId="74BE5CF3" w:rsidR="00DD25BC" w:rsidRPr="00DD25BC" w:rsidRDefault="00DD25BC" w:rsidP="00474D9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69ED778D" w14:textId="63115DEF" w:rsidR="006F5240" w:rsidRPr="006F5240" w:rsidRDefault="006F5240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332AE54A" w14:textId="2C4D8BF1" w:rsidR="008C11AE" w:rsidRPr="006F5240" w:rsidRDefault="00474D9C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35FE6887" w14:textId="79C2FEB3" w:rsidR="006F5240" w:rsidRPr="001F15D7" w:rsidRDefault="006F5240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Michael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Bouland</w:t>
      </w:r>
      <w:proofErr w:type="spellEnd"/>
    </w:p>
    <w:p w14:paraId="0FAB1EBA" w14:textId="77777777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 xml:space="preserve">Mirjana </w:t>
      </w:r>
      <w:proofErr w:type="spellStart"/>
      <w:r w:rsidRPr="001F15D7">
        <w:rPr>
          <w:rFonts w:ascii="Arial" w:hAnsi="Arial" w:cs="Arial"/>
          <w:sz w:val="24"/>
          <w:szCs w:val="24"/>
          <w:shd w:val="clear" w:color="auto" w:fill="FFFFFF"/>
        </w:rPr>
        <w:t>Tasić</w:t>
      </w:r>
      <w:proofErr w:type="spellEnd"/>
    </w:p>
    <w:p w14:paraId="32C68D0E" w14:textId="77777777" w:rsidR="008C11AE" w:rsidRPr="001F15D7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Staff:</w:t>
      </w:r>
    </w:p>
    <w:p w14:paraId="061E1081" w14:textId="0F01635F" w:rsidR="008C11AE" w:rsidRPr="001F15D7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281A9EFA" w14:textId="77777777" w:rsidR="008C11AE" w:rsidRPr="001F15D7" w:rsidRDefault="008C11AE" w:rsidP="008C11AE">
      <w:pPr>
        <w:shd w:val="clear" w:color="auto" w:fill="FFFFFF"/>
        <w:spacing w:line="276" w:lineRule="auto"/>
        <w:rPr>
          <w:rFonts w:ascii="Arial" w:hAnsi="Arial" w:cs="Arial"/>
          <w:highlight w:val="yellow"/>
          <w:u w:val="single"/>
          <w:lang w:eastAsia="en-SG"/>
        </w:rPr>
      </w:pPr>
    </w:p>
    <w:p w14:paraId="20519505" w14:textId="77777777" w:rsidR="008C11AE" w:rsidRPr="00DD25BC" w:rsidRDefault="008C11AE" w:rsidP="008C11AE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u w:val="single"/>
          <w:lang w:eastAsia="en-SG"/>
        </w:rPr>
        <w:t>Meeting Notes</w:t>
      </w:r>
      <w:r w:rsidRPr="00DD25BC">
        <w:rPr>
          <w:rFonts w:ascii="Arial" w:hAnsi="Arial" w:cs="Arial"/>
          <w:lang w:eastAsia="en-SG"/>
        </w:rPr>
        <w:t xml:space="preserve"> </w:t>
      </w:r>
    </w:p>
    <w:p w14:paraId="2B8A8748" w14:textId="5DA83490" w:rsidR="006F5240" w:rsidRDefault="006F5240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discuss the following agenda: </w:t>
      </w:r>
    </w:p>
    <w:p w14:paraId="4E837105" w14:textId="28F55B58" w:rsidR="006F5240" w:rsidRDefault="006F5240" w:rsidP="0050316F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1</w:t>
      </w:r>
      <w:r w:rsidR="0050316F" w:rsidRPr="00397C1A">
        <w:rPr>
          <w:rFonts w:ascii="Arial" w:hAnsi="Arial" w:cs="Arial"/>
          <w:lang w:eastAsia="en-SG"/>
        </w:rPr>
        <w:t xml:space="preserve">. </w:t>
      </w:r>
      <w:r w:rsidR="0050316F" w:rsidRPr="00397C1A">
        <w:rPr>
          <w:rFonts w:ascii="Arial" w:hAnsi="Arial" w:cs="Arial"/>
          <w:lang w:eastAsia="en-SG"/>
        </w:rPr>
        <w:tab/>
        <w:t xml:space="preserve">The GP </w:t>
      </w:r>
      <w:r>
        <w:rPr>
          <w:rFonts w:ascii="Arial" w:hAnsi="Arial" w:cs="Arial"/>
          <w:lang w:eastAsia="en-SG"/>
        </w:rPr>
        <w:t>verified the meeting note</w:t>
      </w:r>
      <w:r w:rsidR="00167D35">
        <w:rPr>
          <w:rFonts w:ascii="Arial" w:hAnsi="Arial" w:cs="Arial"/>
          <w:lang w:eastAsia="en-SG"/>
        </w:rPr>
        <w:t>s</w:t>
      </w:r>
      <w:r>
        <w:rPr>
          <w:rFonts w:ascii="Arial" w:hAnsi="Arial" w:cs="Arial"/>
          <w:lang w:eastAsia="en-SG"/>
        </w:rPr>
        <w:t xml:space="preserve"> from 6 September 2018. The </w:t>
      </w:r>
      <w:r w:rsidR="00167D35">
        <w:rPr>
          <w:rFonts w:ascii="Arial" w:hAnsi="Arial" w:cs="Arial"/>
          <w:lang w:eastAsia="en-SG"/>
        </w:rPr>
        <w:t>decision regarding the (?)</w:t>
      </w:r>
      <w:r>
        <w:rPr>
          <w:rFonts w:ascii="Arial" w:hAnsi="Arial" w:cs="Arial"/>
          <w:lang w:eastAsia="en-SG"/>
        </w:rPr>
        <w:t xml:space="preserve">action item of Latin-Armenian script discussion was to draft a letter to the Armenian GP regarding the 0563, 0566 and small letter Q. </w:t>
      </w:r>
    </w:p>
    <w:p w14:paraId="3EBDD793" w14:textId="73C3E3F5" w:rsidR="00487CF9" w:rsidRDefault="006F5240" w:rsidP="00487CF9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2. </w:t>
      </w:r>
      <w:r w:rsidR="0050316F" w:rsidRPr="00397C1A">
        <w:rPr>
          <w:rFonts w:ascii="Arial" w:hAnsi="Arial" w:cs="Arial"/>
          <w:lang w:eastAsia="en-SG"/>
        </w:rPr>
        <w:t xml:space="preserve"> </w:t>
      </w:r>
      <w:r>
        <w:rPr>
          <w:rFonts w:ascii="Arial" w:hAnsi="Arial" w:cs="Arial"/>
          <w:lang w:eastAsia="en-SG"/>
        </w:rPr>
        <w:t>The GP agreed with the R</w:t>
      </w:r>
      <w:r w:rsidRPr="006F5240">
        <w:rPr>
          <w:rFonts w:ascii="Arial" w:hAnsi="Arial" w:cs="Arial"/>
          <w:lang w:eastAsia="en-SG"/>
        </w:rPr>
        <w:t xml:space="preserve">esponse to IP letter </w:t>
      </w:r>
      <w:r>
        <w:rPr>
          <w:rFonts w:ascii="Arial" w:hAnsi="Arial" w:cs="Arial"/>
          <w:lang w:eastAsia="en-SG"/>
        </w:rPr>
        <w:t>regarding the “</w:t>
      </w:r>
      <w:r w:rsidRPr="006F5240">
        <w:rPr>
          <w:rFonts w:ascii="Arial" w:hAnsi="Arial" w:cs="Arial"/>
          <w:lang w:eastAsia="en-SG"/>
        </w:rPr>
        <w:t>Diacritics below a security risk?”</w:t>
      </w:r>
      <w:r>
        <w:rPr>
          <w:rFonts w:ascii="Arial" w:hAnsi="Arial" w:cs="Arial"/>
          <w:lang w:eastAsia="en-SG"/>
        </w:rPr>
        <w:t xml:space="preserve"> The ‘m’ and ‘</w:t>
      </w:r>
      <w:proofErr w:type="spellStart"/>
      <w:r>
        <w:rPr>
          <w:rFonts w:ascii="Arial" w:hAnsi="Arial" w:cs="Arial"/>
          <w:lang w:eastAsia="en-SG"/>
        </w:rPr>
        <w:t>rn</w:t>
      </w:r>
      <w:proofErr w:type="spellEnd"/>
      <w:r>
        <w:rPr>
          <w:rFonts w:ascii="Arial" w:hAnsi="Arial" w:cs="Arial"/>
          <w:lang w:eastAsia="en-SG"/>
        </w:rPr>
        <w:t xml:space="preserve">’ example was discussed  and agreed to be provided in the letter so it could have the IP feedback. </w:t>
      </w:r>
      <w:r w:rsidR="00487CF9">
        <w:rPr>
          <w:rFonts w:ascii="Arial" w:hAnsi="Arial" w:cs="Arial"/>
          <w:lang w:eastAsia="en-SG"/>
        </w:rPr>
        <w:t>After the meeting, t</w:t>
      </w:r>
      <w:r>
        <w:rPr>
          <w:rFonts w:ascii="Arial" w:hAnsi="Arial" w:cs="Arial"/>
          <w:lang w:eastAsia="en-SG"/>
        </w:rPr>
        <w:t>he GP chair wi</w:t>
      </w:r>
      <w:r w:rsidR="00487CF9">
        <w:rPr>
          <w:rFonts w:ascii="Arial" w:hAnsi="Arial" w:cs="Arial"/>
          <w:lang w:eastAsia="en-SG"/>
        </w:rPr>
        <w:t xml:space="preserve">ll share the document for any final comments, then submit to the IP. </w:t>
      </w:r>
    </w:p>
    <w:p w14:paraId="3B10A080" w14:textId="5898D923" w:rsidR="00487CF9" w:rsidRDefault="006F5240" w:rsidP="00487CF9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3. </w:t>
      </w:r>
      <w:r w:rsidR="00487CF9">
        <w:rPr>
          <w:rFonts w:ascii="Arial" w:hAnsi="Arial" w:cs="Arial"/>
          <w:lang w:eastAsia="en-SG"/>
        </w:rPr>
        <w:tab/>
      </w:r>
      <w:r w:rsidR="00487CF9" w:rsidRPr="00487CF9">
        <w:rPr>
          <w:rFonts w:ascii="Arial" w:hAnsi="Arial" w:cs="Arial"/>
          <w:lang w:eastAsia="en-SG"/>
        </w:rPr>
        <w:t>Agenda proposal for Brussels meeting</w:t>
      </w:r>
      <w:r w:rsidR="00487CF9">
        <w:rPr>
          <w:rFonts w:ascii="Arial" w:hAnsi="Arial" w:cs="Arial"/>
          <w:lang w:eastAsia="en-SG"/>
        </w:rPr>
        <w:t xml:space="preserve"> was discussed. The draft is available at: </w:t>
      </w:r>
      <w:hyperlink r:id="rId5" w:history="1">
        <w:r w:rsidR="00487CF9" w:rsidRPr="004D2C11">
          <w:rPr>
            <w:rStyle w:val="Hyperlink"/>
            <w:rFonts w:ascii="Arial" w:hAnsi="Arial" w:cs="Arial"/>
            <w:lang w:eastAsia="en-SG"/>
          </w:rPr>
          <w:t>https://docs.google.com/document/d/1x9dyANStvtcp6t0-3C4V-apMQqwjQRH89-CrYXCJ76A/edit?usp=sharing</w:t>
        </w:r>
      </w:hyperlink>
      <w:r w:rsidR="00487CF9">
        <w:rPr>
          <w:rFonts w:ascii="Arial" w:hAnsi="Arial" w:cs="Arial"/>
          <w:lang w:eastAsia="en-SG"/>
        </w:rPr>
        <w:t xml:space="preserve">. It was agreed to include a session for ICANN63 presentation preparation in the agenda. It was noted that the deadline for presentation submission to ICANN is 8 October. </w:t>
      </w:r>
    </w:p>
    <w:p w14:paraId="2D9EE53C" w14:textId="1C8B530C" w:rsidR="00487CF9" w:rsidRDefault="00487CF9" w:rsidP="00487CF9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4. </w:t>
      </w:r>
      <w:r>
        <w:rPr>
          <w:rFonts w:ascii="Arial" w:hAnsi="Arial" w:cs="Arial"/>
          <w:lang w:eastAsia="en-SG"/>
        </w:rPr>
        <w:tab/>
        <w:t xml:space="preserve">The GP Chair </w:t>
      </w:r>
      <w:r w:rsidR="00167D35">
        <w:rPr>
          <w:rFonts w:ascii="Arial" w:hAnsi="Arial" w:cs="Arial"/>
          <w:lang w:eastAsia="en-SG"/>
        </w:rPr>
        <w:t xml:space="preserve">advised </w:t>
      </w:r>
      <w:r>
        <w:rPr>
          <w:rFonts w:ascii="Arial" w:hAnsi="Arial" w:cs="Arial"/>
          <w:lang w:eastAsia="en-SG"/>
        </w:rPr>
        <w:t xml:space="preserve"> that there will be two presentations for Latin GP at ICANN63. (1) </w:t>
      </w:r>
      <w:r w:rsidRPr="00487CF9">
        <w:rPr>
          <w:rFonts w:ascii="Arial" w:hAnsi="Arial" w:cs="Arial"/>
          <w:lang w:eastAsia="en-SG"/>
        </w:rPr>
        <w:t xml:space="preserve">A 75 minutes working session of the Latin GP with IP open for the community, </w:t>
      </w:r>
      <w:r w:rsidR="00167D35">
        <w:rPr>
          <w:rFonts w:ascii="Arial" w:hAnsi="Arial" w:cs="Arial"/>
          <w:lang w:eastAsia="en-SG"/>
        </w:rPr>
        <w:t xml:space="preserve">provisionally </w:t>
      </w:r>
      <w:r w:rsidRPr="00487CF9">
        <w:rPr>
          <w:rFonts w:ascii="Arial" w:hAnsi="Arial" w:cs="Arial"/>
          <w:lang w:eastAsia="en-SG"/>
        </w:rPr>
        <w:t xml:space="preserve"> </w:t>
      </w:r>
      <w:r w:rsidR="00167D35">
        <w:rPr>
          <w:rFonts w:ascii="Arial" w:hAnsi="Arial" w:cs="Arial"/>
          <w:lang w:eastAsia="en-SG"/>
        </w:rPr>
        <w:t xml:space="preserve">scheduled for </w:t>
      </w:r>
      <w:r w:rsidRPr="00487CF9">
        <w:rPr>
          <w:rFonts w:ascii="Arial" w:hAnsi="Arial" w:cs="Arial"/>
          <w:lang w:eastAsia="en-SG"/>
        </w:rPr>
        <w:t xml:space="preserve"> Monday 22 Oct.</w:t>
      </w:r>
    </w:p>
    <w:p w14:paraId="6520CB6F" w14:textId="27FDA9FC" w:rsidR="00487CF9" w:rsidRDefault="00487CF9" w:rsidP="00487CF9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ab/>
        <w:t xml:space="preserve">(2) </w:t>
      </w:r>
      <w:r w:rsidRPr="00487CF9">
        <w:rPr>
          <w:rFonts w:ascii="Arial" w:hAnsi="Arial" w:cs="Arial"/>
          <w:lang w:eastAsia="en-SG"/>
        </w:rPr>
        <w:t xml:space="preserve">A 7 minutes update during the session on IDN Program Update, </w:t>
      </w:r>
      <w:r w:rsidR="00167D35">
        <w:rPr>
          <w:rFonts w:ascii="Arial" w:hAnsi="Arial" w:cs="Arial"/>
          <w:lang w:eastAsia="en-SG"/>
        </w:rPr>
        <w:t xml:space="preserve">provisionally </w:t>
      </w:r>
      <w:r w:rsidRPr="00487CF9">
        <w:rPr>
          <w:rFonts w:ascii="Arial" w:hAnsi="Arial" w:cs="Arial"/>
          <w:lang w:eastAsia="en-SG"/>
        </w:rPr>
        <w:t xml:space="preserve"> on Wednesday 24 Oct.</w:t>
      </w:r>
    </w:p>
    <w:p w14:paraId="1FE085FE" w14:textId="5443F28F" w:rsidR="00487CF9" w:rsidRDefault="00487CF9" w:rsidP="00487CF9">
      <w:pPr>
        <w:shd w:val="clear" w:color="auto" w:fill="FFFFFF"/>
        <w:spacing w:after="120" w:line="276" w:lineRule="auto"/>
        <w:ind w:left="360" w:hanging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5. </w:t>
      </w:r>
      <w:r>
        <w:rPr>
          <w:rFonts w:ascii="Arial" w:hAnsi="Arial" w:cs="Arial"/>
          <w:lang w:eastAsia="en-SG"/>
        </w:rPr>
        <w:tab/>
        <w:t>The chair encourage</w:t>
      </w:r>
      <w:r w:rsidR="00167D35">
        <w:rPr>
          <w:rFonts w:ascii="Arial" w:hAnsi="Arial" w:cs="Arial"/>
          <w:lang w:eastAsia="en-SG"/>
        </w:rPr>
        <w:t>d</w:t>
      </w:r>
      <w:r>
        <w:rPr>
          <w:rFonts w:ascii="Arial" w:hAnsi="Arial" w:cs="Arial"/>
          <w:lang w:eastAsia="en-SG"/>
        </w:rPr>
        <w:t xml:space="preserve"> the GP to review ICANN expected standard behavior. </w:t>
      </w:r>
    </w:p>
    <w:p w14:paraId="69F6ACC4" w14:textId="3E70892E" w:rsidR="003B419E" w:rsidRPr="00397C1A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397C1A">
        <w:rPr>
          <w:rFonts w:ascii="Arial" w:hAnsi="Arial" w:cs="Arial"/>
          <w:szCs w:val="22"/>
          <w:u w:val="single"/>
          <w:lang w:eastAsia="en-SG"/>
        </w:rPr>
        <w:t>Action Items</w:t>
      </w:r>
      <w:r w:rsidRPr="00397C1A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397C1A" w14:paraId="4648B5FF" w14:textId="77777777" w:rsidTr="00C35245">
        <w:tc>
          <w:tcPr>
            <w:tcW w:w="985" w:type="dxa"/>
          </w:tcPr>
          <w:p w14:paraId="374ECA2C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397C1A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397C1A" w14:paraId="2507E8B3" w14:textId="77777777" w:rsidTr="00C35245">
        <w:tc>
          <w:tcPr>
            <w:tcW w:w="985" w:type="dxa"/>
          </w:tcPr>
          <w:p w14:paraId="6E7AC7BC" w14:textId="77777777" w:rsidR="003B419E" w:rsidRPr="00397C1A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397C1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7F07BB77" w:rsidR="003B419E" w:rsidRPr="00397C1A" w:rsidRDefault="00397C1A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487CF9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Finalize </w:t>
            </w:r>
            <w:r w:rsidR="00487CF9" w:rsidRPr="00487CF9">
              <w:rPr>
                <w:rFonts w:ascii="Arial" w:hAnsi="Arial" w:cs="Arial"/>
                <w:i/>
                <w:iCs/>
                <w:szCs w:val="22"/>
                <w:lang w:eastAsia="en-SG"/>
              </w:rPr>
              <w:t>the letter to IP in response to the “</w:t>
            </w:r>
            <w:r w:rsidR="00487CF9" w:rsidRPr="00487CF9">
              <w:rPr>
                <w:rFonts w:ascii="Arial" w:hAnsi="Arial" w:cs="Arial"/>
                <w:i/>
                <w:iCs/>
                <w:lang w:eastAsia="en-SG"/>
              </w:rPr>
              <w:t>“Diacritics below a security risk?” and share with the GP before submitting to the IP</w:t>
            </w:r>
            <w:r w:rsidR="00487CF9">
              <w:rPr>
                <w:rFonts w:ascii="Arial" w:hAnsi="Arial" w:cs="Arial"/>
                <w:lang w:eastAsia="en-SG"/>
              </w:rPr>
              <w:t xml:space="preserve">. </w:t>
            </w:r>
          </w:p>
        </w:tc>
        <w:tc>
          <w:tcPr>
            <w:tcW w:w="901" w:type="dxa"/>
          </w:tcPr>
          <w:p w14:paraId="6D2E51E0" w14:textId="124AB9CA" w:rsidR="003B419E" w:rsidRPr="00397C1A" w:rsidRDefault="00397C1A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A24A20" w:rsidRPr="00EA6656" w14:paraId="39475E71" w14:textId="77777777" w:rsidTr="00C35245">
        <w:tc>
          <w:tcPr>
            <w:tcW w:w="985" w:type="dxa"/>
          </w:tcPr>
          <w:p w14:paraId="0A56AE51" w14:textId="4ED5980D" w:rsidR="00A24A20" w:rsidRPr="0085096E" w:rsidRDefault="0085096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85096E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</w:tcPr>
          <w:p w14:paraId="3A6A19CA" w14:textId="21355CE4" w:rsidR="00A24A20" w:rsidRPr="0085096E" w:rsidRDefault="00487CF9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Review and provide feedback for the Brussels F2F meeting agenda.</w:t>
            </w:r>
          </w:p>
        </w:tc>
        <w:tc>
          <w:tcPr>
            <w:tcW w:w="901" w:type="dxa"/>
          </w:tcPr>
          <w:p w14:paraId="136C3559" w14:textId="017B223C" w:rsidR="00A24A20" w:rsidRDefault="00487CF9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14:paraId="012031F0" w14:textId="77777777" w:rsidR="003B419E" w:rsidRDefault="003B419E" w:rsidP="00597E37">
      <w:bookmarkStart w:id="0" w:name="_GoBack"/>
      <w:bookmarkEnd w:id="0"/>
    </w:p>
    <w:sectPr w:rsidR="003B419E" w:rsidSect="00597E37">
      <w:pgSz w:w="12240" w:h="15840"/>
      <w:pgMar w:top="7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FA5"/>
    <w:multiLevelType w:val="hybridMultilevel"/>
    <w:tmpl w:val="9986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403"/>
    <w:multiLevelType w:val="multilevel"/>
    <w:tmpl w:val="DE1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D3B61"/>
    <w:multiLevelType w:val="multilevel"/>
    <w:tmpl w:val="7C5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74684"/>
    <w:multiLevelType w:val="multilevel"/>
    <w:tmpl w:val="DEE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0078"/>
    <w:multiLevelType w:val="multilevel"/>
    <w:tmpl w:val="77B6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4202F"/>
    <w:multiLevelType w:val="multilevel"/>
    <w:tmpl w:val="E19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8687D"/>
    <w:multiLevelType w:val="multilevel"/>
    <w:tmpl w:val="959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D2041"/>
    <w:multiLevelType w:val="multilevel"/>
    <w:tmpl w:val="35B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5581A"/>
    <w:multiLevelType w:val="multilevel"/>
    <w:tmpl w:val="50A4F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B0A29"/>
    <w:multiLevelType w:val="multilevel"/>
    <w:tmpl w:val="1044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B3672"/>
    <w:multiLevelType w:val="hybridMultilevel"/>
    <w:tmpl w:val="C1961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6E26944"/>
    <w:multiLevelType w:val="hybridMultilevel"/>
    <w:tmpl w:val="4BA6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A311A"/>
    <w:multiLevelType w:val="hybridMultilevel"/>
    <w:tmpl w:val="043A8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BC64E3B"/>
    <w:multiLevelType w:val="multilevel"/>
    <w:tmpl w:val="FDF06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CC18EA"/>
    <w:multiLevelType w:val="hybridMultilevel"/>
    <w:tmpl w:val="50CE6AA0"/>
    <w:lvl w:ilvl="0" w:tplc="F1445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3"/>
  </w:num>
  <w:num w:numId="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2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003D2D"/>
    <w:rsid w:val="00024350"/>
    <w:rsid w:val="000830D7"/>
    <w:rsid w:val="00085FCB"/>
    <w:rsid w:val="000A4DE9"/>
    <w:rsid w:val="000C0E6D"/>
    <w:rsid w:val="00103653"/>
    <w:rsid w:val="001452B3"/>
    <w:rsid w:val="00153765"/>
    <w:rsid w:val="00160DC2"/>
    <w:rsid w:val="00164782"/>
    <w:rsid w:val="00167D35"/>
    <w:rsid w:val="00176F85"/>
    <w:rsid w:val="001913B8"/>
    <w:rsid w:val="001C37A5"/>
    <w:rsid w:val="001C44B4"/>
    <w:rsid w:val="001D205A"/>
    <w:rsid w:val="001F15D7"/>
    <w:rsid w:val="00222437"/>
    <w:rsid w:val="002265C6"/>
    <w:rsid w:val="0023232D"/>
    <w:rsid w:val="00314B86"/>
    <w:rsid w:val="00326824"/>
    <w:rsid w:val="0037760D"/>
    <w:rsid w:val="00397C1A"/>
    <w:rsid w:val="003B419E"/>
    <w:rsid w:val="00407C23"/>
    <w:rsid w:val="0044413F"/>
    <w:rsid w:val="004478FF"/>
    <w:rsid w:val="00474D9C"/>
    <w:rsid w:val="00487CF9"/>
    <w:rsid w:val="0049117B"/>
    <w:rsid w:val="0050316F"/>
    <w:rsid w:val="005306D5"/>
    <w:rsid w:val="005768D3"/>
    <w:rsid w:val="0058177D"/>
    <w:rsid w:val="00595797"/>
    <w:rsid w:val="00597E37"/>
    <w:rsid w:val="005A4F9B"/>
    <w:rsid w:val="005B0C0F"/>
    <w:rsid w:val="006863BF"/>
    <w:rsid w:val="00694E2B"/>
    <w:rsid w:val="006F5240"/>
    <w:rsid w:val="007344B2"/>
    <w:rsid w:val="00787320"/>
    <w:rsid w:val="007D125A"/>
    <w:rsid w:val="0085096E"/>
    <w:rsid w:val="00873A78"/>
    <w:rsid w:val="00894065"/>
    <w:rsid w:val="008C11AE"/>
    <w:rsid w:val="008F2FFE"/>
    <w:rsid w:val="009067E0"/>
    <w:rsid w:val="00907854"/>
    <w:rsid w:val="009213CD"/>
    <w:rsid w:val="00983BCE"/>
    <w:rsid w:val="00994A8B"/>
    <w:rsid w:val="00A24A20"/>
    <w:rsid w:val="00AA5F2E"/>
    <w:rsid w:val="00AB3B41"/>
    <w:rsid w:val="00B70294"/>
    <w:rsid w:val="00BE592E"/>
    <w:rsid w:val="00C92D7C"/>
    <w:rsid w:val="00C971F0"/>
    <w:rsid w:val="00D404FF"/>
    <w:rsid w:val="00D53F08"/>
    <w:rsid w:val="00D80209"/>
    <w:rsid w:val="00D8124C"/>
    <w:rsid w:val="00DD25BC"/>
    <w:rsid w:val="00E264A9"/>
    <w:rsid w:val="00E34B87"/>
    <w:rsid w:val="00E733B7"/>
    <w:rsid w:val="00E86949"/>
    <w:rsid w:val="00F038A9"/>
    <w:rsid w:val="00F11B28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docId w15:val="{BC6FCA42-D752-5946-B72B-2B42ACD8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4FF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5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03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4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51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71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96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38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7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x9dyANStvtcp6t0-3C4V-apMQqwjQRH89-CrYXCJ76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2018-07-05T20:10:00Z</cp:lastPrinted>
  <dcterms:created xsi:type="dcterms:W3CDTF">2018-09-25T10:41:00Z</dcterms:created>
  <dcterms:modified xsi:type="dcterms:W3CDTF">2018-09-25T10:43:00Z</dcterms:modified>
</cp:coreProperties>
</file>