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AC59" w14:textId="77777777" w:rsidR="00D53CB4" w:rsidRPr="00250507" w:rsidRDefault="00D53CB4" w:rsidP="00C01D71">
      <w:pPr>
        <w:spacing w:after="120"/>
        <w:rPr>
          <w:rFonts w:ascii="Arial" w:hAnsi="Arial" w:cs="Arial"/>
          <w:b/>
          <w:bCs/>
          <w:szCs w:val="22"/>
          <w:shd w:val="clear" w:color="auto" w:fill="FFFFFF"/>
        </w:rPr>
      </w:pPr>
      <w:bookmarkStart w:id="0" w:name="_GoBack"/>
      <w:bookmarkEnd w:id="0"/>
      <w:r w:rsidRPr="00250507">
        <w:rPr>
          <w:rFonts w:ascii="Arial" w:hAnsi="Arial" w:cs="Arial"/>
          <w:b/>
          <w:bCs/>
          <w:szCs w:val="22"/>
          <w:shd w:val="clear" w:color="auto" w:fill="FFFFFF"/>
        </w:rPr>
        <w:t>Latin Generation Panel Meeting</w:t>
      </w:r>
    </w:p>
    <w:p w14:paraId="7680498A" w14:textId="15A1440E" w:rsidR="00DD7D5C" w:rsidRPr="00250507" w:rsidRDefault="00DD7D5C" w:rsidP="00C01D71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250507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250507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250507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250507" w:rsidRPr="00250507">
        <w:rPr>
          <w:rFonts w:ascii="Arial" w:eastAsia="Times New Roman" w:hAnsi="Arial" w:cs="Arial"/>
          <w:b/>
          <w:bCs/>
          <w:szCs w:val="22"/>
          <w:lang w:eastAsia="en-SG"/>
        </w:rPr>
        <w:t>19</w:t>
      </w:r>
      <w:r w:rsidR="00D53CB4" w:rsidRPr="00250507">
        <w:rPr>
          <w:rFonts w:ascii="Arial" w:eastAsia="Times New Roman" w:hAnsi="Arial" w:cs="Arial"/>
          <w:b/>
          <w:bCs/>
          <w:szCs w:val="22"/>
          <w:lang w:eastAsia="en-SG"/>
        </w:rPr>
        <w:t xml:space="preserve"> September 2017</w:t>
      </w:r>
    </w:p>
    <w:p w14:paraId="1EE083F7" w14:textId="77777777" w:rsidR="00C35C26" w:rsidRPr="00250507" w:rsidRDefault="00C35C26" w:rsidP="00C01D71">
      <w:pPr>
        <w:shd w:val="clear" w:color="auto" w:fill="FFFFFF"/>
        <w:spacing w:after="120" w:line="240" w:lineRule="auto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329217D6" w14:textId="715682B0" w:rsidR="00EE2BFC" w:rsidRPr="00250507" w:rsidRDefault="00EE2BFC" w:rsidP="00C01D71">
      <w:pPr>
        <w:shd w:val="clear" w:color="auto" w:fill="FFFFFF"/>
        <w:spacing w:after="120" w:line="240" w:lineRule="auto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</w:p>
    <w:p w14:paraId="29A94B61" w14:textId="0705C33E" w:rsidR="00EE2BFC" w:rsidRPr="00250507" w:rsidRDefault="00EE2BFC" w:rsidP="00C01D71">
      <w:pPr>
        <w:shd w:val="clear" w:color="auto" w:fill="FFFFFF"/>
        <w:spacing w:after="120" w:line="240" w:lineRule="auto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szCs w:val="22"/>
          <w:lang w:eastAsia="en-SG"/>
        </w:rPr>
        <w:tab/>
      </w:r>
      <w:r w:rsidR="00C35C26" w:rsidRPr="00250507">
        <w:rPr>
          <w:rFonts w:ascii="Arial" w:eastAsia="Times New Roman" w:hAnsi="Arial" w:cs="Arial"/>
          <w:szCs w:val="22"/>
          <w:lang w:eastAsia="en-SG"/>
        </w:rPr>
        <w:t xml:space="preserve">GP </w:t>
      </w:r>
      <w:r w:rsidRPr="00250507">
        <w:rPr>
          <w:rFonts w:ascii="Arial" w:eastAsia="Times New Roman" w:hAnsi="Arial" w:cs="Arial"/>
          <w:szCs w:val="22"/>
          <w:lang w:eastAsia="en-SG"/>
        </w:rPr>
        <w:t>members:</w:t>
      </w:r>
    </w:p>
    <w:p w14:paraId="02926EA2" w14:textId="0E2B69D8" w:rsidR="00AA47FA" w:rsidRPr="00250507" w:rsidRDefault="00D53CB4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szCs w:val="22"/>
          <w:lang w:eastAsia="en-SG"/>
        </w:rPr>
        <w:t>Bill Jouris</w:t>
      </w:r>
    </w:p>
    <w:p w14:paraId="4F82A575" w14:textId="7D2DFA1A" w:rsidR="00D53CB4" w:rsidRPr="00250507" w:rsidRDefault="00D53CB4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szCs w:val="22"/>
          <w:lang w:eastAsia="en-SG"/>
        </w:rPr>
        <w:t>Dennis T. Tanaka</w:t>
      </w:r>
    </w:p>
    <w:p w14:paraId="1DF53101" w14:textId="45CDF4AA" w:rsidR="00AA47FA" w:rsidRPr="00250507" w:rsidRDefault="00D53CB4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szCs w:val="22"/>
          <w:lang w:eastAsia="en-SG"/>
        </w:rPr>
        <w:t>Jean Paul</w:t>
      </w:r>
    </w:p>
    <w:p w14:paraId="47720577" w14:textId="031FCE1C" w:rsidR="00D53CB4" w:rsidRPr="00250507" w:rsidRDefault="00D53CB4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szCs w:val="22"/>
          <w:lang w:eastAsia="en-SG"/>
        </w:rPr>
        <w:t xml:space="preserve">Amadou </w:t>
      </w:r>
      <w:r w:rsidR="00C35C26" w:rsidRPr="00250507">
        <w:rPr>
          <w:rFonts w:ascii="Arial" w:eastAsia="Times New Roman" w:hAnsi="Arial" w:cs="Arial"/>
          <w:szCs w:val="22"/>
          <w:lang w:eastAsia="en-SG"/>
        </w:rPr>
        <w:t xml:space="preserve">Ly </w:t>
      </w:r>
    </w:p>
    <w:p w14:paraId="4484F2D9" w14:textId="25651DA5" w:rsidR="00AA47FA" w:rsidRDefault="00D53CB4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bookmarkStart w:id="1" w:name="_Hlk493713700"/>
      <w:r w:rsidRPr="00250507">
        <w:rPr>
          <w:rFonts w:ascii="Arial" w:eastAsia="Times New Roman" w:hAnsi="Arial" w:cs="Arial"/>
          <w:szCs w:val="22"/>
          <w:lang w:eastAsia="en-SG"/>
        </w:rPr>
        <w:t>Mats Dufberg</w:t>
      </w:r>
    </w:p>
    <w:bookmarkEnd w:id="1"/>
    <w:p w14:paraId="332F00E9" w14:textId="00B88DA3" w:rsidR="00250507" w:rsidRPr="00250507" w:rsidRDefault="00250507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Meikal</w:t>
      </w:r>
    </w:p>
    <w:p w14:paraId="4084218A" w14:textId="7632BE91" w:rsidR="00D53CB4" w:rsidRPr="000E4B98" w:rsidRDefault="00D53CB4" w:rsidP="000E4B98">
      <w:pPr>
        <w:pStyle w:val="ListParagraph"/>
        <w:numPr>
          <w:ilvl w:val="0"/>
          <w:numId w:val="1"/>
        </w:numPr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0E4B98">
        <w:rPr>
          <w:rFonts w:ascii="Arial" w:eastAsia="Times New Roman" w:hAnsi="Arial" w:cs="Arial"/>
          <w:szCs w:val="22"/>
          <w:lang w:eastAsia="en-SG"/>
        </w:rPr>
        <w:t>Mirjana Tasic</w:t>
      </w:r>
    </w:p>
    <w:p w14:paraId="26BE72F6" w14:textId="47A3F09D" w:rsidR="00EE2BFC" w:rsidRPr="00250507" w:rsidRDefault="00EE2BFC" w:rsidP="00C01D71">
      <w:pPr>
        <w:shd w:val="clear" w:color="auto" w:fill="FFFFFF"/>
        <w:spacing w:after="120" w:line="240" w:lineRule="auto"/>
        <w:rPr>
          <w:rFonts w:ascii="Arial" w:eastAsia="Times New Roman" w:hAnsi="Arial" w:cs="Arial"/>
          <w:szCs w:val="22"/>
          <w:highlight w:val="yellow"/>
          <w:lang w:eastAsia="en-SG"/>
        </w:rPr>
      </w:pPr>
      <w:r w:rsidRPr="000E4B98">
        <w:rPr>
          <w:rFonts w:ascii="Arial" w:eastAsia="Times New Roman" w:hAnsi="Arial" w:cs="Arial"/>
          <w:szCs w:val="22"/>
          <w:lang w:eastAsia="en-SG"/>
        </w:rPr>
        <w:tab/>
        <w:t>Staff:</w:t>
      </w:r>
    </w:p>
    <w:p w14:paraId="734D06D4" w14:textId="77777777" w:rsidR="00EE2BFC" w:rsidRPr="000E4B98" w:rsidRDefault="00EE2BFC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0E4B98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6D0BED72" w14:textId="7C20DDDF" w:rsidR="00EE2BFC" w:rsidRPr="000E4B98" w:rsidRDefault="00EE2BFC" w:rsidP="00C01D71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1440"/>
        <w:rPr>
          <w:rFonts w:ascii="Arial" w:eastAsia="Times New Roman" w:hAnsi="Arial" w:cs="Arial"/>
          <w:szCs w:val="22"/>
          <w:lang w:eastAsia="en-SG"/>
        </w:rPr>
      </w:pPr>
      <w:r w:rsidRPr="000E4B98">
        <w:rPr>
          <w:rFonts w:ascii="Arial" w:eastAsia="Times New Roman" w:hAnsi="Arial" w:cs="Arial"/>
          <w:szCs w:val="22"/>
          <w:lang w:eastAsia="en-SG"/>
        </w:rPr>
        <w:t>Sarmad Hussain</w:t>
      </w:r>
    </w:p>
    <w:p w14:paraId="13ECBCE9" w14:textId="426AB894" w:rsidR="00D53CB4" w:rsidRPr="00250507" w:rsidRDefault="00D53CB4" w:rsidP="00C01D71">
      <w:pPr>
        <w:shd w:val="clear" w:color="auto" w:fill="FFFFFF"/>
        <w:spacing w:after="120" w:line="240" w:lineRule="auto"/>
        <w:ind w:left="1080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7DA1271F" w14:textId="77777777" w:rsidR="00EE2BFC" w:rsidRPr="00D05009" w:rsidRDefault="00EE2BFC" w:rsidP="00C01D71">
      <w:pPr>
        <w:shd w:val="clear" w:color="auto" w:fill="FFFFFF"/>
        <w:spacing w:after="120" w:line="240" w:lineRule="auto"/>
        <w:rPr>
          <w:rFonts w:ascii="Arial" w:eastAsia="Times New Roman" w:hAnsi="Arial" w:cs="Arial"/>
          <w:szCs w:val="22"/>
          <w:lang w:eastAsia="en-SG"/>
        </w:rPr>
      </w:pPr>
      <w:r w:rsidRPr="00D05009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D05009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8F21708" w14:textId="55EFDE1E" w:rsidR="00DF78EC" w:rsidRPr="00D05009" w:rsidRDefault="00EE2BFC" w:rsidP="00EE2BF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lang w:eastAsia="en-SG"/>
        </w:rPr>
      </w:pPr>
      <w:r w:rsidRPr="00D05009"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DF78EC" w:rsidRPr="00D05009">
        <w:rPr>
          <w:rFonts w:ascii="Arial" w:eastAsia="Times New Roman" w:hAnsi="Arial" w:cs="Arial"/>
          <w:szCs w:val="22"/>
          <w:lang w:eastAsia="en-SG"/>
        </w:rPr>
        <w:t>GP discussed the following agenda</w:t>
      </w:r>
      <w:r w:rsidR="00C35C26" w:rsidRPr="00D05009">
        <w:rPr>
          <w:rFonts w:ascii="Arial" w:eastAsia="Times New Roman" w:hAnsi="Arial" w:cs="Arial"/>
          <w:szCs w:val="22"/>
          <w:lang w:eastAsia="en-SG"/>
        </w:rPr>
        <w:t xml:space="preserve"> items</w:t>
      </w:r>
      <w:r w:rsidR="00DF78EC" w:rsidRPr="00D05009">
        <w:rPr>
          <w:rFonts w:ascii="Arial" w:eastAsia="Times New Roman" w:hAnsi="Arial" w:cs="Arial"/>
          <w:szCs w:val="22"/>
          <w:lang w:eastAsia="en-SG"/>
        </w:rPr>
        <w:t>:</w:t>
      </w:r>
    </w:p>
    <w:p w14:paraId="2F728A2C" w14:textId="77777777" w:rsidR="00EE2BFC" w:rsidRPr="00250507" w:rsidRDefault="00EE2BFC" w:rsidP="00EE2BFC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0DED1B35" w14:textId="453B203F" w:rsidR="00B668D5" w:rsidRDefault="00250507" w:rsidP="00E324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lang w:eastAsia="en-SG"/>
        </w:rPr>
      </w:pPr>
      <w:r w:rsidRPr="00250507">
        <w:rPr>
          <w:rFonts w:ascii="Arial" w:eastAsia="Times New Roman" w:hAnsi="Arial" w:cs="Arial"/>
          <w:b/>
          <w:bCs/>
          <w:szCs w:val="22"/>
          <w:lang w:eastAsia="en-SG"/>
        </w:rPr>
        <w:t>Preparation for ICANN60</w:t>
      </w:r>
      <w:r w:rsidR="00E3246A" w:rsidRPr="00250507">
        <w:rPr>
          <w:rFonts w:ascii="Arial" w:eastAsia="Times New Roman" w:hAnsi="Arial" w:cs="Arial"/>
          <w:b/>
          <w:bCs/>
          <w:szCs w:val="22"/>
          <w:lang w:eastAsia="en-SG"/>
        </w:rPr>
        <w:t>.</w:t>
      </w:r>
      <w:r w:rsidR="00D05009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D05009" w:rsidRPr="00D05009">
        <w:rPr>
          <w:rFonts w:ascii="Arial" w:eastAsia="Times New Roman" w:hAnsi="Arial" w:cs="Arial"/>
          <w:szCs w:val="22"/>
          <w:lang w:eastAsia="en-SG"/>
        </w:rPr>
        <w:t xml:space="preserve">The GP </w:t>
      </w:r>
      <w:r w:rsidR="004B4C4E">
        <w:rPr>
          <w:rFonts w:ascii="Arial" w:eastAsia="Times New Roman" w:hAnsi="Arial" w:cs="Arial"/>
          <w:szCs w:val="22"/>
          <w:lang w:eastAsia="en-SG"/>
        </w:rPr>
        <w:t>planned</w:t>
      </w:r>
      <w:r w:rsidR="00D05009">
        <w:rPr>
          <w:rFonts w:ascii="Arial" w:eastAsia="Times New Roman" w:hAnsi="Arial" w:cs="Arial"/>
          <w:szCs w:val="22"/>
          <w:lang w:eastAsia="en-SG"/>
        </w:rPr>
        <w:t xml:space="preserve"> for a dedicated 75 minutes session for Latin GP on Tuesday, 31 October at 15:15 – 16:45. It was agree</w:t>
      </w:r>
      <w:r w:rsidR="002C095B">
        <w:rPr>
          <w:rFonts w:ascii="Arial" w:eastAsia="Times New Roman" w:hAnsi="Arial" w:cs="Arial"/>
          <w:szCs w:val="22"/>
          <w:lang w:eastAsia="en-SG"/>
        </w:rPr>
        <w:t>d</w:t>
      </w:r>
      <w:r w:rsidR="00D05009">
        <w:rPr>
          <w:rFonts w:ascii="Arial" w:eastAsia="Times New Roman" w:hAnsi="Arial" w:cs="Arial"/>
          <w:szCs w:val="22"/>
          <w:lang w:eastAsia="en-SG"/>
        </w:rPr>
        <w:t xml:space="preserve"> to </w:t>
      </w:r>
      <w:r w:rsidR="002C095B">
        <w:rPr>
          <w:rFonts w:ascii="Arial" w:eastAsia="Times New Roman" w:hAnsi="Arial" w:cs="Arial"/>
          <w:szCs w:val="22"/>
          <w:lang w:eastAsia="en-SG"/>
        </w:rPr>
        <w:t>spend 30 min</w:t>
      </w:r>
      <w:r w:rsidR="004B4C4E">
        <w:rPr>
          <w:rFonts w:ascii="Arial" w:eastAsia="Times New Roman" w:hAnsi="Arial" w:cs="Arial"/>
          <w:szCs w:val="22"/>
          <w:lang w:eastAsia="en-SG"/>
        </w:rPr>
        <w:t>ute</w:t>
      </w:r>
      <w:r w:rsidR="002C095B">
        <w:rPr>
          <w:rFonts w:ascii="Arial" w:eastAsia="Times New Roman" w:hAnsi="Arial" w:cs="Arial"/>
          <w:szCs w:val="22"/>
          <w:lang w:eastAsia="en-SG"/>
        </w:rPr>
        <w:t xml:space="preserve">s on the </w:t>
      </w:r>
      <w:r w:rsidR="00B668D5">
        <w:rPr>
          <w:rFonts w:ascii="Arial" w:eastAsia="Times New Roman" w:hAnsi="Arial" w:cs="Arial"/>
          <w:szCs w:val="22"/>
          <w:lang w:eastAsia="en-SG"/>
        </w:rPr>
        <w:t xml:space="preserve">Latin GP </w:t>
      </w:r>
      <w:r w:rsidR="002C095B">
        <w:rPr>
          <w:rFonts w:ascii="Arial" w:eastAsia="Times New Roman" w:hAnsi="Arial" w:cs="Arial"/>
          <w:szCs w:val="22"/>
          <w:lang w:eastAsia="en-SG"/>
        </w:rPr>
        <w:t xml:space="preserve">presentation and open the rest of the time </w:t>
      </w:r>
      <w:r w:rsidR="004B4C4E">
        <w:rPr>
          <w:rFonts w:ascii="Arial" w:eastAsia="Times New Roman" w:hAnsi="Arial" w:cs="Arial"/>
          <w:szCs w:val="22"/>
          <w:lang w:eastAsia="en-SG"/>
        </w:rPr>
        <w:t>for</w:t>
      </w:r>
      <w:r w:rsidR="002C095B">
        <w:rPr>
          <w:rFonts w:ascii="Arial" w:eastAsia="Times New Roman" w:hAnsi="Arial" w:cs="Arial"/>
          <w:szCs w:val="22"/>
          <w:lang w:eastAsia="en-SG"/>
        </w:rPr>
        <w:t xml:space="preserve"> feedback 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from the community </w:t>
      </w:r>
      <w:r w:rsidR="002C095B">
        <w:rPr>
          <w:rFonts w:ascii="Arial" w:eastAsia="Times New Roman" w:hAnsi="Arial" w:cs="Arial"/>
          <w:szCs w:val="22"/>
          <w:lang w:eastAsia="en-SG"/>
        </w:rPr>
        <w:t>and discuss</w:t>
      </w:r>
      <w:r w:rsidR="004B4C4E">
        <w:rPr>
          <w:rFonts w:ascii="Arial" w:eastAsia="Times New Roman" w:hAnsi="Arial" w:cs="Arial"/>
          <w:szCs w:val="22"/>
          <w:lang w:eastAsia="en-SG"/>
        </w:rPr>
        <w:t>ion</w:t>
      </w:r>
      <w:r w:rsidR="002C095B">
        <w:rPr>
          <w:rFonts w:ascii="Arial" w:eastAsia="Times New Roman" w:hAnsi="Arial" w:cs="Arial"/>
          <w:szCs w:val="22"/>
          <w:lang w:eastAsia="en-SG"/>
        </w:rPr>
        <w:t xml:space="preserve"> with the IP. </w:t>
      </w:r>
    </w:p>
    <w:p w14:paraId="21C45B80" w14:textId="77777777" w:rsidR="00B668D5" w:rsidRDefault="00B668D5" w:rsidP="00B668D5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szCs w:val="22"/>
          <w:lang w:eastAsia="en-SG"/>
        </w:rPr>
      </w:pPr>
    </w:p>
    <w:p w14:paraId="60B8DBCE" w14:textId="0850F272" w:rsidR="00D05009" w:rsidRDefault="002C095B" w:rsidP="00B668D5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The </w:t>
      </w:r>
      <w:r w:rsidR="00B668D5">
        <w:rPr>
          <w:rFonts w:ascii="Arial" w:eastAsia="Times New Roman" w:hAnsi="Arial" w:cs="Arial"/>
          <w:szCs w:val="22"/>
          <w:lang w:eastAsia="en-SG"/>
        </w:rPr>
        <w:t>Latin GP presentation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 would</w:t>
      </w:r>
      <w:r w:rsidR="00B668D5">
        <w:rPr>
          <w:rFonts w:ascii="Arial" w:eastAsia="Times New Roman" w:hAnsi="Arial" w:cs="Arial"/>
          <w:szCs w:val="22"/>
          <w:lang w:eastAsia="en-SG"/>
        </w:rPr>
        <w:t xml:space="preserve"> include three topics: </w:t>
      </w:r>
    </w:p>
    <w:p w14:paraId="517E3D1D" w14:textId="77777777" w:rsidR="004B4C4E" w:rsidRDefault="004B4C4E" w:rsidP="00B668D5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Cs w:val="22"/>
          <w:lang w:eastAsia="en-SG"/>
        </w:rPr>
      </w:pPr>
    </w:p>
    <w:p w14:paraId="68D0F203" w14:textId="0332EA66" w:rsidR="00890E53" w:rsidRDefault="004B4C4E" w:rsidP="00890E5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lang w:eastAsia="en-SG"/>
        </w:rPr>
      </w:pPr>
      <w:r w:rsidRPr="00D57B36">
        <w:rPr>
          <w:rFonts w:ascii="Arial" w:eastAsia="Times New Roman" w:hAnsi="Arial" w:cs="Arial"/>
          <w:b/>
          <w:bCs/>
          <w:szCs w:val="22"/>
          <w:lang w:eastAsia="en-SG"/>
        </w:rPr>
        <w:t>Introduction:</w:t>
      </w:r>
      <w:r>
        <w:rPr>
          <w:rFonts w:ascii="Arial" w:eastAsia="Times New Roman" w:hAnsi="Arial" w:cs="Arial"/>
          <w:szCs w:val="22"/>
          <w:lang w:eastAsia="en-SG"/>
        </w:rPr>
        <w:t xml:space="preserve"> </w:t>
      </w:r>
      <w:r w:rsidR="00B668D5">
        <w:rPr>
          <w:rFonts w:ascii="Arial" w:eastAsia="Times New Roman" w:hAnsi="Arial" w:cs="Arial"/>
          <w:szCs w:val="22"/>
          <w:lang w:eastAsia="en-SG"/>
        </w:rPr>
        <w:t>Panel and its member introduction</w:t>
      </w:r>
      <w:r w:rsidR="005D0CF2">
        <w:rPr>
          <w:rFonts w:ascii="Arial" w:eastAsia="Times New Roman" w:hAnsi="Arial" w:cs="Arial"/>
          <w:szCs w:val="22"/>
          <w:lang w:eastAsia="en-SG"/>
        </w:rPr>
        <w:t>, showing the diversity of language, geographic and background</w:t>
      </w:r>
      <w:r w:rsidR="00B668D5">
        <w:rPr>
          <w:rFonts w:ascii="Arial" w:eastAsia="Times New Roman" w:hAnsi="Arial" w:cs="Arial"/>
          <w:szCs w:val="22"/>
          <w:lang w:eastAsia="en-SG"/>
        </w:rPr>
        <w:t xml:space="preserve"> (Mirjana</w:t>
      </w:r>
      <w:r>
        <w:rPr>
          <w:rFonts w:ascii="Arial" w:eastAsia="Times New Roman" w:hAnsi="Arial" w:cs="Arial"/>
          <w:szCs w:val="22"/>
          <w:lang w:eastAsia="en-SG"/>
        </w:rPr>
        <w:t xml:space="preserve"> and the GP members</w:t>
      </w:r>
      <w:r w:rsidR="00B668D5">
        <w:rPr>
          <w:rFonts w:ascii="Arial" w:eastAsia="Times New Roman" w:hAnsi="Arial" w:cs="Arial"/>
          <w:szCs w:val="22"/>
          <w:lang w:eastAsia="en-SG"/>
        </w:rPr>
        <w:t xml:space="preserve">) </w:t>
      </w:r>
    </w:p>
    <w:p w14:paraId="5356F610" w14:textId="1B9D22C1" w:rsidR="004B4C4E" w:rsidRDefault="004B4C4E" w:rsidP="00D57B36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Cs w:val="22"/>
          <w:lang w:eastAsia="en-SG"/>
        </w:rPr>
      </w:pPr>
    </w:p>
    <w:p w14:paraId="4686009C" w14:textId="3BC2C5A7" w:rsidR="00890E53" w:rsidRDefault="004B4C4E" w:rsidP="00890E5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lang w:eastAsia="en-SG"/>
        </w:rPr>
      </w:pPr>
      <w:r w:rsidRPr="00D57B36">
        <w:rPr>
          <w:rFonts w:ascii="Arial" w:eastAsia="Times New Roman" w:hAnsi="Arial" w:cs="Arial"/>
          <w:b/>
          <w:bCs/>
          <w:szCs w:val="22"/>
          <w:lang w:eastAsia="en-SG"/>
        </w:rPr>
        <w:t xml:space="preserve">Repertoire: </w:t>
      </w:r>
      <w:r>
        <w:rPr>
          <w:rFonts w:ascii="Arial" w:eastAsia="Times New Roman" w:hAnsi="Arial" w:cs="Arial"/>
          <w:szCs w:val="22"/>
          <w:lang w:eastAsia="en-SG"/>
        </w:rPr>
        <w:t>Overview, principles, challenges and feedback on Public Comment</w:t>
      </w:r>
      <w:r w:rsidR="00890E53">
        <w:rPr>
          <w:rFonts w:ascii="Arial" w:eastAsia="Times New Roman" w:hAnsi="Arial" w:cs="Arial"/>
          <w:szCs w:val="22"/>
          <w:lang w:eastAsia="en-SG"/>
        </w:rPr>
        <w:t xml:space="preserve"> (</w:t>
      </w:r>
      <w:r w:rsidR="005D0CF2">
        <w:rPr>
          <w:rFonts w:ascii="Arial" w:eastAsia="Times New Roman" w:hAnsi="Arial" w:cs="Arial"/>
          <w:szCs w:val="22"/>
          <w:lang w:eastAsia="en-SG"/>
        </w:rPr>
        <w:t>Mats</w:t>
      </w:r>
      <w:r>
        <w:rPr>
          <w:rFonts w:ascii="Arial" w:eastAsia="Times New Roman" w:hAnsi="Arial" w:cs="Arial"/>
          <w:szCs w:val="22"/>
          <w:lang w:eastAsia="en-SG"/>
        </w:rPr>
        <w:t xml:space="preserve"> and the Repertoire WG</w:t>
      </w:r>
      <w:r w:rsidR="005D0CF2">
        <w:rPr>
          <w:rFonts w:ascii="Arial" w:eastAsia="Times New Roman" w:hAnsi="Arial" w:cs="Arial"/>
          <w:szCs w:val="22"/>
          <w:lang w:eastAsia="en-SG"/>
        </w:rPr>
        <w:t>)</w:t>
      </w:r>
    </w:p>
    <w:p w14:paraId="5256634F" w14:textId="7C312115" w:rsidR="004B4C4E" w:rsidRPr="00D57B36" w:rsidRDefault="004B4C4E" w:rsidP="00D57B36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lang w:eastAsia="en-SG"/>
        </w:rPr>
      </w:pPr>
    </w:p>
    <w:p w14:paraId="03B1612C" w14:textId="3A25661E" w:rsidR="002C095B" w:rsidRPr="00890E53" w:rsidRDefault="00890E53" w:rsidP="00890E5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szCs w:val="22"/>
          <w:lang w:eastAsia="en-SG"/>
        </w:rPr>
      </w:pPr>
      <w:r w:rsidRPr="00D57B36">
        <w:rPr>
          <w:rFonts w:ascii="Arial" w:eastAsia="Times New Roman" w:hAnsi="Arial" w:cs="Arial"/>
          <w:b/>
          <w:bCs/>
          <w:szCs w:val="22"/>
          <w:lang w:eastAsia="en-SG"/>
        </w:rPr>
        <w:t>Variants</w:t>
      </w:r>
      <w:r w:rsidR="004B4C4E" w:rsidRPr="00D57B36">
        <w:rPr>
          <w:rFonts w:ascii="Arial" w:eastAsia="Times New Roman" w:hAnsi="Arial" w:cs="Arial"/>
          <w:b/>
          <w:bCs/>
          <w:szCs w:val="22"/>
          <w:lang w:eastAsia="en-SG"/>
        </w:rPr>
        <w:t>: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 Overview, principles, challenges and feedback on Public Comment</w:t>
      </w:r>
      <w:r w:rsidRPr="00890E53">
        <w:rPr>
          <w:rFonts w:ascii="Arial" w:eastAsia="Times New Roman" w:hAnsi="Arial" w:cs="Arial"/>
          <w:szCs w:val="22"/>
          <w:lang w:eastAsia="en-SG"/>
        </w:rPr>
        <w:t xml:space="preserve"> </w:t>
      </w:r>
      <w:r w:rsidR="005D0CF2">
        <w:rPr>
          <w:rFonts w:ascii="Arial" w:eastAsia="Times New Roman" w:hAnsi="Arial" w:cs="Arial"/>
          <w:szCs w:val="22"/>
          <w:lang w:eastAsia="en-SG"/>
        </w:rPr>
        <w:t>(Dennis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 and Variants WG</w:t>
      </w:r>
      <w:r w:rsidR="005D0CF2">
        <w:rPr>
          <w:rFonts w:ascii="Arial" w:eastAsia="Times New Roman" w:hAnsi="Arial" w:cs="Arial"/>
          <w:szCs w:val="22"/>
          <w:lang w:eastAsia="en-SG"/>
        </w:rPr>
        <w:t>)</w:t>
      </w:r>
    </w:p>
    <w:p w14:paraId="6BD5727F" w14:textId="387F3ED3" w:rsidR="00D05009" w:rsidRDefault="00D05009" w:rsidP="00890E53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Cs w:val="22"/>
          <w:lang w:eastAsia="en-SG"/>
        </w:rPr>
      </w:pPr>
    </w:p>
    <w:p w14:paraId="03BDD4D4" w14:textId="5D05C893" w:rsidR="005D0CF2" w:rsidRDefault="00890E53" w:rsidP="005D0CF2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The GP was informed that </w:t>
      </w:r>
      <w:r w:rsidR="004B4C4E">
        <w:rPr>
          <w:rFonts w:ascii="Arial" w:eastAsia="Times New Roman" w:hAnsi="Arial" w:cs="Arial"/>
          <w:szCs w:val="22"/>
          <w:lang w:eastAsia="en-SG"/>
        </w:rPr>
        <w:t>Unicode</w:t>
      </w:r>
      <w:r>
        <w:rPr>
          <w:rFonts w:ascii="Arial" w:eastAsia="Times New Roman" w:hAnsi="Arial" w:cs="Arial"/>
          <w:szCs w:val="22"/>
          <w:lang w:eastAsia="en-SG"/>
        </w:rPr>
        <w:t xml:space="preserve"> and DNS/IDNA expert</w:t>
      </w:r>
      <w:r w:rsidR="004B4C4E">
        <w:rPr>
          <w:rFonts w:ascii="Arial" w:eastAsia="Times New Roman" w:hAnsi="Arial" w:cs="Arial"/>
          <w:szCs w:val="22"/>
          <w:lang w:eastAsia="en-SG"/>
        </w:rPr>
        <w:t>s</w:t>
      </w:r>
      <w:r>
        <w:rPr>
          <w:rFonts w:ascii="Arial" w:eastAsia="Times New Roman" w:hAnsi="Arial" w:cs="Arial"/>
          <w:szCs w:val="22"/>
          <w:lang w:eastAsia="en-SG"/>
        </w:rPr>
        <w:t xml:space="preserve"> from the IP will be at the meeting. The expected audience beside the GP member</w:t>
      </w:r>
      <w:r w:rsidR="004B4C4E">
        <w:rPr>
          <w:rFonts w:ascii="Arial" w:eastAsia="Times New Roman" w:hAnsi="Arial" w:cs="Arial"/>
          <w:szCs w:val="22"/>
          <w:lang w:eastAsia="en-SG"/>
        </w:rPr>
        <w:t>s</w:t>
      </w:r>
      <w:r>
        <w:rPr>
          <w:rFonts w:ascii="Arial" w:eastAsia="Times New Roman" w:hAnsi="Arial" w:cs="Arial"/>
          <w:szCs w:val="22"/>
          <w:lang w:eastAsia="en-SG"/>
        </w:rPr>
        <w:t xml:space="preserve"> and the IP members includes community members who interested to know more about Latin GP’s work,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 including</w:t>
      </w:r>
      <w:r>
        <w:rPr>
          <w:rFonts w:ascii="Arial" w:eastAsia="Times New Roman" w:hAnsi="Arial" w:cs="Arial"/>
          <w:szCs w:val="22"/>
          <w:lang w:eastAsia="en-SG"/>
        </w:rPr>
        <w:t xml:space="preserve"> technical and linguistic aspects. B</w:t>
      </w:r>
      <w:r w:rsidR="00250507">
        <w:rPr>
          <w:rFonts w:ascii="Arial" w:eastAsia="Times New Roman" w:hAnsi="Arial"/>
          <w:szCs w:val="22"/>
          <w:lang w:eastAsia="en-SG"/>
        </w:rPr>
        <w:t xml:space="preserve">oth groups are equally interested in the GP being inclusive in the process and </w:t>
      </w:r>
      <w:r>
        <w:rPr>
          <w:rFonts w:ascii="Arial" w:eastAsia="Times New Roman" w:hAnsi="Arial"/>
          <w:szCs w:val="22"/>
          <w:lang w:eastAsia="en-SG"/>
        </w:rPr>
        <w:t>open for feedback from the larger</w:t>
      </w:r>
      <w:r w:rsidR="00250507">
        <w:rPr>
          <w:rFonts w:ascii="Arial" w:eastAsia="Times New Roman" w:hAnsi="Arial"/>
          <w:szCs w:val="22"/>
          <w:lang w:eastAsia="en-SG"/>
        </w:rPr>
        <w:t xml:space="preserve"> script community</w:t>
      </w:r>
      <w:r>
        <w:rPr>
          <w:rFonts w:ascii="Arial" w:eastAsia="Times New Roman" w:hAnsi="Arial"/>
          <w:szCs w:val="22"/>
          <w:lang w:eastAsia="en-SG"/>
        </w:rPr>
        <w:t xml:space="preserve"> to </w:t>
      </w:r>
      <w:r w:rsidR="00250507" w:rsidRPr="00890E53">
        <w:rPr>
          <w:rFonts w:ascii="Arial" w:eastAsia="Times New Roman" w:hAnsi="Arial"/>
          <w:szCs w:val="22"/>
          <w:lang w:eastAsia="en-SG"/>
        </w:rPr>
        <w:t xml:space="preserve">make sure the output is </w:t>
      </w:r>
      <w:r>
        <w:rPr>
          <w:rFonts w:ascii="Arial" w:eastAsia="Times New Roman" w:hAnsi="Arial"/>
          <w:szCs w:val="22"/>
          <w:lang w:eastAsia="en-SG"/>
        </w:rPr>
        <w:t xml:space="preserve">stable and as broad as </w:t>
      </w:r>
      <w:r w:rsidR="00250507" w:rsidRPr="00890E53">
        <w:rPr>
          <w:rFonts w:ascii="Arial" w:eastAsia="Times New Roman" w:hAnsi="Arial"/>
          <w:szCs w:val="22"/>
          <w:lang w:eastAsia="en-SG"/>
        </w:rPr>
        <w:t xml:space="preserve">possible in the framework of </w:t>
      </w:r>
      <w:r w:rsidR="004B4C4E">
        <w:rPr>
          <w:rFonts w:ascii="Arial" w:eastAsia="Times New Roman" w:hAnsi="Arial"/>
          <w:szCs w:val="22"/>
          <w:lang w:eastAsia="en-SG"/>
        </w:rPr>
        <w:t>RZ-</w:t>
      </w:r>
      <w:r w:rsidR="00250507" w:rsidRPr="00890E53">
        <w:rPr>
          <w:rFonts w:ascii="Arial" w:eastAsia="Times New Roman" w:hAnsi="Arial"/>
          <w:szCs w:val="22"/>
          <w:lang w:eastAsia="en-SG"/>
        </w:rPr>
        <w:t xml:space="preserve">LGR </w:t>
      </w:r>
    </w:p>
    <w:p w14:paraId="4239DFBD" w14:textId="77777777" w:rsidR="005D0CF2" w:rsidRDefault="005D0CF2" w:rsidP="005D0CF2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/>
          <w:szCs w:val="22"/>
          <w:lang w:eastAsia="en-SG"/>
        </w:rPr>
      </w:pPr>
    </w:p>
    <w:p w14:paraId="63786C18" w14:textId="4D706639" w:rsidR="005D0CF2" w:rsidRDefault="005D0CF2" w:rsidP="005D0CF2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/>
          <w:szCs w:val="22"/>
          <w:lang w:eastAsia="en-SG"/>
        </w:rPr>
      </w:pPr>
      <w:r>
        <w:rPr>
          <w:rFonts w:ascii="Arial" w:eastAsia="Times New Roman" w:hAnsi="Arial"/>
          <w:szCs w:val="22"/>
          <w:lang w:eastAsia="en-SG"/>
        </w:rPr>
        <w:t xml:space="preserve">The presentation </w:t>
      </w:r>
      <w:r w:rsidR="004B4C4E">
        <w:rPr>
          <w:rFonts w:ascii="Arial" w:eastAsia="Times New Roman" w:hAnsi="Arial"/>
          <w:szCs w:val="22"/>
          <w:lang w:eastAsia="en-SG"/>
        </w:rPr>
        <w:t>should be submitted by</w:t>
      </w:r>
      <w:r>
        <w:rPr>
          <w:rFonts w:ascii="Arial" w:eastAsia="Times New Roman" w:hAnsi="Arial"/>
          <w:szCs w:val="22"/>
          <w:lang w:eastAsia="en-SG"/>
        </w:rPr>
        <w:t xml:space="preserve"> </w:t>
      </w:r>
      <w:r w:rsidR="0078645F">
        <w:rPr>
          <w:rFonts w:ascii="Arial" w:eastAsia="Times New Roman" w:hAnsi="Arial"/>
          <w:szCs w:val="22"/>
          <w:lang w:eastAsia="en-SG"/>
        </w:rPr>
        <w:t>6</w:t>
      </w:r>
      <w:r>
        <w:rPr>
          <w:rFonts w:ascii="Arial" w:eastAsia="Times New Roman" w:hAnsi="Arial"/>
          <w:szCs w:val="22"/>
          <w:lang w:eastAsia="en-SG"/>
        </w:rPr>
        <w:t xml:space="preserve"> October. The GP agreed to </w:t>
      </w:r>
      <w:r w:rsidR="004B4C4E">
        <w:rPr>
          <w:rFonts w:ascii="Arial" w:eastAsia="Times New Roman" w:hAnsi="Arial"/>
          <w:szCs w:val="22"/>
          <w:lang w:eastAsia="en-SG"/>
        </w:rPr>
        <w:t xml:space="preserve">share </w:t>
      </w:r>
      <w:r>
        <w:rPr>
          <w:rFonts w:ascii="Arial" w:eastAsia="Times New Roman" w:hAnsi="Arial"/>
          <w:szCs w:val="22"/>
          <w:lang w:eastAsia="en-SG"/>
        </w:rPr>
        <w:t xml:space="preserve">the slides over email and </w:t>
      </w:r>
      <w:r w:rsidR="004B4C4E">
        <w:rPr>
          <w:rFonts w:ascii="Arial" w:eastAsia="Times New Roman" w:hAnsi="Arial"/>
          <w:szCs w:val="22"/>
          <w:lang w:eastAsia="en-SG"/>
        </w:rPr>
        <w:t xml:space="preserve">finalize them during </w:t>
      </w:r>
      <w:r>
        <w:rPr>
          <w:rFonts w:ascii="Arial" w:eastAsia="Times New Roman" w:hAnsi="Arial"/>
          <w:szCs w:val="22"/>
          <w:lang w:eastAsia="en-SG"/>
        </w:rPr>
        <w:t xml:space="preserve">the next Latin GP call on 3 October. </w:t>
      </w:r>
    </w:p>
    <w:p w14:paraId="0216F0A6" w14:textId="77777777" w:rsidR="000E4B98" w:rsidRDefault="000E4B98" w:rsidP="007F5BC6">
      <w:pPr>
        <w:shd w:val="clear" w:color="auto" w:fill="FFFFFF"/>
        <w:spacing w:after="0" w:line="240" w:lineRule="auto"/>
        <w:rPr>
          <w:rFonts w:ascii="Arial" w:eastAsia="Times New Roman" w:hAnsi="Arial"/>
          <w:szCs w:val="22"/>
          <w:cs/>
          <w:lang w:eastAsia="en-SG"/>
        </w:rPr>
      </w:pPr>
    </w:p>
    <w:p w14:paraId="2133BD39" w14:textId="207381A3" w:rsidR="00A70C1E" w:rsidRDefault="005D0CF2" w:rsidP="00A70C1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Cs w:val="22"/>
          <w:lang w:eastAsia="en-SG"/>
        </w:rPr>
      </w:pPr>
      <w:r w:rsidRPr="00A70C1E">
        <w:rPr>
          <w:rFonts w:ascii="Arial" w:eastAsia="Times New Roman" w:hAnsi="Arial" w:cs="Leelawadee UI"/>
          <w:b/>
          <w:bCs/>
          <w:lang w:val="en-US" w:eastAsia="en-SG"/>
        </w:rPr>
        <w:t>Response to question from ccNSO</w:t>
      </w:r>
      <w:r w:rsidRPr="00A70C1E">
        <w:rPr>
          <w:rFonts w:ascii="Arial" w:eastAsia="Times New Roman" w:hAnsi="Arial" w:cs="Arial"/>
          <w:b/>
          <w:bCs/>
          <w:szCs w:val="22"/>
          <w:lang w:eastAsia="en-SG"/>
        </w:rPr>
        <w:t xml:space="preserve">. </w:t>
      </w:r>
      <w:r w:rsidRPr="00A70C1E">
        <w:rPr>
          <w:rFonts w:ascii="Arial" w:eastAsia="Times New Roman" w:hAnsi="Arial" w:cs="Arial"/>
          <w:szCs w:val="22"/>
          <w:lang w:eastAsia="en-SG"/>
        </w:rPr>
        <w:t>The GP discussed</w:t>
      </w:r>
      <w:r w:rsidR="00302027">
        <w:rPr>
          <w:rFonts w:ascii="Arial" w:eastAsia="Times New Roman" w:hAnsi="Arial" w:cs="Arial"/>
          <w:szCs w:val="22"/>
          <w:lang w:eastAsia="en-SG"/>
        </w:rPr>
        <w:t xml:space="preserve"> 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possible </w:t>
      </w:r>
      <w:r w:rsidR="00302027">
        <w:rPr>
          <w:rFonts w:ascii="Arial" w:eastAsia="Times New Roman" w:hAnsi="Arial" w:cs="Arial"/>
          <w:szCs w:val="22"/>
          <w:lang w:eastAsia="en-SG"/>
        </w:rPr>
        <w:t>response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 options</w:t>
      </w:r>
      <w:r w:rsidR="00302027">
        <w:rPr>
          <w:rFonts w:ascii="Arial" w:eastAsia="Times New Roman" w:hAnsi="Arial" w:cs="Arial"/>
          <w:szCs w:val="22"/>
          <w:lang w:eastAsia="en-SG"/>
        </w:rPr>
        <w:t>.</w:t>
      </w:r>
      <w:r w:rsidR="00A70C1E" w:rsidRPr="00A70C1E">
        <w:t xml:space="preserve"> </w:t>
      </w:r>
      <w:r w:rsidR="00A70C1E" w:rsidRPr="00A70C1E">
        <w:rPr>
          <w:rFonts w:ascii="Arial" w:eastAsia="Times New Roman" w:hAnsi="Arial" w:cs="Arial"/>
          <w:szCs w:val="22"/>
          <w:lang w:eastAsia="en-SG"/>
        </w:rPr>
        <w:t xml:space="preserve">Mats </w:t>
      </w:r>
      <w:r w:rsidR="00302027">
        <w:rPr>
          <w:rFonts w:ascii="Arial" w:eastAsia="Times New Roman" w:hAnsi="Arial" w:cs="Arial"/>
          <w:szCs w:val="22"/>
          <w:lang w:eastAsia="en-SG"/>
        </w:rPr>
        <w:t xml:space="preserve">volunteered to draft </w:t>
      </w:r>
      <w:r w:rsidR="004B4C4E">
        <w:rPr>
          <w:rFonts w:ascii="Arial" w:eastAsia="Times New Roman" w:hAnsi="Arial" w:cs="Arial"/>
          <w:szCs w:val="22"/>
          <w:lang w:eastAsia="en-SG"/>
        </w:rPr>
        <w:t xml:space="preserve">an </w:t>
      </w:r>
      <w:r w:rsidR="00302027">
        <w:rPr>
          <w:rFonts w:ascii="Arial" w:eastAsia="Times New Roman" w:hAnsi="Arial" w:cs="Arial"/>
          <w:szCs w:val="22"/>
          <w:lang w:eastAsia="en-SG"/>
        </w:rPr>
        <w:t xml:space="preserve">answer via email for the GP to finalize. </w:t>
      </w:r>
    </w:p>
    <w:p w14:paraId="18D5FF47" w14:textId="77777777" w:rsidR="00302027" w:rsidRPr="00A70C1E" w:rsidRDefault="00302027" w:rsidP="00302027">
      <w:pPr>
        <w:pStyle w:val="ListParagraph"/>
        <w:ind w:left="360"/>
        <w:rPr>
          <w:rFonts w:ascii="Arial" w:eastAsia="Times New Roman" w:hAnsi="Arial" w:cs="Arial"/>
          <w:szCs w:val="22"/>
          <w:lang w:eastAsia="en-SG"/>
        </w:rPr>
      </w:pPr>
    </w:p>
    <w:p w14:paraId="6BDAE411" w14:textId="7712B3CC" w:rsidR="00C01D71" w:rsidRPr="00302027" w:rsidRDefault="00302027" w:rsidP="0030202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/>
          <w:szCs w:val="22"/>
          <w:lang w:eastAsia="en-SG"/>
        </w:rPr>
      </w:pPr>
      <w:r w:rsidRPr="00302027">
        <w:rPr>
          <w:rFonts w:ascii="Arial" w:eastAsia="Times New Roman" w:hAnsi="Arial" w:cs="Arial"/>
          <w:b/>
          <w:bCs/>
          <w:szCs w:val="22"/>
          <w:lang w:eastAsia="en-SG"/>
        </w:rPr>
        <w:lastRenderedPageBreak/>
        <w:t>Retiring an old working document.</w:t>
      </w:r>
      <w:r>
        <w:rPr>
          <w:rFonts w:ascii="Arial" w:eastAsia="Times New Roman" w:hAnsi="Arial" w:cs="Arial"/>
          <w:szCs w:val="22"/>
          <w:lang w:eastAsia="en-SG"/>
        </w:rPr>
        <w:t xml:space="preserve"> It was agreed that the owner of the document stop sharing the document on Google Drive to prevent confusion. </w:t>
      </w:r>
    </w:p>
    <w:p w14:paraId="0D6CF133" w14:textId="77777777" w:rsidR="00302027" w:rsidRPr="00302027" w:rsidRDefault="00302027" w:rsidP="00302027">
      <w:pPr>
        <w:pStyle w:val="ListParagraph"/>
        <w:rPr>
          <w:rFonts w:ascii="Arial" w:eastAsia="Times New Roman" w:hAnsi="Arial"/>
          <w:szCs w:val="22"/>
          <w:lang w:eastAsia="en-SG"/>
        </w:rPr>
      </w:pPr>
    </w:p>
    <w:p w14:paraId="32590C86" w14:textId="260F7205" w:rsidR="00EE2BFC" w:rsidRPr="00302027" w:rsidRDefault="006C055A" w:rsidP="00D37E0F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2"/>
          <w:lang w:eastAsia="en-SG"/>
        </w:rPr>
      </w:pPr>
      <w:r w:rsidRPr="00302027">
        <w:rPr>
          <w:rFonts w:ascii="Arial" w:eastAsia="Times New Roman" w:hAnsi="Arial" w:cs="Arial"/>
          <w:szCs w:val="22"/>
          <w:u w:val="single"/>
          <w:lang w:eastAsia="en-SG"/>
        </w:rPr>
        <w:t>Action Items</w:t>
      </w:r>
      <w:r w:rsidR="00EE2BFC" w:rsidRPr="00302027">
        <w:rPr>
          <w:rFonts w:ascii="Arial" w:eastAsia="Times New Roman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670"/>
        <w:gridCol w:w="2204"/>
      </w:tblGrid>
      <w:tr w:rsidR="00EE2BFC" w:rsidRPr="00302027" w14:paraId="5A4F9832" w14:textId="77777777" w:rsidTr="00D57B36">
        <w:tc>
          <w:tcPr>
            <w:tcW w:w="985" w:type="dxa"/>
          </w:tcPr>
          <w:p w14:paraId="1D424A85" w14:textId="77777777" w:rsidR="00EE2BFC" w:rsidRPr="00302027" w:rsidRDefault="00EE2BFC" w:rsidP="00D37E0F">
            <w:pPr>
              <w:spacing w:before="40" w:after="40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5670" w:type="dxa"/>
          </w:tcPr>
          <w:p w14:paraId="1331A1FE" w14:textId="77777777" w:rsidR="00EE2BFC" w:rsidRPr="00302027" w:rsidRDefault="00EE2BFC" w:rsidP="00D37E0F">
            <w:pPr>
              <w:spacing w:before="40" w:after="40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2204" w:type="dxa"/>
          </w:tcPr>
          <w:p w14:paraId="7220404C" w14:textId="77777777" w:rsidR="00EE2BFC" w:rsidRPr="00302027" w:rsidRDefault="00EE2BFC" w:rsidP="00D37E0F">
            <w:pPr>
              <w:spacing w:before="40" w:after="40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7B5762" w:rsidRPr="00302027" w14:paraId="041500CD" w14:textId="77777777" w:rsidTr="00D57B36">
        <w:tc>
          <w:tcPr>
            <w:tcW w:w="985" w:type="dxa"/>
          </w:tcPr>
          <w:p w14:paraId="17F1A1D8" w14:textId="26E8F6F1" w:rsidR="007B5762" w:rsidRPr="00302027" w:rsidRDefault="00DE0647" w:rsidP="00D37E0F">
            <w:pPr>
              <w:spacing w:before="40" w:after="40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5670" w:type="dxa"/>
          </w:tcPr>
          <w:p w14:paraId="2BDA9E15" w14:textId="7C8A675D" w:rsidR="007B5762" w:rsidRPr="00302027" w:rsidRDefault="00302027" w:rsidP="006D331C">
            <w:pPr>
              <w:spacing w:before="40" w:after="40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Prepare the </w:t>
            </w:r>
            <w:r w:rsidR="004B4C4E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draft 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presentation for ICANN 60 </w:t>
            </w:r>
            <w:r w:rsidR="004B4C4E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and circulate to Latin GP list for members to review and finalize during next Latin GP call on 3 October.  </w:t>
            </w:r>
          </w:p>
        </w:tc>
        <w:tc>
          <w:tcPr>
            <w:tcW w:w="2204" w:type="dxa"/>
          </w:tcPr>
          <w:p w14:paraId="7CEF5175" w14:textId="53E5304E" w:rsidR="007B5762" w:rsidRPr="00302027" w:rsidRDefault="00302027" w:rsidP="00D37E0F">
            <w:pPr>
              <w:spacing w:before="40" w:after="40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szCs w:val="22"/>
                <w:lang w:eastAsia="en-SG"/>
              </w:rPr>
              <w:t>MT</w:t>
            </w:r>
            <w:r w:rsidR="007A7D41">
              <w:rPr>
                <w:rFonts w:ascii="Arial" w:eastAsia="Times New Roman" w:hAnsi="Arial" w:cs="Arial"/>
                <w:szCs w:val="22"/>
                <w:lang w:eastAsia="en-SG"/>
              </w:rPr>
              <w:t xml:space="preserve"> (Introduction)</w:t>
            </w:r>
            <w:r w:rsidRPr="00302027">
              <w:rPr>
                <w:rFonts w:ascii="Arial" w:eastAsia="Times New Roman" w:hAnsi="Arial" w:cs="Arial"/>
                <w:szCs w:val="22"/>
                <w:lang w:eastAsia="en-SG"/>
              </w:rPr>
              <w:t xml:space="preserve">, </w:t>
            </w:r>
            <w:r w:rsidR="00C01D71" w:rsidRPr="00302027">
              <w:rPr>
                <w:rFonts w:ascii="Arial" w:eastAsia="Times New Roman" w:hAnsi="Arial" w:cs="Arial"/>
                <w:szCs w:val="22"/>
                <w:lang w:eastAsia="en-SG"/>
              </w:rPr>
              <w:t>MD</w:t>
            </w:r>
            <w:r w:rsidR="007A7D41">
              <w:rPr>
                <w:rFonts w:ascii="Arial" w:eastAsia="Times New Roman" w:hAnsi="Arial" w:cs="Arial"/>
                <w:szCs w:val="22"/>
                <w:lang w:eastAsia="en-SG"/>
              </w:rPr>
              <w:t xml:space="preserve"> (Repertoire)</w:t>
            </w:r>
            <w:r w:rsidRPr="00302027">
              <w:rPr>
                <w:rFonts w:ascii="Arial" w:eastAsia="Times New Roman" w:hAnsi="Arial" w:cs="Arial"/>
                <w:szCs w:val="22"/>
                <w:lang w:eastAsia="en-SG"/>
              </w:rPr>
              <w:t>, DT</w:t>
            </w:r>
            <w:r w:rsidR="007A7D41">
              <w:rPr>
                <w:rFonts w:ascii="Arial" w:eastAsia="Times New Roman" w:hAnsi="Arial" w:cs="Arial"/>
                <w:szCs w:val="22"/>
                <w:lang w:eastAsia="en-SG"/>
              </w:rPr>
              <w:t xml:space="preserve"> (Variants)</w:t>
            </w:r>
          </w:p>
        </w:tc>
      </w:tr>
      <w:tr w:rsidR="00D13B9B" w:rsidRPr="00250507" w14:paraId="0F512ED0" w14:textId="77777777" w:rsidTr="00D57B36">
        <w:tc>
          <w:tcPr>
            <w:tcW w:w="985" w:type="dxa"/>
          </w:tcPr>
          <w:p w14:paraId="3187312A" w14:textId="22A62236" w:rsidR="00D13B9B" w:rsidRPr="00302027" w:rsidRDefault="003A441F" w:rsidP="00D37E0F">
            <w:pPr>
              <w:spacing w:before="40" w:after="40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5670" w:type="dxa"/>
          </w:tcPr>
          <w:p w14:paraId="2A75E79C" w14:textId="144C6731" w:rsidR="00D13B9B" w:rsidRPr="00302027" w:rsidRDefault="00302027" w:rsidP="006D331C">
            <w:pPr>
              <w:spacing w:before="40" w:after="40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Draft the answer to ccNSO and circulate via mailing list</w:t>
            </w:r>
          </w:p>
        </w:tc>
        <w:tc>
          <w:tcPr>
            <w:tcW w:w="2204" w:type="dxa"/>
          </w:tcPr>
          <w:p w14:paraId="08430CDD" w14:textId="4ABC0F08" w:rsidR="00D13B9B" w:rsidRPr="00302027" w:rsidRDefault="00302027" w:rsidP="00D37E0F">
            <w:pPr>
              <w:spacing w:before="40" w:after="40"/>
              <w:rPr>
                <w:rFonts w:ascii="Arial" w:eastAsia="Times New Roman" w:hAnsi="Arial" w:cs="Arial"/>
                <w:szCs w:val="22"/>
                <w:lang w:eastAsia="en-SG"/>
              </w:rPr>
            </w:pPr>
            <w:r w:rsidRPr="00302027">
              <w:rPr>
                <w:rFonts w:ascii="Arial" w:eastAsia="Times New Roman" w:hAnsi="Arial" w:cs="Arial"/>
                <w:szCs w:val="22"/>
                <w:lang w:eastAsia="en-SG"/>
              </w:rPr>
              <w:t>MD</w:t>
            </w:r>
          </w:p>
        </w:tc>
      </w:tr>
    </w:tbl>
    <w:p w14:paraId="47604D83" w14:textId="77777777" w:rsidR="009F174F" w:rsidRPr="009F174F" w:rsidRDefault="009F174F" w:rsidP="00F21D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cs/>
          <w:lang w:eastAsia="en-SG"/>
        </w:rPr>
      </w:pPr>
    </w:p>
    <w:sectPr w:rsidR="009F174F" w:rsidRPr="009F174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1745E" w14:textId="77777777" w:rsidR="00BB68B4" w:rsidRDefault="00BB68B4" w:rsidP="00EE2BFC">
      <w:pPr>
        <w:spacing w:after="0" w:line="240" w:lineRule="auto"/>
      </w:pPr>
      <w:r>
        <w:separator/>
      </w:r>
    </w:p>
  </w:endnote>
  <w:endnote w:type="continuationSeparator" w:id="0">
    <w:p w14:paraId="520DC2B4" w14:textId="77777777" w:rsidR="00BB68B4" w:rsidRDefault="00BB68B4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0D2531B4" w:rsidR="00B668D5" w:rsidRDefault="00B668D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D57B36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2417DE60" w14:textId="77777777" w:rsidR="00B668D5" w:rsidRDefault="00B66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BC5A" w14:textId="77777777" w:rsidR="00BB68B4" w:rsidRDefault="00BB68B4" w:rsidP="00EE2BFC">
      <w:pPr>
        <w:spacing w:after="0" w:line="240" w:lineRule="auto"/>
      </w:pPr>
      <w:r>
        <w:separator/>
      </w:r>
    </w:p>
  </w:footnote>
  <w:footnote w:type="continuationSeparator" w:id="0">
    <w:p w14:paraId="2BC76A39" w14:textId="77777777" w:rsidR="00BB68B4" w:rsidRDefault="00BB68B4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D0309"/>
    <w:multiLevelType w:val="hybridMultilevel"/>
    <w:tmpl w:val="E298958E"/>
    <w:lvl w:ilvl="0" w:tplc="3ADC71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11361"/>
    <w:multiLevelType w:val="multilevel"/>
    <w:tmpl w:val="53369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F2A11"/>
    <w:multiLevelType w:val="multilevel"/>
    <w:tmpl w:val="0946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E3F12"/>
    <w:multiLevelType w:val="hybridMultilevel"/>
    <w:tmpl w:val="5674F6B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2A00EA"/>
    <w:multiLevelType w:val="hybridMultilevel"/>
    <w:tmpl w:val="1166FDEC"/>
    <w:lvl w:ilvl="0" w:tplc="017664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0"/>
  </w:num>
  <w:num w:numId="5">
    <w:abstractNumId w:val="14"/>
  </w:num>
  <w:num w:numId="6">
    <w:abstractNumId w:val="12"/>
  </w:num>
  <w:num w:numId="7">
    <w:abstractNumId w:val="1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1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5C"/>
    <w:rsid w:val="000051F1"/>
    <w:rsid w:val="00020333"/>
    <w:rsid w:val="000753CC"/>
    <w:rsid w:val="00083AC1"/>
    <w:rsid w:val="000845DC"/>
    <w:rsid w:val="000965C9"/>
    <w:rsid w:val="000B0BEF"/>
    <w:rsid w:val="000E4B98"/>
    <w:rsid w:val="000E6B31"/>
    <w:rsid w:val="000F7BB4"/>
    <w:rsid w:val="00131AF5"/>
    <w:rsid w:val="00142E6D"/>
    <w:rsid w:val="001A1459"/>
    <w:rsid w:val="001D0311"/>
    <w:rsid w:val="001D3BE2"/>
    <w:rsid w:val="001D4DF5"/>
    <w:rsid w:val="002048CF"/>
    <w:rsid w:val="00250507"/>
    <w:rsid w:val="002671DA"/>
    <w:rsid w:val="002C095B"/>
    <w:rsid w:val="002C33A3"/>
    <w:rsid w:val="002D4D8D"/>
    <w:rsid w:val="002D643C"/>
    <w:rsid w:val="002E32AA"/>
    <w:rsid w:val="002E7B62"/>
    <w:rsid w:val="002F627D"/>
    <w:rsid w:val="00302027"/>
    <w:rsid w:val="00330717"/>
    <w:rsid w:val="00355802"/>
    <w:rsid w:val="00385464"/>
    <w:rsid w:val="003A441F"/>
    <w:rsid w:val="003B4EEA"/>
    <w:rsid w:val="003D3BA1"/>
    <w:rsid w:val="003E0A5F"/>
    <w:rsid w:val="003F6448"/>
    <w:rsid w:val="003F75A2"/>
    <w:rsid w:val="003F7BA1"/>
    <w:rsid w:val="00402EFD"/>
    <w:rsid w:val="00406826"/>
    <w:rsid w:val="004076EC"/>
    <w:rsid w:val="0042235C"/>
    <w:rsid w:val="004266AE"/>
    <w:rsid w:val="00433F1B"/>
    <w:rsid w:val="00452234"/>
    <w:rsid w:val="00470106"/>
    <w:rsid w:val="004848BC"/>
    <w:rsid w:val="004A0F13"/>
    <w:rsid w:val="004A7D39"/>
    <w:rsid w:val="004B4C4E"/>
    <w:rsid w:val="004D4107"/>
    <w:rsid w:val="004E06A0"/>
    <w:rsid w:val="005055C7"/>
    <w:rsid w:val="00534FCF"/>
    <w:rsid w:val="00537D5A"/>
    <w:rsid w:val="00560D96"/>
    <w:rsid w:val="00561ED8"/>
    <w:rsid w:val="00562E00"/>
    <w:rsid w:val="00563113"/>
    <w:rsid w:val="0057756B"/>
    <w:rsid w:val="005C2CFB"/>
    <w:rsid w:val="005D03E2"/>
    <w:rsid w:val="005D0CF2"/>
    <w:rsid w:val="005D617B"/>
    <w:rsid w:val="005E50FB"/>
    <w:rsid w:val="005F5D12"/>
    <w:rsid w:val="005F6B58"/>
    <w:rsid w:val="00615FE0"/>
    <w:rsid w:val="0062055E"/>
    <w:rsid w:val="00661B0D"/>
    <w:rsid w:val="0066258F"/>
    <w:rsid w:val="00676324"/>
    <w:rsid w:val="006A78D8"/>
    <w:rsid w:val="006C055A"/>
    <w:rsid w:val="006D0D9F"/>
    <w:rsid w:val="006D331C"/>
    <w:rsid w:val="00723E38"/>
    <w:rsid w:val="0073238E"/>
    <w:rsid w:val="007343A2"/>
    <w:rsid w:val="00740759"/>
    <w:rsid w:val="00751C6A"/>
    <w:rsid w:val="007763EC"/>
    <w:rsid w:val="0078645F"/>
    <w:rsid w:val="00791874"/>
    <w:rsid w:val="007A7D41"/>
    <w:rsid w:val="007B5762"/>
    <w:rsid w:val="007B6769"/>
    <w:rsid w:val="007C77A6"/>
    <w:rsid w:val="007E4904"/>
    <w:rsid w:val="007F5BC6"/>
    <w:rsid w:val="007F6FB6"/>
    <w:rsid w:val="00814415"/>
    <w:rsid w:val="00841393"/>
    <w:rsid w:val="008478A5"/>
    <w:rsid w:val="00853BB5"/>
    <w:rsid w:val="00875565"/>
    <w:rsid w:val="00890E53"/>
    <w:rsid w:val="008977AA"/>
    <w:rsid w:val="008B7FF3"/>
    <w:rsid w:val="0090326B"/>
    <w:rsid w:val="00907E9E"/>
    <w:rsid w:val="00943F03"/>
    <w:rsid w:val="0094463B"/>
    <w:rsid w:val="00960F26"/>
    <w:rsid w:val="00977808"/>
    <w:rsid w:val="009C0FAB"/>
    <w:rsid w:val="009C4A54"/>
    <w:rsid w:val="009E5AEE"/>
    <w:rsid w:val="009F174F"/>
    <w:rsid w:val="009F6760"/>
    <w:rsid w:val="00A06657"/>
    <w:rsid w:val="00A35209"/>
    <w:rsid w:val="00A45F75"/>
    <w:rsid w:val="00A52CDE"/>
    <w:rsid w:val="00A70C1E"/>
    <w:rsid w:val="00A70FCD"/>
    <w:rsid w:val="00A71B4C"/>
    <w:rsid w:val="00A7780C"/>
    <w:rsid w:val="00AA47FA"/>
    <w:rsid w:val="00AA5AE3"/>
    <w:rsid w:val="00B024EF"/>
    <w:rsid w:val="00B30421"/>
    <w:rsid w:val="00B32039"/>
    <w:rsid w:val="00B4495A"/>
    <w:rsid w:val="00B56254"/>
    <w:rsid w:val="00B668D5"/>
    <w:rsid w:val="00B7661D"/>
    <w:rsid w:val="00B83EC0"/>
    <w:rsid w:val="00BB68B4"/>
    <w:rsid w:val="00BE4FFE"/>
    <w:rsid w:val="00C01D71"/>
    <w:rsid w:val="00C35C26"/>
    <w:rsid w:val="00C55A2D"/>
    <w:rsid w:val="00C74821"/>
    <w:rsid w:val="00CB639A"/>
    <w:rsid w:val="00CD2D93"/>
    <w:rsid w:val="00CE6C34"/>
    <w:rsid w:val="00CF03FB"/>
    <w:rsid w:val="00CF2833"/>
    <w:rsid w:val="00D05009"/>
    <w:rsid w:val="00D0521F"/>
    <w:rsid w:val="00D06E1F"/>
    <w:rsid w:val="00D13B9B"/>
    <w:rsid w:val="00D3523A"/>
    <w:rsid w:val="00D37E0F"/>
    <w:rsid w:val="00D53CB4"/>
    <w:rsid w:val="00D57B36"/>
    <w:rsid w:val="00D72818"/>
    <w:rsid w:val="00D73EEB"/>
    <w:rsid w:val="00DD7D5C"/>
    <w:rsid w:val="00DE0647"/>
    <w:rsid w:val="00DE57B1"/>
    <w:rsid w:val="00DE6BD7"/>
    <w:rsid w:val="00DF78EC"/>
    <w:rsid w:val="00E01466"/>
    <w:rsid w:val="00E31A90"/>
    <w:rsid w:val="00E3246A"/>
    <w:rsid w:val="00E37A74"/>
    <w:rsid w:val="00E50728"/>
    <w:rsid w:val="00E72031"/>
    <w:rsid w:val="00E76987"/>
    <w:rsid w:val="00E80763"/>
    <w:rsid w:val="00E9669F"/>
    <w:rsid w:val="00ED2926"/>
    <w:rsid w:val="00ED2CFF"/>
    <w:rsid w:val="00EE26A2"/>
    <w:rsid w:val="00EE2BFC"/>
    <w:rsid w:val="00EF7354"/>
    <w:rsid w:val="00F03823"/>
    <w:rsid w:val="00F10A47"/>
    <w:rsid w:val="00F1510F"/>
    <w:rsid w:val="00F21D67"/>
    <w:rsid w:val="00F73713"/>
    <w:rsid w:val="00F753CD"/>
    <w:rsid w:val="00F82003"/>
    <w:rsid w:val="00FC608E"/>
    <w:rsid w:val="00FE2273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64CD8F8E-84E0-45D4-A06F-6F48B4B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F78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</cp:revision>
  <dcterms:created xsi:type="dcterms:W3CDTF">2017-09-25T07:50:00Z</dcterms:created>
  <dcterms:modified xsi:type="dcterms:W3CDTF">2017-09-25T07:50:00Z</dcterms:modified>
</cp:coreProperties>
</file>