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5A73" w14:textId="77777777" w:rsidR="00FA35A0" w:rsidRPr="001F15D7" w:rsidRDefault="00FA35A0" w:rsidP="00FA35A0">
      <w:pPr>
        <w:spacing w:line="276" w:lineRule="auto"/>
        <w:rPr>
          <w:rFonts w:ascii="Arial" w:hAnsi="Arial" w:cs="Arial"/>
          <w:b/>
          <w:bCs/>
          <w:szCs w:val="22"/>
          <w:shd w:val="clear" w:color="auto" w:fill="FFFFFF"/>
        </w:rPr>
      </w:pPr>
      <w:r w:rsidRPr="001F15D7">
        <w:rPr>
          <w:rFonts w:ascii="Arial" w:hAnsi="Arial" w:cs="Arial"/>
          <w:b/>
          <w:bCs/>
          <w:szCs w:val="22"/>
          <w:shd w:val="clear" w:color="auto" w:fill="FFFFFF"/>
        </w:rPr>
        <w:t>Latin Generation Panel (GP) Meeting</w:t>
      </w:r>
    </w:p>
    <w:p w14:paraId="2253B20A" w14:textId="453F0CC1" w:rsidR="00FA35A0" w:rsidRPr="001F15D7" w:rsidRDefault="00FA35A0" w:rsidP="00FA35A0">
      <w:pPr>
        <w:shd w:val="clear" w:color="auto" w:fill="FFFFFF"/>
        <w:spacing w:after="240" w:line="276" w:lineRule="auto"/>
        <w:rPr>
          <w:rFonts w:ascii="Arial" w:hAnsi="Arial" w:cs="Arial"/>
          <w:b/>
          <w:bCs/>
          <w:szCs w:val="22"/>
          <w:lang w:eastAsia="en-SG"/>
        </w:rPr>
      </w:pPr>
      <w:r w:rsidRPr="001F15D7">
        <w:rPr>
          <w:rFonts w:ascii="Arial" w:hAnsi="Arial" w:cs="Arial"/>
          <w:b/>
          <w:bCs/>
          <w:szCs w:val="22"/>
          <w:lang w:eastAsia="en-SG"/>
        </w:rPr>
        <w:t xml:space="preserve">Notes from the meeting on </w:t>
      </w:r>
      <w:r w:rsidR="00F85FA3">
        <w:rPr>
          <w:rFonts w:ascii="Arial" w:hAnsi="Arial" w:cs="Arial"/>
          <w:b/>
          <w:bCs/>
          <w:szCs w:val="22"/>
          <w:lang w:eastAsia="en-SG"/>
        </w:rPr>
        <w:t>1</w:t>
      </w:r>
      <w:r w:rsidR="00D70B54">
        <w:rPr>
          <w:rFonts w:ascii="Arial" w:hAnsi="Arial" w:cs="Arial"/>
          <w:b/>
          <w:bCs/>
          <w:szCs w:val="22"/>
          <w:lang w:eastAsia="en-SG"/>
        </w:rPr>
        <w:t>7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</w:t>
      </w:r>
      <w:r w:rsidR="00F85FA3">
        <w:rPr>
          <w:rFonts w:ascii="Arial" w:hAnsi="Arial" w:cs="Arial"/>
          <w:b/>
          <w:bCs/>
          <w:szCs w:val="22"/>
          <w:lang w:eastAsia="en-SG"/>
        </w:rPr>
        <w:t>January</w:t>
      </w:r>
      <w:r w:rsidRPr="001F15D7">
        <w:rPr>
          <w:rFonts w:ascii="Arial" w:hAnsi="Arial" w:cs="Arial"/>
          <w:b/>
          <w:bCs/>
          <w:szCs w:val="22"/>
          <w:lang w:eastAsia="en-SG"/>
        </w:rPr>
        <w:t xml:space="preserve"> 201</w:t>
      </w:r>
      <w:r w:rsidR="00F85FA3">
        <w:rPr>
          <w:rFonts w:ascii="Arial" w:hAnsi="Arial" w:cs="Arial"/>
          <w:b/>
          <w:bCs/>
          <w:szCs w:val="22"/>
          <w:lang w:eastAsia="en-SG"/>
        </w:rPr>
        <w:t>9</w:t>
      </w:r>
    </w:p>
    <w:p w14:paraId="7FE1EF50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Meeting Attendees (in alphabetical order)</w:t>
      </w:r>
    </w:p>
    <w:p w14:paraId="19A6CD6C" w14:textId="77777777" w:rsidR="00FA35A0" w:rsidRPr="001F15D7" w:rsidRDefault="00FA35A0" w:rsidP="00FA35A0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ab/>
        <w:t>GP members:</w:t>
      </w:r>
    </w:p>
    <w:p w14:paraId="79DB6E49" w14:textId="77777777" w:rsidR="00FA35A0" w:rsidRPr="001F15D7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F15D7">
        <w:rPr>
          <w:rFonts w:ascii="Arial" w:hAnsi="Arial" w:cs="Arial"/>
          <w:sz w:val="24"/>
          <w:szCs w:val="24"/>
          <w:shd w:val="clear" w:color="auto" w:fill="FFFFFF"/>
        </w:rPr>
        <w:t>Dennis T. Tanaka</w:t>
      </w:r>
    </w:p>
    <w:p w14:paraId="7222EF1C" w14:textId="77777777" w:rsidR="00FA35A0" w:rsidRPr="00DD25BC" w:rsidRDefault="00FA35A0" w:rsidP="00FA35A0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Hazem </w:t>
      </w:r>
      <w:proofErr w:type="spellStart"/>
      <w:r w:rsidRPr="00DD25BC">
        <w:rPr>
          <w:rFonts w:ascii="Arial" w:hAnsi="Arial" w:cs="Arial"/>
          <w:sz w:val="24"/>
          <w:szCs w:val="24"/>
          <w:shd w:val="clear" w:color="auto" w:fill="FFFFFF"/>
          <w:lang w:val="en-US"/>
        </w:rPr>
        <w:t>Hezzah</w:t>
      </w:r>
      <w:proofErr w:type="spellEnd"/>
    </w:p>
    <w:p w14:paraId="413C0A78" w14:textId="77777777" w:rsidR="00FA35A0" w:rsidRPr="006F5240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Dufberg</w:t>
      </w:r>
      <w:proofErr w:type="spellEnd"/>
    </w:p>
    <w:p w14:paraId="376A7CD4" w14:textId="1A49CD25" w:rsidR="00FA35A0" w:rsidRPr="00F85FA3" w:rsidRDefault="00FA35A0" w:rsidP="00FA35A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Meikal</w:t>
      </w:r>
      <w:proofErr w:type="spellEnd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15D7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Mimun</w:t>
      </w:r>
      <w:proofErr w:type="spellEnd"/>
    </w:p>
    <w:p w14:paraId="1C4FBCA4" w14:textId="005DC5C9" w:rsidR="00F85FA3" w:rsidRDefault="00F85FA3" w:rsidP="00F85FA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Michael </w:t>
      </w:r>
      <w:proofErr w:type="spellStart"/>
      <w:r w:rsidRPr="00F85FA3">
        <w:rPr>
          <w:rFonts w:ascii="Arial" w:hAnsi="Arial" w:cs="Arial"/>
          <w:sz w:val="24"/>
          <w:szCs w:val="24"/>
          <w:lang w:val="en-US"/>
        </w:rPr>
        <w:t>Bauland</w:t>
      </w:r>
      <w:proofErr w:type="spellEnd"/>
    </w:p>
    <w:p w14:paraId="0B43A5B0" w14:textId="46F5906A" w:rsidR="00FA35A0" w:rsidRPr="00F37EEF" w:rsidRDefault="00F85FA3" w:rsidP="00F37EE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Mirjana</w:t>
      </w:r>
      <w:r>
        <w:t xml:space="preserve"> </w:t>
      </w:r>
      <w:proofErr w:type="spellStart"/>
      <w:r w:rsidRPr="00F85FA3">
        <w:rPr>
          <w:rFonts w:ascii="Arial" w:hAnsi="Arial" w:cs="Arial"/>
          <w:sz w:val="24"/>
          <w:szCs w:val="24"/>
          <w:lang w:val="en-US"/>
        </w:rPr>
        <w:t>Tasić</w:t>
      </w:r>
      <w:proofErr w:type="spellEnd"/>
    </w:p>
    <w:p w14:paraId="3D380E28" w14:textId="77777777" w:rsidR="00FA35A0" w:rsidRPr="001F15D7" w:rsidRDefault="00FA35A0" w:rsidP="00FA35A0">
      <w:pPr>
        <w:shd w:val="clear" w:color="auto" w:fill="FFFFFF"/>
        <w:spacing w:line="276" w:lineRule="auto"/>
        <w:ind w:firstLine="720"/>
        <w:rPr>
          <w:rFonts w:ascii="Arial" w:hAnsi="Arial" w:cs="Arial"/>
          <w:lang w:eastAsia="en-SG"/>
        </w:rPr>
      </w:pPr>
      <w:r w:rsidRPr="001F15D7">
        <w:rPr>
          <w:rFonts w:ascii="Arial" w:hAnsi="Arial" w:cs="Arial"/>
          <w:lang w:eastAsia="en-SG"/>
        </w:rPr>
        <w:t>Staff:</w:t>
      </w:r>
    </w:p>
    <w:p w14:paraId="1EEA0BE4" w14:textId="69F22B4C" w:rsidR="00FA35A0" w:rsidRDefault="00FA35A0" w:rsidP="00D70B5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  <w:lang w:eastAsia="en-SG"/>
        </w:rPr>
      </w:pPr>
      <w:r w:rsidRPr="001F15D7">
        <w:rPr>
          <w:rFonts w:ascii="Arial" w:hAnsi="Arial" w:cs="Arial"/>
          <w:sz w:val="24"/>
          <w:szCs w:val="24"/>
          <w:lang w:eastAsia="en-SG"/>
        </w:rPr>
        <w:t>Pitinan Kooarmornpatana</w:t>
      </w:r>
    </w:p>
    <w:p w14:paraId="0A73F75A" w14:textId="77777777" w:rsidR="00D70B54" w:rsidRPr="00D70B54" w:rsidRDefault="00D70B54" w:rsidP="00D70B54">
      <w:pPr>
        <w:pStyle w:val="ListParagraph"/>
        <w:shd w:val="clear" w:color="auto" w:fill="FFFFFF"/>
        <w:spacing w:after="0" w:line="276" w:lineRule="auto"/>
        <w:ind w:left="1440"/>
        <w:rPr>
          <w:rFonts w:ascii="Arial" w:hAnsi="Arial" w:cs="Arial"/>
          <w:sz w:val="24"/>
          <w:szCs w:val="24"/>
          <w:lang w:eastAsia="en-SG"/>
        </w:rPr>
      </w:pPr>
    </w:p>
    <w:p w14:paraId="0C91DF3E" w14:textId="48F7F2B8" w:rsidR="00675949" w:rsidRPr="00675949" w:rsidRDefault="00FA35A0" w:rsidP="003D7129">
      <w:pPr>
        <w:shd w:val="clear" w:color="auto" w:fill="FFFFFF"/>
        <w:spacing w:line="276" w:lineRule="auto"/>
        <w:rPr>
          <w:rFonts w:ascii="Arial" w:hAnsi="Arial" w:cs="Arial"/>
          <w:lang w:eastAsia="en-SG"/>
        </w:rPr>
      </w:pPr>
      <w:r w:rsidRPr="00DD25BC">
        <w:rPr>
          <w:rFonts w:ascii="Arial" w:hAnsi="Arial" w:cs="Arial"/>
          <w:u w:val="single"/>
          <w:lang w:eastAsia="en-SG"/>
        </w:rPr>
        <w:t>Meeting Notes</w:t>
      </w:r>
      <w:r w:rsidRPr="00DD25BC">
        <w:rPr>
          <w:rFonts w:ascii="Arial" w:hAnsi="Arial" w:cs="Arial"/>
          <w:lang w:eastAsia="en-SG"/>
        </w:rPr>
        <w:t xml:space="preserve"> </w:t>
      </w:r>
      <w:r w:rsidR="00D70B54">
        <w:rPr>
          <w:rFonts w:ascii="Arial" w:hAnsi="Arial" w:cs="Arial"/>
          <w:lang w:eastAsia="en-SG"/>
        </w:rPr>
        <w:br/>
      </w:r>
      <w:r w:rsidR="00675949">
        <w:rPr>
          <w:rFonts w:ascii="Arial" w:hAnsi="Arial" w:cs="Arial"/>
          <w:lang w:eastAsia="en-SG"/>
        </w:rPr>
        <w:t xml:space="preserve">The GP discussed the Latin LGR proposal on the </w:t>
      </w:r>
      <w:hyperlink r:id="rId7" w:history="1">
        <w:r w:rsidR="00675949" w:rsidRPr="00675949">
          <w:rPr>
            <w:rStyle w:val="Hyperlink"/>
            <w:rFonts w:ascii="Arial" w:hAnsi="Arial" w:cs="Arial"/>
            <w:lang w:eastAsia="en-SG"/>
          </w:rPr>
          <w:t>Google Document</w:t>
        </w:r>
      </w:hyperlink>
      <w:r w:rsidR="00675949">
        <w:rPr>
          <w:rFonts w:ascii="Arial" w:hAnsi="Arial" w:cs="Arial"/>
          <w:lang w:eastAsia="en-SG"/>
        </w:rPr>
        <w:t xml:space="preserve">. The summary of </w:t>
      </w:r>
      <w:r w:rsidR="00675949" w:rsidRPr="00675949">
        <w:rPr>
          <w:rFonts w:ascii="Arial" w:hAnsi="Arial" w:cs="Arial"/>
          <w:lang w:eastAsia="en-SG"/>
        </w:rPr>
        <w:t xml:space="preserve">the discussion is as follow: </w:t>
      </w:r>
    </w:p>
    <w:p w14:paraId="21C74801" w14:textId="197D9C7E" w:rsidR="009F75EE" w:rsidRPr="00675949" w:rsidRDefault="00FA35A0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675949">
        <w:rPr>
          <w:rFonts w:ascii="Arial" w:hAnsi="Arial" w:cs="Arial"/>
          <w:sz w:val="24"/>
          <w:szCs w:val="24"/>
          <w:lang w:eastAsia="en-SG"/>
        </w:rPr>
        <w:t>The GP</w:t>
      </w:r>
      <w:r w:rsidR="00F85FA3" w:rsidRPr="00675949">
        <w:rPr>
          <w:rFonts w:ascii="Arial" w:hAnsi="Arial" w:cs="Arial"/>
          <w:sz w:val="24"/>
          <w:szCs w:val="24"/>
          <w:lang w:eastAsia="en-SG"/>
        </w:rPr>
        <w:t xml:space="preserve">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>resolved most of the comments on the proposal and cut off version</w:t>
      </w:r>
      <w:r w:rsidR="00675949">
        <w:rPr>
          <w:rFonts w:ascii="Arial" w:hAnsi="Arial" w:cs="Arial"/>
          <w:sz w:val="24"/>
          <w:szCs w:val="24"/>
          <w:lang w:eastAsia="en-SG"/>
        </w:rPr>
        <w:t xml:space="preserve"> 4.0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 to be shared with the Integration Panel. </w:t>
      </w:r>
      <w:r w:rsidR="00675949">
        <w:rPr>
          <w:rFonts w:ascii="Arial" w:hAnsi="Arial" w:cs="Arial"/>
          <w:sz w:val="24"/>
          <w:szCs w:val="24"/>
          <w:lang w:eastAsia="en-SG"/>
        </w:rPr>
        <w:t>Comments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 which do not affect the formative part of the LGR will be discussed in the next meetings. </w:t>
      </w:r>
    </w:p>
    <w:p w14:paraId="67AB9CB4" w14:textId="4E6ED816" w:rsidR="00D70B54" w:rsidRPr="00675949" w:rsidRDefault="00675949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 w:rsidRPr="00675949">
        <w:rPr>
          <w:rFonts w:ascii="Arial" w:hAnsi="Arial" w:cs="Arial"/>
          <w:sz w:val="24"/>
          <w:szCs w:val="24"/>
          <w:lang w:eastAsia="en-SG"/>
        </w:rPr>
        <w:t>In Section 6 – Variant Analysis – i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>t</w:t>
      </w:r>
      <w:r w:rsidRPr="00675949">
        <w:rPr>
          <w:rFonts w:ascii="Arial" w:hAnsi="Arial" w:cs="Arial"/>
          <w:sz w:val="24"/>
          <w:szCs w:val="24"/>
          <w:lang w:eastAsia="en-SG"/>
        </w:rPr>
        <w:t xml:space="preserve">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 was agreed to </w:t>
      </w:r>
      <w:r>
        <w:rPr>
          <w:rFonts w:ascii="Arial" w:hAnsi="Arial" w:cs="Arial"/>
          <w:sz w:val="24"/>
          <w:szCs w:val="24"/>
          <w:lang w:eastAsia="en-SG"/>
        </w:rPr>
        <w:t>re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arrange </w:t>
      </w:r>
      <w:r>
        <w:rPr>
          <w:rFonts w:ascii="Arial" w:hAnsi="Arial" w:cs="Arial"/>
          <w:sz w:val="24"/>
          <w:szCs w:val="24"/>
          <w:lang w:eastAsia="en-SG"/>
        </w:rPr>
        <w:t>the structure. T</w:t>
      </w:r>
      <w:r w:rsidRPr="00675949">
        <w:rPr>
          <w:rFonts w:ascii="Arial" w:hAnsi="Arial" w:cs="Arial"/>
          <w:sz w:val="24"/>
          <w:szCs w:val="24"/>
          <w:lang w:eastAsia="en-SG"/>
        </w:rPr>
        <w:t xml:space="preserve">he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cross-script variant analysis </w:t>
      </w:r>
      <w:r>
        <w:rPr>
          <w:rFonts w:ascii="Arial" w:hAnsi="Arial" w:cs="Arial"/>
          <w:sz w:val="24"/>
          <w:szCs w:val="24"/>
          <w:lang w:eastAsia="en-SG"/>
        </w:rPr>
        <w:t xml:space="preserve">will be put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before the in-script variant analysis to follow the flow of the </w:t>
      </w:r>
      <w:r w:rsidR="003D7129">
        <w:rPr>
          <w:rFonts w:ascii="Arial" w:hAnsi="Arial" w:cs="Arial"/>
          <w:sz w:val="24"/>
          <w:szCs w:val="24"/>
          <w:lang w:eastAsia="en-SG"/>
        </w:rPr>
        <w:t>analysis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. </w:t>
      </w:r>
    </w:p>
    <w:p w14:paraId="5F32FBCF" w14:textId="583814E4" w:rsidR="00D70B54" w:rsidRPr="00675949" w:rsidRDefault="00675949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>During the meeting, t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he GP </w:t>
      </w:r>
      <w:r>
        <w:rPr>
          <w:rFonts w:ascii="Arial" w:hAnsi="Arial" w:cs="Arial"/>
          <w:sz w:val="24"/>
          <w:szCs w:val="24"/>
          <w:lang w:eastAsia="en-SG"/>
        </w:rPr>
        <w:t>noticed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 that some glyphs in the Google Document are displayed differently across various</w:t>
      </w:r>
      <w:r w:rsidRPr="00675949">
        <w:rPr>
          <w:rFonts w:ascii="Arial" w:hAnsi="Arial" w:cs="Arial"/>
          <w:sz w:val="24"/>
          <w:szCs w:val="24"/>
          <w:lang w:eastAsia="en-SG"/>
        </w:rPr>
        <w:t xml:space="preserve"> web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 browsers. Those glyphs require a careful attention when converting </w:t>
      </w:r>
      <w:r w:rsidRPr="00675949">
        <w:rPr>
          <w:rFonts w:ascii="Arial" w:hAnsi="Arial" w:cs="Arial"/>
          <w:sz w:val="24"/>
          <w:szCs w:val="24"/>
          <w:lang w:eastAsia="en-SG"/>
        </w:rPr>
        <w:t xml:space="preserve">the proposal to </w:t>
      </w:r>
      <w:r w:rsidR="00D70B54" w:rsidRPr="00675949">
        <w:rPr>
          <w:rFonts w:ascii="Arial" w:hAnsi="Arial" w:cs="Arial"/>
          <w:sz w:val="24"/>
          <w:szCs w:val="24"/>
          <w:lang w:eastAsia="en-SG"/>
        </w:rPr>
        <w:t xml:space="preserve">Word Document. </w:t>
      </w:r>
    </w:p>
    <w:p w14:paraId="2C97B354" w14:textId="21614519" w:rsidR="00675949" w:rsidRDefault="00675949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proofErr w:type="spellStart"/>
      <w:r w:rsidRPr="00675949">
        <w:rPr>
          <w:rFonts w:ascii="Arial" w:hAnsi="Arial" w:cs="Arial"/>
          <w:sz w:val="24"/>
          <w:szCs w:val="24"/>
          <w:lang w:eastAsia="en-SG"/>
        </w:rPr>
        <w:t>Meikal</w:t>
      </w:r>
      <w:proofErr w:type="spellEnd"/>
      <w:r w:rsidRPr="00675949">
        <w:rPr>
          <w:rFonts w:ascii="Arial" w:hAnsi="Arial" w:cs="Arial"/>
          <w:sz w:val="24"/>
          <w:szCs w:val="24"/>
          <w:lang w:eastAsia="en-SG"/>
        </w:rPr>
        <w:t xml:space="preserve"> will share the list of in-script variant code points to be included in this version. </w:t>
      </w:r>
    </w:p>
    <w:p w14:paraId="2BA4A128" w14:textId="06AE391B" w:rsidR="00675949" w:rsidRDefault="00675949" w:rsidP="00675949">
      <w:pPr>
        <w:pStyle w:val="ListParagraph"/>
        <w:numPr>
          <w:ilvl w:val="0"/>
          <w:numId w:val="14"/>
        </w:numPr>
        <w:shd w:val="clear" w:color="auto" w:fill="FFFFFF"/>
        <w:spacing w:after="120" w:line="276" w:lineRule="auto"/>
        <w:contextualSpacing w:val="0"/>
        <w:rPr>
          <w:rFonts w:ascii="Arial" w:hAnsi="Arial" w:cs="Arial"/>
          <w:sz w:val="24"/>
          <w:szCs w:val="24"/>
          <w:lang w:eastAsia="en-SG"/>
        </w:rPr>
      </w:pPr>
      <w:r>
        <w:rPr>
          <w:rFonts w:ascii="Arial" w:hAnsi="Arial" w:cs="Arial"/>
          <w:sz w:val="24"/>
          <w:szCs w:val="24"/>
          <w:lang w:eastAsia="en-SG"/>
        </w:rPr>
        <w:t xml:space="preserve">It was agreed that the next meeting will be held on 24 January 2019 16:00UTC. </w:t>
      </w:r>
    </w:p>
    <w:p w14:paraId="66253620" w14:textId="61F5FDFA" w:rsidR="00117A50" w:rsidRPr="00E235F4" w:rsidRDefault="00675949" w:rsidP="00117A50">
      <w:pPr>
        <w:spacing w:line="276" w:lineRule="auto"/>
        <w:rPr>
          <w:rFonts w:ascii="Arial" w:hAnsi="Arial" w:cs="Arial"/>
          <w:lang w:eastAsia="en-SG"/>
        </w:rPr>
      </w:pPr>
      <w:r>
        <w:rPr>
          <w:rFonts w:ascii="Arial" w:hAnsi="Arial" w:cs="Arial"/>
          <w:u w:val="single"/>
          <w:lang w:eastAsia="en-SG"/>
        </w:rPr>
        <w:br/>
      </w:r>
      <w:r w:rsidR="00117A50" w:rsidRPr="00E235F4">
        <w:rPr>
          <w:rFonts w:ascii="Arial" w:hAnsi="Arial" w:cs="Arial"/>
          <w:u w:val="single"/>
          <w:lang w:eastAsia="en-SG"/>
        </w:rPr>
        <w:t>Action Items</w:t>
      </w:r>
      <w:r w:rsidR="00117A50" w:rsidRPr="00E235F4">
        <w:rPr>
          <w:rFonts w:ascii="Arial" w:hAnsi="Arial" w:cs="Arial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117A50" w:rsidRPr="00675949" w14:paraId="7779401C" w14:textId="77777777" w:rsidTr="003D7129">
        <w:tc>
          <w:tcPr>
            <w:tcW w:w="990" w:type="dxa"/>
          </w:tcPr>
          <w:p w14:paraId="3C9A536D" w14:textId="3E2921A0" w:rsidR="00117A50" w:rsidRPr="00675949" w:rsidRDefault="003D7129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 xml:space="preserve">S. </w:t>
            </w:r>
            <w:r w:rsidR="00117A50" w:rsidRPr="00675949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No.</w:t>
            </w:r>
          </w:p>
        </w:tc>
        <w:tc>
          <w:tcPr>
            <w:tcW w:w="6660" w:type="dxa"/>
          </w:tcPr>
          <w:p w14:paraId="077F425C" w14:textId="77777777" w:rsidR="00117A50" w:rsidRPr="00675949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Action Items</w:t>
            </w:r>
          </w:p>
        </w:tc>
        <w:tc>
          <w:tcPr>
            <w:tcW w:w="1080" w:type="dxa"/>
          </w:tcPr>
          <w:p w14:paraId="38217B05" w14:textId="77777777" w:rsidR="00117A50" w:rsidRPr="00675949" w:rsidRDefault="00117A50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  <w:t>Owner</w:t>
            </w:r>
          </w:p>
        </w:tc>
      </w:tr>
      <w:tr w:rsidR="00C208C0" w:rsidRPr="00675949" w14:paraId="698F73F0" w14:textId="77777777" w:rsidTr="003D7129">
        <w:tc>
          <w:tcPr>
            <w:tcW w:w="990" w:type="dxa"/>
          </w:tcPr>
          <w:p w14:paraId="275CDF89" w14:textId="784246A4" w:rsidR="00C208C0" w:rsidRPr="00675949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1</w:t>
            </w:r>
          </w:p>
        </w:tc>
        <w:tc>
          <w:tcPr>
            <w:tcW w:w="6660" w:type="dxa"/>
          </w:tcPr>
          <w:p w14:paraId="30F84E48" w14:textId="33CFECA4" w:rsidR="00C208C0" w:rsidRPr="00675949" w:rsidRDefault="00675949" w:rsidP="00BC310F">
            <w:pPr>
              <w:spacing w:after="60" w:line="276" w:lineRule="auto"/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Share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the</w:t>
            </w:r>
            <w:r w:rsidR="003D712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</w:t>
            </w:r>
            <w:r w:rsidR="003D7129" w:rsidRPr="003D712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preliminary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list of in-script variant code points by 18 January 2019</w:t>
            </w:r>
          </w:p>
        </w:tc>
        <w:tc>
          <w:tcPr>
            <w:tcW w:w="1080" w:type="dxa"/>
          </w:tcPr>
          <w:p w14:paraId="40DFECE2" w14:textId="1EFBFA8D" w:rsidR="00C208C0" w:rsidRPr="00675949" w:rsidRDefault="00675949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sz w:val="24"/>
                <w:szCs w:val="24"/>
                <w:lang w:eastAsia="en-SG"/>
              </w:rPr>
              <w:t>MM</w:t>
            </w:r>
          </w:p>
        </w:tc>
      </w:tr>
      <w:tr w:rsidR="00117A50" w:rsidRPr="00675949" w14:paraId="2BF45B4B" w14:textId="77777777" w:rsidTr="003D7129">
        <w:tc>
          <w:tcPr>
            <w:tcW w:w="990" w:type="dxa"/>
          </w:tcPr>
          <w:p w14:paraId="019D7573" w14:textId="1F79C60F" w:rsidR="00117A50" w:rsidRPr="00675949" w:rsidRDefault="00C208C0" w:rsidP="00BC310F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 w:rsidRPr="00675949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6660" w:type="dxa"/>
          </w:tcPr>
          <w:p w14:paraId="10AF793F" w14:textId="49AB33DC" w:rsidR="00117A50" w:rsidRPr="00675949" w:rsidRDefault="003D7129" w:rsidP="00BC310F">
            <w:pPr>
              <w:spacing w:after="6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Convert the proposal to Word Document</w:t>
            </w:r>
            <w:r w:rsidR="0094478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, Update the XML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and share </w:t>
            </w:r>
            <w:r w:rsidR="0094478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the LGR package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with the </w:t>
            </w:r>
            <w:r w:rsidR="0094478B"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>IP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SG"/>
              </w:rPr>
              <w:t xml:space="preserve"> by 21 January 2019</w:t>
            </w:r>
          </w:p>
        </w:tc>
        <w:tc>
          <w:tcPr>
            <w:tcW w:w="1080" w:type="dxa"/>
          </w:tcPr>
          <w:p w14:paraId="36CB2FC5" w14:textId="76A60D11" w:rsidR="00117A50" w:rsidRPr="00675949" w:rsidRDefault="003D7129" w:rsidP="00BC310F">
            <w:pPr>
              <w:spacing w:after="60" w:line="276" w:lineRule="auto"/>
              <w:rPr>
                <w:rFonts w:ascii="Arial" w:hAnsi="Arial" w:cs="Arial"/>
                <w:sz w:val="24"/>
                <w:szCs w:val="24"/>
                <w:lang w:eastAsia="en-SG"/>
              </w:rPr>
            </w:pPr>
            <w:r>
              <w:rPr>
                <w:rFonts w:ascii="Arial" w:hAnsi="Arial" w:cs="Arial"/>
                <w:sz w:val="24"/>
                <w:szCs w:val="24"/>
                <w:lang w:eastAsia="en-SG"/>
              </w:rPr>
              <w:t>MT, PK</w:t>
            </w:r>
          </w:p>
        </w:tc>
      </w:tr>
    </w:tbl>
    <w:p w14:paraId="35604635" w14:textId="77777777" w:rsidR="00117A50" w:rsidRDefault="00117A50" w:rsidP="003D7129">
      <w:bookmarkStart w:id="0" w:name="_GoBack"/>
      <w:bookmarkEnd w:id="0"/>
    </w:p>
    <w:sectPr w:rsidR="00117A50" w:rsidSect="0031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6429A" w14:textId="77777777" w:rsidR="00FA4FB5" w:rsidRDefault="00FA4FB5" w:rsidP="00F85FA3">
      <w:r>
        <w:separator/>
      </w:r>
    </w:p>
  </w:endnote>
  <w:endnote w:type="continuationSeparator" w:id="0">
    <w:p w14:paraId="534CD05E" w14:textId="77777777" w:rsidR="00FA4FB5" w:rsidRDefault="00FA4FB5" w:rsidP="00F8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24AD" w14:textId="77777777" w:rsidR="00FA4FB5" w:rsidRDefault="00FA4FB5" w:rsidP="00F85FA3">
      <w:r>
        <w:separator/>
      </w:r>
    </w:p>
  </w:footnote>
  <w:footnote w:type="continuationSeparator" w:id="0">
    <w:p w14:paraId="67F72139" w14:textId="77777777" w:rsidR="00FA4FB5" w:rsidRDefault="00FA4FB5" w:rsidP="00F8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D21"/>
    <w:multiLevelType w:val="hybridMultilevel"/>
    <w:tmpl w:val="14DE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F9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B309D"/>
    <w:multiLevelType w:val="hybridMultilevel"/>
    <w:tmpl w:val="5A2C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6FE"/>
    <w:multiLevelType w:val="hybridMultilevel"/>
    <w:tmpl w:val="EBCC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B690E"/>
    <w:multiLevelType w:val="hybridMultilevel"/>
    <w:tmpl w:val="9E8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AC1"/>
    <w:multiLevelType w:val="hybridMultilevel"/>
    <w:tmpl w:val="29DC4546"/>
    <w:lvl w:ilvl="0" w:tplc="F244B11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165E86"/>
    <w:multiLevelType w:val="hybridMultilevel"/>
    <w:tmpl w:val="280A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9EAECC">
      <w:start w:val="21"/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3B14C1"/>
    <w:multiLevelType w:val="hybridMultilevel"/>
    <w:tmpl w:val="0E9E10EE"/>
    <w:lvl w:ilvl="0" w:tplc="21564A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6257C"/>
    <w:multiLevelType w:val="hybridMultilevel"/>
    <w:tmpl w:val="BAD0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F52CFC"/>
    <w:multiLevelType w:val="hybridMultilevel"/>
    <w:tmpl w:val="EA20726E"/>
    <w:lvl w:ilvl="0" w:tplc="34586C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604DB"/>
    <w:multiLevelType w:val="hybridMultilevel"/>
    <w:tmpl w:val="2486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F1138"/>
    <w:multiLevelType w:val="hybridMultilevel"/>
    <w:tmpl w:val="339C7444"/>
    <w:lvl w:ilvl="0" w:tplc="595698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A0"/>
    <w:rsid w:val="000034A1"/>
    <w:rsid w:val="00055A5E"/>
    <w:rsid w:val="000B4714"/>
    <w:rsid w:val="000F7C6D"/>
    <w:rsid w:val="00117A50"/>
    <w:rsid w:val="00135D88"/>
    <w:rsid w:val="001D2A9C"/>
    <w:rsid w:val="001D39EC"/>
    <w:rsid w:val="00203935"/>
    <w:rsid w:val="00207807"/>
    <w:rsid w:val="002D0935"/>
    <w:rsid w:val="00314B86"/>
    <w:rsid w:val="003602CD"/>
    <w:rsid w:val="003D7129"/>
    <w:rsid w:val="004D46A8"/>
    <w:rsid w:val="004F64B0"/>
    <w:rsid w:val="005A28FD"/>
    <w:rsid w:val="005B0C0F"/>
    <w:rsid w:val="00633821"/>
    <w:rsid w:val="0065217C"/>
    <w:rsid w:val="0065706E"/>
    <w:rsid w:val="00675949"/>
    <w:rsid w:val="006F7C9E"/>
    <w:rsid w:val="00760180"/>
    <w:rsid w:val="00891BA2"/>
    <w:rsid w:val="008E3CB3"/>
    <w:rsid w:val="00915969"/>
    <w:rsid w:val="00920076"/>
    <w:rsid w:val="0094478B"/>
    <w:rsid w:val="009F75EE"/>
    <w:rsid w:val="00A12A3B"/>
    <w:rsid w:val="00A23A99"/>
    <w:rsid w:val="00AB2C04"/>
    <w:rsid w:val="00B725B1"/>
    <w:rsid w:val="00B97C58"/>
    <w:rsid w:val="00C208C0"/>
    <w:rsid w:val="00C83315"/>
    <w:rsid w:val="00D70B54"/>
    <w:rsid w:val="00DC1031"/>
    <w:rsid w:val="00DC421A"/>
    <w:rsid w:val="00DF600C"/>
    <w:rsid w:val="00E05485"/>
    <w:rsid w:val="00E235F4"/>
    <w:rsid w:val="00E77059"/>
    <w:rsid w:val="00EC189A"/>
    <w:rsid w:val="00ED0514"/>
    <w:rsid w:val="00ED5153"/>
    <w:rsid w:val="00EE4BD7"/>
    <w:rsid w:val="00F01A50"/>
    <w:rsid w:val="00F12397"/>
    <w:rsid w:val="00F37EEF"/>
    <w:rsid w:val="00F85FA3"/>
    <w:rsid w:val="00FA35A0"/>
    <w:rsid w:val="00F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C60C1"/>
  <w15:chartTrackingRefBased/>
  <w15:docId w15:val="{7891758F-1781-9E40-8C8C-6AB31088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5A0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2"/>
      <w:szCs w:val="28"/>
      <w:lang w:val="en-SG" w:bidi="th-TH"/>
    </w:rPr>
  </w:style>
  <w:style w:type="table" w:styleId="TableGrid">
    <w:name w:val="Table Grid"/>
    <w:basedOn w:val="TableNormal"/>
    <w:uiPriority w:val="39"/>
    <w:rsid w:val="00117A50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A3"/>
  </w:style>
  <w:style w:type="paragraph" w:styleId="Footer">
    <w:name w:val="footer"/>
    <w:basedOn w:val="Normal"/>
    <w:link w:val="FooterChar"/>
    <w:uiPriority w:val="99"/>
    <w:unhideWhenUsed/>
    <w:rsid w:val="00F8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A3"/>
  </w:style>
  <w:style w:type="character" w:customStyle="1" w:styleId="apple-converted-space">
    <w:name w:val="apple-converted-space"/>
    <w:basedOn w:val="DefaultParagraphFont"/>
    <w:rsid w:val="00ED5153"/>
  </w:style>
  <w:style w:type="character" w:styleId="Hyperlink">
    <w:name w:val="Hyperlink"/>
    <w:basedOn w:val="DefaultParagraphFont"/>
    <w:uiPriority w:val="99"/>
    <w:unhideWhenUsed/>
    <w:rsid w:val="009F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5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1A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BMgfcVcMML54quODg3iAZobw-VvCdULVwmis0tRPaTE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4</cp:revision>
  <cp:lastPrinted>2019-01-13T08:57:00Z</cp:lastPrinted>
  <dcterms:created xsi:type="dcterms:W3CDTF">2019-01-18T06:33:00Z</dcterms:created>
  <dcterms:modified xsi:type="dcterms:W3CDTF">2019-01-18T07:10:00Z</dcterms:modified>
</cp:coreProperties>
</file>