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A1085" w14:textId="77777777" w:rsidR="008C11AE" w:rsidRPr="00EA6656" w:rsidRDefault="008C11AE" w:rsidP="008C11AE">
      <w:pPr>
        <w:spacing w:line="276" w:lineRule="auto"/>
        <w:rPr>
          <w:rFonts w:ascii="Arial" w:hAnsi="Arial" w:cs="Arial"/>
          <w:b/>
          <w:bCs/>
          <w:szCs w:val="22"/>
          <w:shd w:val="clear" w:color="auto" w:fill="FFFFFF"/>
        </w:rPr>
      </w:pPr>
      <w:r w:rsidRPr="00EA6656">
        <w:rPr>
          <w:rFonts w:ascii="Arial" w:hAnsi="Arial" w:cs="Arial"/>
          <w:b/>
          <w:bCs/>
          <w:szCs w:val="22"/>
          <w:shd w:val="clear" w:color="auto" w:fill="FFFFFF"/>
        </w:rPr>
        <w:t>Latin Generation Panel (GP) Meeting</w:t>
      </w:r>
    </w:p>
    <w:p w14:paraId="4118796F" w14:textId="4D4B51F9" w:rsidR="008C11AE" w:rsidRPr="00EA6656" w:rsidRDefault="008C11AE" w:rsidP="008C11AE">
      <w:pPr>
        <w:shd w:val="clear" w:color="auto" w:fill="FFFFFF"/>
        <w:spacing w:after="240" w:line="276" w:lineRule="auto"/>
        <w:rPr>
          <w:rFonts w:ascii="Arial" w:hAnsi="Arial" w:cs="Arial"/>
          <w:b/>
          <w:bCs/>
          <w:szCs w:val="22"/>
          <w:lang w:eastAsia="en-SG"/>
        </w:rPr>
      </w:pPr>
      <w:r w:rsidRPr="00EA6656">
        <w:rPr>
          <w:rFonts w:ascii="Arial" w:hAnsi="Arial" w:cs="Arial"/>
          <w:b/>
          <w:bCs/>
          <w:szCs w:val="22"/>
          <w:lang w:eastAsia="en-SG"/>
        </w:rPr>
        <w:t xml:space="preserve">Notes from meeting on </w:t>
      </w:r>
      <w:r w:rsidR="00474D9C">
        <w:rPr>
          <w:rFonts w:ascii="Arial" w:hAnsi="Arial" w:cs="Arial"/>
          <w:b/>
          <w:bCs/>
          <w:szCs w:val="22"/>
          <w:lang w:eastAsia="en-SG"/>
        </w:rPr>
        <w:t>16</w:t>
      </w:r>
      <w:r w:rsidR="003B419E">
        <w:rPr>
          <w:rFonts w:ascii="Arial" w:hAnsi="Arial" w:cs="Arial"/>
          <w:b/>
          <w:bCs/>
          <w:szCs w:val="22"/>
          <w:lang w:eastAsia="en-SG"/>
        </w:rPr>
        <w:t xml:space="preserve"> </w:t>
      </w:r>
      <w:r w:rsidR="00474D9C">
        <w:rPr>
          <w:rFonts w:ascii="Arial" w:hAnsi="Arial" w:cs="Arial"/>
          <w:b/>
          <w:bCs/>
          <w:szCs w:val="22"/>
          <w:lang w:eastAsia="en-SG"/>
        </w:rPr>
        <w:t>August</w:t>
      </w:r>
      <w:r w:rsidRPr="00EA6656">
        <w:rPr>
          <w:rFonts w:ascii="Arial" w:hAnsi="Arial" w:cs="Arial"/>
          <w:b/>
          <w:bCs/>
          <w:szCs w:val="22"/>
          <w:lang w:eastAsia="en-SG"/>
        </w:rPr>
        <w:t xml:space="preserve"> 2018</w:t>
      </w:r>
    </w:p>
    <w:p w14:paraId="62F77D3A" w14:textId="77777777" w:rsidR="008C11AE" w:rsidRPr="00EA6656" w:rsidRDefault="008C11AE" w:rsidP="008C11AE">
      <w:pPr>
        <w:shd w:val="clear" w:color="auto" w:fill="FFFFFF"/>
        <w:spacing w:line="276" w:lineRule="auto"/>
        <w:rPr>
          <w:rFonts w:ascii="Arial" w:hAnsi="Arial" w:cs="Arial"/>
          <w:szCs w:val="22"/>
          <w:lang w:eastAsia="en-SG"/>
        </w:rPr>
      </w:pPr>
      <w:r w:rsidRPr="00EA6656">
        <w:rPr>
          <w:rFonts w:ascii="Arial" w:hAnsi="Arial" w:cs="Arial"/>
          <w:szCs w:val="22"/>
          <w:lang w:eastAsia="en-SG"/>
        </w:rPr>
        <w:t>Meeting Attendees (in alphabetical order)</w:t>
      </w:r>
    </w:p>
    <w:p w14:paraId="4B8BF51C" w14:textId="77777777" w:rsidR="008C11AE" w:rsidRPr="00EA6656" w:rsidRDefault="008C11AE" w:rsidP="008C11AE">
      <w:pPr>
        <w:shd w:val="clear" w:color="auto" w:fill="FFFFFF"/>
        <w:spacing w:line="276" w:lineRule="auto"/>
        <w:rPr>
          <w:rFonts w:ascii="Arial" w:hAnsi="Arial" w:cs="Arial"/>
          <w:szCs w:val="22"/>
          <w:lang w:eastAsia="en-SG"/>
        </w:rPr>
      </w:pPr>
      <w:r w:rsidRPr="00EA6656">
        <w:rPr>
          <w:rFonts w:ascii="Arial" w:hAnsi="Arial" w:cs="Arial"/>
          <w:szCs w:val="22"/>
          <w:lang w:eastAsia="en-SG"/>
        </w:rPr>
        <w:tab/>
        <w:t>WG members:</w:t>
      </w:r>
    </w:p>
    <w:p w14:paraId="6607B210" w14:textId="77777777" w:rsidR="008C11AE" w:rsidRPr="00EA6656" w:rsidRDefault="008C11AE" w:rsidP="008C11AE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hAnsi="Arial" w:cs="Arial"/>
          <w:szCs w:val="22"/>
          <w:shd w:val="clear" w:color="auto" w:fill="FFFFFF"/>
        </w:rPr>
      </w:pPr>
      <w:r w:rsidRPr="00EA6656">
        <w:rPr>
          <w:rFonts w:ascii="Arial" w:hAnsi="Arial" w:cs="Arial"/>
          <w:szCs w:val="22"/>
          <w:shd w:val="clear" w:color="auto" w:fill="FFFFFF"/>
        </w:rPr>
        <w:t xml:space="preserve">Bill </w:t>
      </w:r>
      <w:proofErr w:type="spellStart"/>
      <w:r w:rsidRPr="00EA6656">
        <w:rPr>
          <w:rFonts w:ascii="Arial" w:hAnsi="Arial" w:cs="Arial"/>
          <w:szCs w:val="22"/>
          <w:shd w:val="clear" w:color="auto" w:fill="FFFFFF"/>
        </w:rPr>
        <w:t>Jouris</w:t>
      </w:r>
      <w:proofErr w:type="spellEnd"/>
    </w:p>
    <w:p w14:paraId="50470A65" w14:textId="5D949C51" w:rsidR="008C11AE" w:rsidRDefault="008C11AE" w:rsidP="008C11AE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hAnsi="Arial" w:cs="Arial"/>
          <w:szCs w:val="22"/>
          <w:shd w:val="clear" w:color="auto" w:fill="FFFFFF"/>
        </w:rPr>
      </w:pPr>
      <w:r w:rsidRPr="00EA6656">
        <w:rPr>
          <w:rFonts w:ascii="Arial" w:hAnsi="Arial" w:cs="Arial"/>
          <w:szCs w:val="22"/>
          <w:shd w:val="clear" w:color="auto" w:fill="FFFFFF"/>
        </w:rPr>
        <w:t>Dennis T. Tanaka</w:t>
      </w:r>
    </w:p>
    <w:p w14:paraId="293DA79E" w14:textId="3051D94D" w:rsidR="00474D9C" w:rsidRPr="00474D9C" w:rsidRDefault="00474D9C" w:rsidP="00474D9C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rPr>
          <w:rFonts w:ascii="Arial" w:hAnsi="Arial" w:cs="Arial"/>
          <w:szCs w:val="22"/>
          <w:shd w:val="clear" w:color="auto" w:fill="FFFFFF"/>
          <w:lang w:val="en-US"/>
        </w:rPr>
      </w:pPr>
      <w:r>
        <w:rPr>
          <w:rFonts w:ascii="Arial" w:hAnsi="Arial" w:cs="Arial"/>
          <w:szCs w:val="22"/>
          <w:shd w:val="clear" w:color="auto" w:fill="FFFFFF"/>
        </w:rPr>
        <w:t xml:space="preserve">Jean Paul </w:t>
      </w:r>
      <w:r w:rsidRPr="00474D9C">
        <w:rPr>
          <w:rFonts w:ascii="Arial" w:hAnsi="Arial" w:cs="Arial"/>
          <w:szCs w:val="22"/>
          <w:shd w:val="clear" w:color="auto" w:fill="FFFFFF"/>
          <w:lang w:val="en-US"/>
        </w:rPr>
        <w:t>Nkurunziza</w:t>
      </w:r>
    </w:p>
    <w:p w14:paraId="5066A4D3" w14:textId="77777777" w:rsidR="008C11AE" w:rsidRPr="00EA6656" w:rsidRDefault="008C11AE" w:rsidP="008C11AE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hAnsi="Arial" w:cs="Arial"/>
          <w:szCs w:val="22"/>
          <w:shd w:val="clear" w:color="auto" w:fill="FFFFFF"/>
        </w:rPr>
      </w:pPr>
      <w:r w:rsidRPr="00EA6656">
        <w:rPr>
          <w:rFonts w:ascii="Arial" w:hAnsi="Arial" w:cs="Arial"/>
          <w:szCs w:val="22"/>
          <w:shd w:val="clear" w:color="auto" w:fill="FFFFFF"/>
        </w:rPr>
        <w:t xml:space="preserve">Hazem </w:t>
      </w:r>
      <w:proofErr w:type="spellStart"/>
      <w:r w:rsidRPr="00EA6656">
        <w:rPr>
          <w:rFonts w:ascii="Arial" w:hAnsi="Arial" w:cs="Arial"/>
          <w:szCs w:val="22"/>
          <w:shd w:val="clear" w:color="auto" w:fill="FFFFFF"/>
        </w:rPr>
        <w:t>Hezzah</w:t>
      </w:r>
      <w:proofErr w:type="spellEnd"/>
    </w:p>
    <w:p w14:paraId="0CCE0E38" w14:textId="77777777" w:rsidR="008C11AE" w:rsidRPr="00EA6656" w:rsidRDefault="008C11AE" w:rsidP="008C11AE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hAnsi="Arial" w:cs="Arial"/>
          <w:szCs w:val="22"/>
          <w:shd w:val="clear" w:color="auto" w:fill="FFFFFF"/>
        </w:rPr>
      </w:pPr>
      <w:r w:rsidRPr="00EA6656">
        <w:rPr>
          <w:rFonts w:ascii="Arial" w:hAnsi="Arial" w:cs="Arial"/>
          <w:szCs w:val="22"/>
          <w:shd w:val="clear" w:color="auto" w:fill="FFFFFF"/>
        </w:rPr>
        <w:t xml:space="preserve">Mats </w:t>
      </w:r>
      <w:proofErr w:type="spellStart"/>
      <w:r w:rsidRPr="00EA6656">
        <w:rPr>
          <w:rFonts w:ascii="Arial" w:hAnsi="Arial" w:cs="Arial"/>
          <w:szCs w:val="22"/>
          <w:shd w:val="clear" w:color="auto" w:fill="FFFFFF"/>
        </w:rPr>
        <w:t>Dufberg</w:t>
      </w:r>
      <w:proofErr w:type="spellEnd"/>
    </w:p>
    <w:p w14:paraId="332AE54A" w14:textId="5E92E4E3" w:rsidR="008C11AE" w:rsidRPr="00EA6656" w:rsidRDefault="00474D9C" w:rsidP="008C11A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Cs w:val="22"/>
          <w:lang w:val="en-US"/>
        </w:rPr>
      </w:pPr>
      <w:proofErr w:type="spellStart"/>
      <w:r>
        <w:rPr>
          <w:rFonts w:ascii="Arial" w:hAnsi="Arial" w:cs="Arial"/>
          <w:color w:val="333333"/>
          <w:szCs w:val="22"/>
          <w:shd w:val="clear" w:color="auto" w:fill="FFFFFF"/>
          <w:lang w:val="en-US"/>
        </w:rPr>
        <w:t>Meikal</w:t>
      </w:r>
      <w:proofErr w:type="spellEnd"/>
      <w:r>
        <w:rPr>
          <w:rFonts w:ascii="Arial" w:hAnsi="Arial" w:cs="Arial"/>
          <w:color w:val="333333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Cs w:val="22"/>
          <w:shd w:val="clear" w:color="auto" w:fill="FFFFFF"/>
          <w:lang w:val="en-US"/>
        </w:rPr>
        <w:t>Mimun</w:t>
      </w:r>
      <w:proofErr w:type="spellEnd"/>
    </w:p>
    <w:p w14:paraId="0FAB1EBA" w14:textId="77777777" w:rsidR="008C11AE" w:rsidRPr="00EA6656" w:rsidRDefault="008C11AE" w:rsidP="008C11AE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hAnsi="Arial" w:cs="Arial"/>
          <w:szCs w:val="22"/>
          <w:shd w:val="clear" w:color="auto" w:fill="FFFFFF"/>
        </w:rPr>
      </w:pPr>
      <w:r w:rsidRPr="00EA6656">
        <w:rPr>
          <w:rFonts w:ascii="Arial" w:hAnsi="Arial" w:cs="Arial"/>
          <w:szCs w:val="22"/>
          <w:shd w:val="clear" w:color="auto" w:fill="FFFFFF"/>
        </w:rPr>
        <w:t xml:space="preserve">Mirjana </w:t>
      </w:r>
      <w:proofErr w:type="spellStart"/>
      <w:r w:rsidRPr="00EA6656">
        <w:rPr>
          <w:rFonts w:ascii="Arial" w:hAnsi="Arial" w:cs="Arial"/>
          <w:szCs w:val="22"/>
          <w:shd w:val="clear" w:color="auto" w:fill="FFFFFF"/>
        </w:rPr>
        <w:t>Tasić</w:t>
      </w:r>
      <w:proofErr w:type="spellEnd"/>
    </w:p>
    <w:p w14:paraId="32C68D0E" w14:textId="77777777" w:rsidR="008C11AE" w:rsidRPr="00EA6656" w:rsidRDefault="008C11AE" w:rsidP="008C11AE">
      <w:pPr>
        <w:shd w:val="clear" w:color="auto" w:fill="FFFFFF"/>
        <w:spacing w:line="276" w:lineRule="auto"/>
        <w:ind w:firstLine="720"/>
        <w:rPr>
          <w:rFonts w:ascii="Arial" w:hAnsi="Arial" w:cs="Arial"/>
          <w:szCs w:val="22"/>
          <w:lang w:eastAsia="en-SG"/>
        </w:rPr>
      </w:pPr>
      <w:r w:rsidRPr="00EA6656">
        <w:rPr>
          <w:rFonts w:ascii="Arial" w:hAnsi="Arial" w:cs="Arial"/>
          <w:szCs w:val="22"/>
          <w:lang w:eastAsia="en-SG"/>
        </w:rPr>
        <w:t>Staff:</w:t>
      </w:r>
    </w:p>
    <w:p w14:paraId="061E1081" w14:textId="77777777" w:rsidR="008C11AE" w:rsidRPr="00EA6656" w:rsidRDefault="008C11AE" w:rsidP="008C11AE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hAnsi="Arial" w:cs="Arial"/>
          <w:szCs w:val="22"/>
          <w:lang w:eastAsia="en-SG"/>
        </w:rPr>
      </w:pPr>
      <w:r w:rsidRPr="00EA6656">
        <w:rPr>
          <w:rFonts w:ascii="Arial" w:hAnsi="Arial" w:cs="Arial"/>
          <w:szCs w:val="22"/>
          <w:lang w:eastAsia="en-SG"/>
        </w:rPr>
        <w:t>Pitinan Kooarmornpatana</w:t>
      </w:r>
    </w:p>
    <w:p w14:paraId="4A6BE41A" w14:textId="77777777" w:rsidR="008C11AE" w:rsidRPr="00EA6656" w:rsidRDefault="008C11AE" w:rsidP="008C11AE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hAnsi="Arial" w:cs="Arial"/>
          <w:szCs w:val="22"/>
          <w:lang w:eastAsia="en-SG"/>
        </w:rPr>
      </w:pPr>
      <w:r w:rsidRPr="00EA6656">
        <w:rPr>
          <w:rFonts w:ascii="Arial" w:hAnsi="Arial" w:cs="Arial"/>
          <w:szCs w:val="22"/>
          <w:lang w:eastAsia="en-SG"/>
        </w:rPr>
        <w:t>Sarmad Hussain</w:t>
      </w:r>
    </w:p>
    <w:p w14:paraId="281A9EFA" w14:textId="77777777" w:rsidR="008C11AE" w:rsidRPr="00EA6656" w:rsidRDefault="008C11AE" w:rsidP="008C11AE">
      <w:pPr>
        <w:shd w:val="clear" w:color="auto" w:fill="FFFFFF"/>
        <w:spacing w:line="276" w:lineRule="auto"/>
        <w:rPr>
          <w:rFonts w:ascii="Arial" w:hAnsi="Arial" w:cs="Arial"/>
          <w:szCs w:val="22"/>
          <w:highlight w:val="yellow"/>
          <w:u w:val="single"/>
          <w:lang w:eastAsia="en-SG"/>
        </w:rPr>
      </w:pPr>
    </w:p>
    <w:p w14:paraId="20519505" w14:textId="77777777" w:rsidR="008C11AE" w:rsidRPr="00EA6656" w:rsidRDefault="008C11AE" w:rsidP="008C11AE">
      <w:pPr>
        <w:shd w:val="clear" w:color="auto" w:fill="FFFFFF"/>
        <w:spacing w:line="276" w:lineRule="auto"/>
        <w:rPr>
          <w:rFonts w:ascii="Arial" w:hAnsi="Arial" w:cs="Arial"/>
          <w:szCs w:val="22"/>
          <w:lang w:eastAsia="en-SG"/>
        </w:rPr>
      </w:pPr>
      <w:r w:rsidRPr="00EA6656">
        <w:rPr>
          <w:rFonts w:ascii="Arial" w:hAnsi="Arial" w:cs="Arial"/>
          <w:szCs w:val="22"/>
          <w:u w:val="single"/>
          <w:lang w:eastAsia="en-SG"/>
        </w:rPr>
        <w:t>Meeting Notes</w:t>
      </w:r>
      <w:r w:rsidRPr="00EA6656">
        <w:rPr>
          <w:rFonts w:ascii="Arial" w:hAnsi="Arial" w:cs="Arial"/>
          <w:szCs w:val="22"/>
          <w:lang w:eastAsia="en-SG"/>
        </w:rPr>
        <w:t xml:space="preserve"> </w:t>
      </w:r>
    </w:p>
    <w:p w14:paraId="74CE9D21" w14:textId="77777777" w:rsidR="008C11AE" w:rsidRPr="00EA6656" w:rsidRDefault="008C11AE" w:rsidP="008C11AE">
      <w:pPr>
        <w:shd w:val="clear" w:color="auto" w:fill="FFFFFF"/>
        <w:spacing w:line="276" w:lineRule="auto"/>
        <w:rPr>
          <w:rFonts w:ascii="Arial" w:hAnsi="Arial" w:cs="Arial"/>
          <w:szCs w:val="22"/>
          <w:lang w:eastAsia="en-SG"/>
        </w:rPr>
      </w:pPr>
      <w:r w:rsidRPr="00EA6656">
        <w:rPr>
          <w:rFonts w:ascii="Arial" w:hAnsi="Arial" w:cs="Arial"/>
          <w:szCs w:val="22"/>
          <w:lang w:eastAsia="en-SG"/>
        </w:rPr>
        <w:t>The GP discussed the following agenda items:</w:t>
      </w:r>
    </w:p>
    <w:p w14:paraId="3C4C8D78" w14:textId="78725B16" w:rsidR="00694E2B" w:rsidRPr="002265C6" w:rsidRDefault="003B419E" w:rsidP="00694E2B">
      <w:pPr>
        <w:pStyle w:val="ListParagraph"/>
        <w:numPr>
          <w:ilvl w:val="0"/>
          <w:numId w:val="3"/>
        </w:numPr>
        <w:shd w:val="clear" w:color="auto" w:fill="FFFFFF"/>
        <w:spacing w:after="120" w:line="276" w:lineRule="auto"/>
        <w:ind w:left="360"/>
        <w:rPr>
          <w:rFonts w:ascii="Arial" w:hAnsi="Arial" w:cs="Arial"/>
          <w:b/>
          <w:bCs/>
          <w:sz w:val="24"/>
          <w:szCs w:val="24"/>
          <w:lang w:eastAsia="en-SG"/>
        </w:rPr>
      </w:pPr>
      <w:r w:rsidRPr="002265C6">
        <w:rPr>
          <w:rFonts w:ascii="Arial" w:hAnsi="Arial" w:cs="Arial"/>
          <w:b/>
          <w:bCs/>
          <w:sz w:val="24"/>
          <w:szCs w:val="24"/>
          <w:lang w:eastAsia="en-SG"/>
        </w:rPr>
        <w:t>Response to IP feedback on repertoire.</w:t>
      </w:r>
      <w:r w:rsidR="00222437" w:rsidRPr="002265C6">
        <w:rPr>
          <w:rFonts w:ascii="Arial" w:hAnsi="Arial" w:cs="Arial"/>
          <w:b/>
          <w:bCs/>
          <w:sz w:val="24"/>
          <w:szCs w:val="24"/>
          <w:lang w:eastAsia="en-SG"/>
        </w:rPr>
        <w:t xml:space="preserve"> </w:t>
      </w:r>
      <w:r w:rsidR="00E264A9" w:rsidRPr="002265C6">
        <w:rPr>
          <w:rFonts w:ascii="Arial" w:hAnsi="Arial" w:cs="Arial"/>
          <w:sz w:val="24"/>
          <w:szCs w:val="24"/>
          <w:lang w:eastAsia="en-SG"/>
        </w:rPr>
        <w:t xml:space="preserve">The working file is </w:t>
      </w:r>
      <w:r w:rsidR="009067E0" w:rsidRPr="002265C6">
        <w:rPr>
          <w:rFonts w:ascii="Arial" w:hAnsi="Arial" w:cs="Arial"/>
          <w:sz w:val="24"/>
          <w:szCs w:val="24"/>
          <w:lang w:eastAsia="en-SG"/>
        </w:rPr>
        <w:t xml:space="preserve">available </w:t>
      </w:r>
      <w:r w:rsidR="00E264A9" w:rsidRPr="002265C6">
        <w:rPr>
          <w:rFonts w:ascii="Arial" w:hAnsi="Arial" w:cs="Arial"/>
          <w:sz w:val="24"/>
          <w:szCs w:val="24"/>
          <w:lang w:eastAsia="en-SG"/>
        </w:rPr>
        <w:t xml:space="preserve">at: </w:t>
      </w:r>
      <w:hyperlink r:id="rId5" w:history="1">
        <w:r w:rsidR="00694E2B" w:rsidRPr="002265C6">
          <w:rPr>
            <w:rStyle w:val="Hyperlink"/>
            <w:rFonts w:ascii="Arial" w:hAnsi="Arial" w:cs="Arial"/>
            <w:sz w:val="24"/>
            <w:szCs w:val="24"/>
            <w:lang w:eastAsia="en-SG"/>
          </w:rPr>
          <w:t>https://docs.google.com/document/d/1DhK_YyksaKbNtJ-vN_Q4gsucIpCUt80o2</w:t>
        </w:r>
        <w:r w:rsidR="00694E2B" w:rsidRPr="002265C6">
          <w:rPr>
            <w:rStyle w:val="Hyperlink"/>
            <w:rFonts w:ascii="Arial" w:hAnsi="Arial" w:cs="Arial"/>
            <w:sz w:val="24"/>
            <w:szCs w:val="24"/>
            <w:lang w:eastAsia="en-SG"/>
          </w:rPr>
          <w:t>b</w:t>
        </w:r>
        <w:r w:rsidR="00694E2B" w:rsidRPr="002265C6">
          <w:rPr>
            <w:rStyle w:val="Hyperlink"/>
            <w:rFonts w:ascii="Arial" w:hAnsi="Arial" w:cs="Arial"/>
            <w:sz w:val="24"/>
            <w:szCs w:val="24"/>
            <w:lang w:eastAsia="en-SG"/>
          </w:rPr>
          <w:t>01EccKCQQ/edit</w:t>
        </w:r>
      </w:hyperlink>
    </w:p>
    <w:p w14:paraId="0F83B7BA" w14:textId="77777777" w:rsidR="00595797" w:rsidRPr="002265C6" w:rsidRDefault="00595797" w:rsidP="00694E2B">
      <w:pPr>
        <w:shd w:val="clear" w:color="auto" w:fill="FFFFFF"/>
        <w:spacing w:after="120" w:line="276" w:lineRule="auto"/>
        <w:ind w:left="360"/>
        <w:rPr>
          <w:rFonts w:ascii="Arial" w:hAnsi="Arial" w:cs="Arial"/>
          <w:b/>
          <w:bCs/>
          <w:lang w:eastAsia="en-SG"/>
        </w:rPr>
      </w:pPr>
      <w:r w:rsidRPr="002265C6">
        <w:rPr>
          <w:rFonts w:ascii="Arial" w:hAnsi="Arial" w:cs="Arial"/>
          <w:b/>
          <w:bCs/>
          <w:lang w:eastAsia="en-SG"/>
        </w:rPr>
        <w:t xml:space="preserve">1.1 Additional references for EGIDS-5 languages </w:t>
      </w:r>
    </w:p>
    <w:p w14:paraId="58519BE9" w14:textId="691C3985" w:rsidR="00694E2B" w:rsidRPr="002265C6" w:rsidRDefault="00694E2B" w:rsidP="00694E2B">
      <w:pPr>
        <w:shd w:val="clear" w:color="auto" w:fill="FFFFFF"/>
        <w:spacing w:after="120" w:line="276" w:lineRule="auto"/>
        <w:ind w:left="360"/>
        <w:rPr>
          <w:rFonts w:ascii="Arial" w:hAnsi="Arial" w:cs="Arial"/>
          <w:lang w:eastAsia="en-SG"/>
        </w:rPr>
      </w:pPr>
      <w:r w:rsidRPr="002265C6">
        <w:rPr>
          <w:rFonts w:ascii="Arial" w:hAnsi="Arial" w:cs="Arial"/>
          <w:lang w:eastAsia="en-SG"/>
        </w:rPr>
        <w:t xml:space="preserve">The GP agreed that if </w:t>
      </w:r>
      <w:r w:rsidR="00994A8B">
        <w:rPr>
          <w:rFonts w:ascii="Arial" w:hAnsi="Arial" w:cs="Arial"/>
          <w:lang w:eastAsia="en-SG"/>
        </w:rPr>
        <w:t>additional</w:t>
      </w:r>
      <w:r w:rsidRPr="002265C6">
        <w:rPr>
          <w:rFonts w:ascii="Arial" w:hAnsi="Arial" w:cs="Arial"/>
          <w:lang w:eastAsia="en-SG"/>
        </w:rPr>
        <w:t xml:space="preserve"> reference</w:t>
      </w:r>
      <w:r w:rsidR="00085FCB">
        <w:rPr>
          <w:rFonts w:ascii="Arial" w:hAnsi="Arial" w:cs="Arial"/>
          <w:lang w:eastAsia="en-SG"/>
        </w:rPr>
        <w:t>s</w:t>
      </w:r>
      <w:r w:rsidRPr="002265C6">
        <w:rPr>
          <w:rFonts w:ascii="Arial" w:hAnsi="Arial" w:cs="Arial"/>
          <w:lang w:eastAsia="en-SG"/>
        </w:rPr>
        <w:t xml:space="preserve"> of EGIDE-5 la</w:t>
      </w:r>
      <w:r w:rsidR="00994A8B">
        <w:rPr>
          <w:rFonts w:ascii="Arial" w:hAnsi="Arial" w:cs="Arial"/>
          <w:lang w:eastAsia="en-SG"/>
        </w:rPr>
        <w:t xml:space="preserve">nguages cannot be found, </w:t>
      </w:r>
      <w:r w:rsidR="00595797" w:rsidRPr="002265C6">
        <w:rPr>
          <w:rFonts w:ascii="Arial" w:hAnsi="Arial" w:cs="Arial"/>
          <w:lang w:eastAsia="en-SG"/>
        </w:rPr>
        <w:t>beside from the omniglot.com</w:t>
      </w:r>
      <w:r w:rsidRPr="002265C6">
        <w:rPr>
          <w:rFonts w:ascii="Arial" w:hAnsi="Arial" w:cs="Arial"/>
          <w:lang w:eastAsia="en-SG"/>
        </w:rPr>
        <w:t>, those languages will be removed</w:t>
      </w:r>
      <w:r w:rsidR="00D404FF" w:rsidRPr="002265C6">
        <w:rPr>
          <w:rFonts w:ascii="Arial" w:hAnsi="Arial" w:cs="Arial"/>
          <w:lang w:eastAsia="en-SG"/>
        </w:rPr>
        <w:t xml:space="preserve"> from the proposal. The</w:t>
      </w:r>
      <w:r w:rsidRPr="002265C6">
        <w:rPr>
          <w:rFonts w:ascii="Arial" w:hAnsi="Arial" w:cs="Arial"/>
          <w:lang w:eastAsia="en-SG"/>
        </w:rPr>
        <w:t xml:space="preserve"> code points which are only used in </w:t>
      </w:r>
      <w:r w:rsidR="00D404FF" w:rsidRPr="002265C6">
        <w:rPr>
          <w:rFonts w:ascii="Arial" w:hAnsi="Arial" w:cs="Arial"/>
          <w:lang w:eastAsia="en-SG"/>
        </w:rPr>
        <w:t>those language</w:t>
      </w:r>
      <w:r w:rsidR="00994A8B">
        <w:rPr>
          <w:rFonts w:ascii="Arial" w:hAnsi="Arial" w:cs="Arial"/>
          <w:lang w:eastAsia="en-SG"/>
        </w:rPr>
        <w:t>s</w:t>
      </w:r>
      <w:r w:rsidR="00D404FF" w:rsidRPr="002265C6">
        <w:rPr>
          <w:rFonts w:ascii="Arial" w:hAnsi="Arial" w:cs="Arial"/>
          <w:lang w:eastAsia="en-SG"/>
        </w:rPr>
        <w:t xml:space="preserve"> will </w:t>
      </w:r>
      <w:r w:rsidR="00085FCB">
        <w:rPr>
          <w:rFonts w:ascii="Arial" w:hAnsi="Arial" w:cs="Arial"/>
          <w:lang w:eastAsia="en-SG"/>
        </w:rPr>
        <w:t xml:space="preserve">also </w:t>
      </w:r>
      <w:r w:rsidR="00D404FF" w:rsidRPr="002265C6">
        <w:rPr>
          <w:rFonts w:ascii="Arial" w:hAnsi="Arial" w:cs="Arial"/>
          <w:lang w:eastAsia="en-SG"/>
        </w:rPr>
        <w:t xml:space="preserve">be removed from the repertoire. </w:t>
      </w:r>
    </w:p>
    <w:p w14:paraId="346CFFC0" w14:textId="24AA6CDD" w:rsidR="00694E2B" w:rsidRPr="002265C6" w:rsidRDefault="00994A8B" w:rsidP="00694E2B">
      <w:pPr>
        <w:shd w:val="clear" w:color="auto" w:fill="FFFFFF"/>
        <w:spacing w:after="120" w:line="276" w:lineRule="auto"/>
        <w:ind w:left="360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>The</w:t>
      </w:r>
      <w:r w:rsidR="00694E2B" w:rsidRPr="002265C6">
        <w:rPr>
          <w:rFonts w:ascii="Arial" w:hAnsi="Arial" w:cs="Arial"/>
          <w:lang w:eastAsia="en-SG"/>
        </w:rPr>
        <w:t xml:space="preserve"> languages in discussion and its current </w:t>
      </w:r>
      <w:r>
        <w:rPr>
          <w:rFonts w:ascii="Arial" w:hAnsi="Arial" w:cs="Arial"/>
          <w:lang w:eastAsia="en-SG"/>
        </w:rPr>
        <w:t>references</w:t>
      </w:r>
      <w:r w:rsidR="00694E2B" w:rsidRPr="002265C6">
        <w:rPr>
          <w:rFonts w:ascii="Arial" w:hAnsi="Arial" w:cs="Arial"/>
          <w:lang w:eastAsia="en-SG"/>
        </w:rPr>
        <w:t xml:space="preserve"> are: </w:t>
      </w:r>
      <w:r w:rsidR="00595797" w:rsidRPr="002265C6">
        <w:rPr>
          <w:rFonts w:ascii="Arial" w:hAnsi="Arial" w:cs="Arial"/>
          <w:lang w:eastAsia="en-SG"/>
        </w:rPr>
        <w:t xml:space="preserve">Mundari, Kabyle, and </w:t>
      </w:r>
      <w:proofErr w:type="spellStart"/>
      <w:r w:rsidR="00595797" w:rsidRPr="002265C6">
        <w:rPr>
          <w:rFonts w:ascii="Arial" w:hAnsi="Arial" w:cs="Arial"/>
          <w:lang w:eastAsia="en-SG"/>
        </w:rPr>
        <w:t>Tswa</w:t>
      </w:r>
      <w:proofErr w:type="spellEnd"/>
      <w:r w:rsidR="00595797" w:rsidRPr="002265C6">
        <w:rPr>
          <w:rFonts w:ascii="Arial" w:hAnsi="Arial" w:cs="Arial"/>
          <w:lang w:eastAsia="en-SG"/>
        </w:rPr>
        <w:t xml:space="preserve">. And the related code points and existing references are as follow: </w:t>
      </w:r>
    </w:p>
    <w:tbl>
      <w:tblPr>
        <w:tblStyle w:val="TableGrid"/>
        <w:tblW w:w="8910" w:type="dxa"/>
        <w:tblInd w:w="355" w:type="dxa"/>
        <w:tblLook w:val="04A0" w:firstRow="1" w:lastRow="0" w:firstColumn="1" w:lastColumn="0" w:noHBand="0" w:noVBand="1"/>
      </w:tblPr>
      <w:tblGrid>
        <w:gridCol w:w="874"/>
        <w:gridCol w:w="887"/>
        <w:gridCol w:w="4089"/>
        <w:gridCol w:w="1530"/>
        <w:gridCol w:w="1530"/>
      </w:tblGrid>
      <w:tr w:rsidR="00873A78" w:rsidRPr="002265C6" w14:paraId="3F414FF9" w14:textId="77777777" w:rsidTr="00873A78">
        <w:tc>
          <w:tcPr>
            <w:tcW w:w="874" w:type="dxa"/>
          </w:tcPr>
          <w:p w14:paraId="7BE989A0" w14:textId="540F0CA4" w:rsidR="00873A78" w:rsidRPr="002265C6" w:rsidRDefault="00873A78" w:rsidP="00D404FF">
            <w:pPr>
              <w:rPr>
                <w:rFonts w:ascii="Arial" w:hAnsi="Arial" w:cs="Arial"/>
                <w:sz w:val="24"/>
                <w:szCs w:val="24"/>
              </w:rPr>
            </w:pPr>
            <w:r w:rsidRPr="002265C6">
              <w:rPr>
                <w:rFonts w:ascii="Arial" w:hAnsi="Arial" w:cs="Arial"/>
                <w:sz w:val="24"/>
                <w:szCs w:val="24"/>
              </w:rPr>
              <w:t>Code Point</w:t>
            </w:r>
          </w:p>
        </w:tc>
        <w:tc>
          <w:tcPr>
            <w:tcW w:w="887" w:type="dxa"/>
          </w:tcPr>
          <w:p w14:paraId="4951A673" w14:textId="7C56EE33" w:rsidR="00873A78" w:rsidRPr="002265C6" w:rsidRDefault="00873A78" w:rsidP="00873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5C6">
              <w:rPr>
                <w:rFonts w:ascii="Arial" w:hAnsi="Arial" w:cs="Arial"/>
                <w:sz w:val="24"/>
                <w:szCs w:val="24"/>
              </w:rPr>
              <w:t>Glyph</w:t>
            </w:r>
          </w:p>
        </w:tc>
        <w:tc>
          <w:tcPr>
            <w:tcW w:w="4089" w:type="dxa"/>
          </w:tcPr>
          <w:p w14:paraId="5C6B7632" w14:textId="10AC4BF5" w:rsidR="00873A78" w:rsidRPr="002265C6" w:rsidRDefault="00873A78" w:rsidP="00D404FF">
            <w:pPr>
              <w:rPr>
                <w:rFonts w:ascii="Arial" w:hAnsi="Arial" w:cs="Arial"/>
                <w:sz w:val="24"/>
                <w:szCs w:val="24"/>
              </w:rPr>
            </w:pPr>
            <w:r w:rsidRPr="002265C6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530" w:type="dxa"/>
          </w:tcPr>
          <w:p w14:paraId="0ED893AC" w14:textId="77777777" w:rsidR="00873A78" w:rsidRPr="002265C6" w:rsidRDefault="00873A78" w:rsidP="00D404FF">
            <w:pPr>
              <w:rPr>
                <w:rFonts w:ascii="Arial" w:hAnsi="Arial" w:cs="Arial"/>
                <w:sz w:val="24"/>
                <w:szCs w:val="24"/>
              </w:rPr>
            </w:pPr>
            <w:r w:rsidRPr="002265C6">
              <w:rPr>
                <w:rFonts w:ascii="Arial" w:hAnsi="Arial" w:cs="Arial"/>
                <w:color w:val="000000"/>
                <w:sz w:val="24"/>
                <w:szCs w:val="24"/>
              </w:rPr>
              <w:t>Languages using the code point (EGIDS)</w:t>
            </w:r>
          </w:p>
          <w:p w14:paraId="21A25600" w14:textId="77777777" w:rsidR="00873A78" w:rsidRPr="002265C6" w:rsidRDefault="00873A78" w:rsidP="00D404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C61A9B3" w14:textId="77777777" w:rsidR="00873A78" w:rsidRPr="002265C6" w:rsidRDefault="00873A78" w:rsidP="00D404FF">
            <w:pPr>
              <w:rPr>
                <w:rFonts w:ascii="Arial" w:hAnsi="Arial" w:cs="Arial"/>
                <w:sz w:val="24"/>
                <w:szCs w:val="24"/>
              </w:rPr>
            </w:pPr>
            <w:r w:rsidRPr="002265C6">
              <w:rPr>
                <w:rFonts w:ascii="Arial" w:hAnsi="Arial" w:cs="Arial"/>
                <w:color w:val="000000"/>
                <w:sz w:val="24"/>
                <w:szCs w:val="24"/>
              </w:rPr>
              <w:t>Reference supporting inclusion (URL etc.)</w:t>
            </w:r>
          </w:p>
          <w:p w14:paraId="6BC9FED0" w14:textId="77777777" w:rsidR="00873A78" w:rsidRPr="002265C6" w:rsidRDefault="00873A78" w:rsidP="00D404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A78" w:rsidRPr="002265C6" w14:paraId="6CAF3145" w14:textId="77777777" w:rsidTr="00873A78">
        <w:tc>
          <w:tcPr>
            <w:tcW w:w="874" w:type="dxa"/>
          </w:tcPr>
          <w:p w14:paraId="6968A820" w14:textId="17FCC39C" w:rsidR="00873A78" w:rsidRPr="002265C6" w:rsidRDefault="00873A78" w:rsidP="00D404FF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265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1E0D</w:t>
            </w:r>
          </w:p>
        </w:tc>
        <w:tc>
          <w:tcPr>
            <w:tcW w:w="887" w:type="dxa"/>
          </w:tcPr>
          <w:p w14:paraId="6F06C5F7" w14:textId="495760B0" w:rsidR="00873A78" w:rsidRPr="002265C6" w:rsidRDefault="00873A78" w:rsidP="00873A7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65C6">
              <w:rPr>
                <w:rFonts w:ascii="Calibri" w:hAnsi="Calibri" w:cs="Calibri"/>
                <w:color w:val="000000"/>
                <w:sz w:val="24"/>
                <w:szCs w:val="24"/>
              </w:rPr>
              <w:t>ḍ</w:t>
            </w:r>
          </w:p>
        </w:tc>
        <w:tc>
          <w:tcPr>
            <w:tcW w:w="4089" w:type="dxa"/>
          </w:tcPr>
          <w:p w14:paraId="71E5759C" w14:textId="38252850" w:rsidR="00873A78" w:rsidRPr="002265C6" w:rsidRDefault="00873A78" w:rsidP="00D404F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65C6">
              <w:rPr>
                <w:rFonts w:ascii="Calibri" w:hAnsi="Calibri" w:cs="Calibri"/>
                <w:color w:val="000000"/>
                <w:sz w:val="24"/>
                <w:szCs w:val="24"/>
              </w:rPr>
              <w:t>LATIN SMALL LETTER D WITH DOT BELOW</w:t>
            </w:r>
          </w:p>
        </w:tc>
        <w:tc>
          <w:tcPr>
            <w:tcW w:w="1530" w:type="dxa"/>
          </w:tcPr>
          <w:p w14:paraId="04885FE1" w14:textId="77777777" w:rsidR="00873A78" w:rsidRPr="002265C6" w:rsidRDefault="00873A78" w:rsidP="00D404FF">
            <w:pPr>
              <w:pStyle w:val="NormalWeb"/>
              <w:spacing w:before="0" w:beforeAutospacing="0" w:after="0" w:afterAutospacing="0"/>
              <w:rPr>
                <w:sz w:val="24"/>
                <w:szCs w:val="24"/>
              </w:rPr>
            </w:pPr>
            <w:r w:rsidRPr="002265C6">
              <w:rPr>
                <w:rFonts w:ascii="Calibri" w:hAnsi="Calibri" w:cs="Calibri"/>
                <w:color w:val="000000"/>
                <w:sz w:val="24"/>
                <w:szCs w:val="24"/>
              </w:rPr>
              <w:t>Mundari (5)</w:t>
            </w:r>
          </w:p>
          <w:p w14:paraId="0ADDDCA2" w14:textId="7ED2F3E8" w:rsidR="00873A78" w:rsidRPr="002265C6" w:rsidRDefault="00873A78" w:rsidP="00D404F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65C6">
              <w:rPr>
                <w:rFonts w:ascii="Calibri" w:hAnsi="Calibri" w:cs="Calibri"/>
                <w:color w:val="000000"/>
                <w:sz w:val="24"/>
                <w:szCs w:val="24"/>
              </w:rPr>
              <w:t>Kabyle (5)</w:t>
            </w:r>
          </w:p>
        </w:tc>
        <w:tc>
          <w:tcPr>
            <w:tcW w:w="1530" w:type="dxa"/>
          </w:tcPr>
          <w:p w14:paraId="7C65E92C" w14:textId="7DE3FBD2" w:rsidR="00873A78" w:rsidRPr="002265C6" w:rsidRDefault="00873A78" w:rsidP="00D404F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265C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[165], [155], [156] </w:t>
            </w:r>
          </w:p>
        </w:tc>
      </w:tr>
      <w:tr w:rsidR="00873A78" w:rsidRPr="002265C6" w14:paraId="74440A3D" w14:textId="77777777" w:rsidTr="00873A78">
        <w:tc>
          <w:tcPr>
            <w:tcW w:w="874" w:type="dxa"/>
          </w:tcPr>
          <w:p w14:paraId="3C95916C" w14:textId="45156E7D" w:rsidR="00873A78" w:rsidRPr="002265C6" w:rsidRDefault="00873A78" w:rsidP="00D404FF">
            <w:pPr>
              <w:rPr>
                <w:rFonts w:ascii="Arial" w:hAnsi="Arial" w:cs="Arial"/>
                <w:sz w:val="24"/>
                <w:szCs w:val="24"/>
              </w:rPr>
            </w:pPr>
            <w:r w:rsidRPr="002265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1E25</w:t>
            </w:r>
          </w:p>
        </w:tc>
        <w:tc>
          <w:tcPr>
            <w:tcW w:w="887" w:type="dxa"/>
          </w:tcPr>
          <w:p w14:paraId="50F89F25" w14:textId="410B2A21" w:rsidR="00873A78" w:rsidRPr="002265C6" w:rsidRDefault="00873A78" w:rsidP="00873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5C6">
              <w:rPr>
                <w:rFonts w:ascii="Calibri" w:hAnsi="Calibri" w:cs="Calibri"/>
                <w:color w:val="000000"/>
                <w:sz w:val="24"/>
                <w:szCs w:val="24"/>
              </w:rPr>
              <w:t>ḥ</w:t>
            </w:r>
          </w:p>
        </w:tc>
        <w:tc>
          <w:tcPr>
            <w:tcW w:w="4089" w:type="dxa"/>
          </w:tcPr>
          <w:p w14:paraId="6CFE3025" w14:textId="645C129F" w:rsidR="00873A78" w:rsidRPr="002265C6" w:rsidRDefault="00873A78" w:rsidP="00D404FF">
            <w:pPr>
              <w:rPr>
                <w:rFonts w:ascii="Arial" w:hAnsi="Arial" w:cs="Arial"/>
                <w:sz w:val="24"/>
                <w:szCs w:val="24"/>
              </w:rPr>
            </w:pPr>
            <w:r w:rsidRPr="002265C6">
              <w:rPr>
                <w:rFonts w:ascii="Calibri" w:hAnsi="Calibri" w:cs="Calibri"/>
                <w:color w:val="000000"/>
                <w:sz w:val="24"/>
                <w:szCs w:val="24"/>
              </w:rPr>
              <w:t>LATIN SMALL LETTER H WITH DOT BELOW</w:t>
            </w:r>
          </w:p>
        </w:tc>
        <w:tc>
          <w:tcPr>
            <w:tcW w:w="1530" w:type="dxa"/>
          </w:tcPr>
          <w:p w14:paraId="6E89F63F" w14:textId="3B434769" w:rsidR="00873A78" w:rsidRPr="002265C6" w:rsidRDefault="00873A78" w:rsidP="00D404F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65C6">
              <w:rPr>
                <w:rFonts w:ascii="Calibri" w:hAnsi="Calibri" w:cs="Calibri"/>
                <w:color w:val="000000"/>
                <w:sz w:val="24"/>
                <w:szCs w:val="24"/>
              </w:rPr>
              <w:t>Kabyle (5)</w:t>
            </w:r>
          </w:p>
        </w:tc>
        <w:tc>
          <w:tcPr>
            <w:tcW w:w="1530" w:type="dxa"/>
          </w:tcPr>
          <w:p w14:paraId="3DB8C400" w14:textId="1F176555" w:rsidR="00873A78" w:rsidRPr="002265C6" w:rsidRDefault="00873A78" w:rsidP="00D404F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65C6">
              <w:rPr>
                <w:rFonts w:ascii="Calibri" w:hAnsi="Calibri" w:cs="Calibri"/>
                <w:color w:val="000000"/>
                <w:sz w:val="24"/>
                <w:szCs w:val="24"/>
              </w:rPr>
              <w:t>[155], [156]</w:t>
            </w:r>
            <w:r w:rsidRPr="002265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873A78" w:rsidRPr="002265C6" w14:paraId="64E1D0FB" w14:textId="77777777" w:rsidTr="00873A78">
        <w:tc>
          <w:tcPr>
            <w:tcW w:w="874" w:type="dxa"/>
          </w:tcPr>
          <w:p w14:paraId="7E688D8E" w14:textId="469774DB" w:rsidR="00873A78" w:rsidRPr="002265C6" w:rsidRDefault="00873A78" w:rsidP="00D404FF">
            <w:pPr>
              <w:rPr>
                <w:rFonts w:ascii="Arial" w:hAnsi="Arial" w:cs="Arial"/>
                <w:sz w:val="24"/>
                <w:szCs w:val="24"/>
              </w:rPr>
            </w:pPr>
            <w:r w:rsidRPr="002265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1E5B</w:t>
            </w:r>
          </w:p>
        </w:tc>
        <w:tc>
          <w:tcPr>
            <w:tcW w:w="887" w:type="dxa"/>
          </w:tcPr>
          <w:p w14:paraId="0C0B81D7" w14:textId="161636E1" w:rsidR="00873A78" w:rsidRPr="002265C6" w:rsidRDefault="00873A78" w:rsidP="00873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5C6">
              <w:rPr>
                <w:rFonts w:ascii="Calibri" w:hAnsi="Calibri" w:cs="Calibri"/>
                <w:color w:val="000000"/>
                <w:sz w:val="24"/>
                <w:szCs w:val="24"/>
              </w:rPr>
              <w:t>ṛ</w:t>
            </w:r>
          </w:p>
        </w:tc>
        <w:tc>
          <w:tcPr>
            <w:tcW w:w="4089" w:type="dxa"/>
          </w:tcPr>
          <w:p w14:paraId="3080D552" w14:textId="6D4400AB" w:rsidR="00873A78" w:rsidRPr="002265C6" w:rsidRDefault="00873A78" w:rsidP="00D404FF">
            <w:pPr>
              <w:rPr>
                <w:rFonts w:ascii="Arial" w:hAnsi="Arial" w:cs="Arial"/>
                <w:sz w:val="24"/>
                <w:szCs w:val="24"/>
              </w:rPr>
            </w:pPr>
            <w:r w:rsidRPr="002265C6">
              <w:rPr>
                <w:rFonts w:ascii="Calibri" w:hAnsi="Calibri" w:cs="Calibri"/>
                <w:color w:val="000000"/>
                <w:sz w:val="24"/>
                <w:szCs w:val="24"/>
              </w:rPr>
              <w:t>LATIN SMALL LETTER R WITH DOT BELOW</w:t>
            </w:r>
          </w:p>
        </w:tc>
        <w:tc>
          <w:tcPr>
            <w:tcW w:w="1530" w:type="dxa"/>
          </w:tcPr>
          <w:p w14:paraId="598477D0" w14:textId="64DAA365" w:rsidR="00873A78" w:rsidRPr="002265C6" w:rsidRDefault="00873A78" w:rsidP="00D404F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65C6">
              <w:rPr>
                <w:rFonts w:ascii="Calibri" w:hAnsi="Calibri" w:cs="Calibri"/>
                <w:color w:val="000000"/>
                <w:sz w:val="24"/>
                <w:szCs w:val="24"/>
              </w:rPr>
              <w:t>Kabyle (5)</w:t>
            </w:r>
          </w:p>
        </w:tc>
        <w:tc>
          <w:tcPr>
            <w:tcW w:w="1530" w:type="dxa"/>
          </w:tcPr>
          <w:p w14:paraId="49F55C46" w14:textId="32BB3C86" w:rsidR="00873A78" w:rsidRPr="002265C6" w:rsidRDefault="00873A78" w:rsidP="00D404F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65C6">
              <w:rPr>
                <w:rFonts w:ascii="Calibri" w:hAnsi="Calibri" w:cs="Calibri"/>
                <w:color w:val="000000"/>
                <w:sz w:val="24"/>
                <w:szCs w:val="24"/>
              </w:rPr>
              <w:t>[155], [156]</w:t>
            </w:r>
          </w:p>
        </w:tc>
      </w:tr>
      <w:tr w:rsidR="00873A78" w:rsidRPr="002265C6" w14:paraId="790C69EC" w14:textId="77777777" w:rsidTr="00873A78">
        <w:tc>
          <w:tcPr>
            <w:tcW w:w="874" w:type="dxa"/>
          </w:tcPr>
          <w:p w14:paraId="3CA8208F" w14:textId="44AA8C52" w:rsidR="00873A78" w:rsidRPr="002265C6" w:rsidRDefault="00873A78" w:rsidP="00873A7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73A7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1E91</w:t>
            </w:r>
          </w:p>
        </w:tc>
        <w:tc>
          <w:tcPr>
            <w:tcW w:w="887" w:type="dxa"/>
          </w:tcPr>
          <w:p w14:paraId="18F5D2BC" w14:textId="5DD5F164" w:rsidR="00873A78" w:rsidRPr="002265C6" w:rsidRDefault="00873A78" w:rsidP="00873A7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73A78">
              <w:rPr>
                <w:rFonts w:ascii="Calibri" w:hAnsi="Calibri" w:cs="Calibri"/>
                <w:color w:val="000000"/>
                <w:sz w:val="24"/>
                <w:szCs w:val="24"/>
              </w:rPr>
              <w:t>ẑ</w:t>
            </w:r>
          </w:p>
        </w:tc>
        <w:tc>
          <w:tcPr>
            <w:tcW w:w="4089" w:type="dxa"/>
          </w:tcPr>
          <w:p w14:paraId="29A24666" w14:textId="739A6DBB" w:rsidR="00873A78" w:rsidRPr="002265C6" w:rsidRDefault="00873A78" w:rsidP="00873A7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73A78">
              <w:rPr>
                <w:rFonts w:ascii="Calibri" w:hAnsi="Calibri" w:cs="Calibri"/>
                <w:color w:val="000000"/>
                <w:sz w:val="24"/>
                <w:szCs w:val="24"/>
              </w:rPr>
              <w:t>LATIN SMALL LETTER Z WITH CIRCUMFLEX</w:t>
            </w:r>
          </w:p>
        </w:tc>
        <w:tc>
          <w:tcPr>
            <w:tcW w:w="1530" w:type="dxa"/>
          </w:tcPr>
          <w:p w14:paraId="51737133" w14:textId="06708810" w:rsidR="00873A78" w:rsidRPr="002265C6" w:rsidRDefault="00873A78" w:rsidP="00873A7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73A78">
              <w:rPr>
                <w:rFonts w:ascii="Calibri" w:hAnsi="Calibri" w:cs="Calibri"/>
                <w:color w:val="000000"/>
                <w:sz w:val="24"/>
                <w:szCs w:val="24"/>
              </w:rPr>
              <w:t>Tswa</w:t>
            </w:r>
            <w:proofErr w:type="spellEnd"/>
            <w:r w:rsidRPr="00873A7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(5)</w:t>
            </w:r>
          </w:p>
        </w:tc>
        <w:tc>
          <w:tcPr>
            <w:tcW w:w="1530" w:type="dxa"/>
          </w:tcPr>
          <w:p w14:paraId="54CA8991" w14:textId="26207B4C" w:rsidR="00873A78" w:rsidRPr="002265C6" w:rsidRDefault="00873A78" w:rsidP="00873A7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73A78">
              <w:rPr>
                <w:rFonts w:ascii="Calibri" w:hAnsi="Calibri" w:cs="Calibri"/>
                <w:color w:val="000000"/>
                <w:sz w:val="24"/>
                <w:szCs w:val="24"/>
              </w:rPr>
              <w:t>[217]</w:t>
            </w:r>
            <w:r w:rsidRPr="00873A78">
              <w:rPr>
                <w:rFonts w:ascii="Calibri" w:hAnsi="Calibri" w:cs="Calibri"/>
                <w:b/>
                <w:bCs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  <w:tr w:rsidR="00873A78" w:rsidRPr="002265C6" w14:paraId="4414B6FD" w14:textId="77777777" w:rsidTr="00873A78">
        <w:tc>
          <w:tcPr>
            <w:tcW w:w="874" w:type="dxa"/>
          </w:tcPr>
          <w:p w14:paraId="052E0FD3" w14:textId="6339BC9C" w:rsidR="00873A78" w:rsidRPr="002265C6" w:rsidRDefault="00873A78" w:rsidP="00D404FF">
            <w:pPr>
              <w:rPr>
                <w:rFonts w:ascii="Arial" w:hAnsi="Arial" w:cs="Arial"/>
                <w:sz w:val="24"/>
                <w:szCs w:val="24"/>
              </w:rPr>
            </w:pPr>
            <w:r w:rsidRPr="002265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1E93</w:t>
            </w:r>
          </w:p>
        </w:tc>
        <w:tc>
          <w:tcPr>
            <w:tcW w:w="887" w:type="dxa"/>
          </w:tcPr>
          <w:p w14:paraId="5321D05E" w14:textId="19AA6781" w:rsidR="00873A78" w:rsidRPr="002265C6" w:rsidRDefault="00873A78" w:rsidP="00873A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5C6">
              <w:rPr>
                <w:rFonts w:ascii="Calibri" w:hAnsi="Calibri" w:cs="Calibri"/>
                <w:color w:val="000000"/>
                <w:sz w:val="24"/>
                <w:szCs w:val="24"/>
              </w:rPr>
              <w:t>ẓ</w:t>
            </w:r>
          </w:p>
        </w:tc>
        <w:tc>
          <w:tcPr>
            <w:tcW w:w="4089" w:type="dxa"/>
          </w:tcPr>
          <w:p w14:paraId="53438143" w14:textId="39516CD3" w:rsidR="00873A78" w:rsidRPr="002265C6" w:rsidRDefault="00873A78" w:rsidP="00D404FF">
            <w:pPr>
              <w:rPr>
                <w:rFonts w:ascii="Arial" w:hAnsi="Arial" w:cs="Arial"/>
                <w:sz w:val="24"/>
                <w:szCs w:val="24"/>
              </w:rPr>
            </w:pPr>
            <w:r w:rsidRPr="002265C6">
              <w:rPr>
                <w:rFonts w:ascii="Calibri" w:hAnsi="Calibri" w:cs="Calibri"/>
                <w:color w:val="000000"/>
                <w:sz w:val="24"/>
                <w:szCs w:val="24"/>
              </w:rPr>
              <w:t>LATIN SMALL LETTER Z WITH DOT BELOW</w:t>
            </w:r>
          </w:p>
        </w:tc>
        <w:tc>
          <w:tcPr>
            <w:tcW w:w="1530" w:type="dxa"/>
          </w:tcPr>
          <w:p w14:paraId="5FC2BC62" w14:textId="03C8A489" w:rsidR="00873A78" w:rsidRPr="002265C6" w:rsidRDefault="00873A78" w:rsidP="00D404F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65C6">
              <w:rPr>
                <w:rFonts w:ascii="Calibri" w:hAnsi="Calibri" w:cs="Calibri"/>
                <w:color w:val="000000"/>
                <w:sz w:val="24"/>
                <w:szCs w:val="24"/>
              </w:rPr>
              <w:t>Kabyle (5)</w:t>
            </w:r>
          </w:p>
        </w:tc>
        <w:tc>
          <w:tcPr>
            <w:tcW w:w="1530" w:type="dxa"/>
          </w:tcPr>
          <w:p w14:paraId="4CC1DBA9" w14:textId="435CD2FE" w:rsidR="00873A78" w:rsidRPr="002265C6" w:rsidRDefault="00873A78" w:rsidP="00D404F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65C6">
              <w:rPr>
                <w:rFonts w:ascii="Calibri" w:hAnsi="Calibri" w:cs="Calibri"/>
                <w:color w:val="000000"/>
                <w:sz w:val="24"/>
                <w:szCs w:val="24"/>
              </w:rPr>
              <w:t>[155]</w:t>
            </w:r>
            <w:r w:rsidRPr="002265C6">
              <w:rPr>
                <w:rFonts w:ascii="Calibri" w:hAnsi="Calibri" w:cs="Calibri"/>
                <w:b/>
                <w:bCs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44070A5D" w14:textId="78767354" w:rsidR="007344B2" w:rsidRDefault="00994A8B" w:rsidP="007344B2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873A78">
        <w:rPr>
          <w:rFonts w:ascii="Calibri" w:hAnsi="Calibri" w:cs="Calibri"/>
          <w:color w:val="000000"/>
        </w:rPr>
        <w:t xml:space="preserve">[155] </w:t>
      </w:r>
      <w:hyperlink r:id="rId6" w:history="1">
        <w:r w:rsidR="007344B2" w:rsidRPr="004C0B62">
          <w:rPr>
            <w:rStyle w:val="Hyperlink"/>
            <w:rFonts w:ascii="Calibri" w:hAnsi="Calibri" w:cs="Calibri"/>
          </w:rPr>
          <w:t>http://www.omniglot.com/writing/kabyle.php</w:t>
        </w:r>
      </w:hyperlink>
    </w:p>
    <w:p w14:paraId="07E01260" w14:textId="2DFBC4C7" w:rsidR="00873A78" w:rsidRPr="007344B2" w:rsidRDefault="00873A78" w:rsidP="007344B2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[156] </w:t>
      </w:r>
      <w:hyperlink r:id="rId7" w:history="1">
        <w:r w:rsidR="007344B2" w:rsidRPr="004C0B62">
          <w:rPr>
            <w:rStyle w:val="Hyperlink"/>
            <w:rFonts w:ascii="Calibri" w:hAnsi="Calibri" w:cs="Calibri"/>
          </w:rPr>
          <w:t>https://en.wikipedia.org/wiki/Kabyle_language</w:t>
        </w:r>
      </w:hyperlink>
      <w:r w:rsidR="007344B2">
        <w:rPr>
          <w:rFonts w:ascii="Calibri" w:hAnsi="Calibri" w:cs="Calibri"/>
          <w:color w:val="000000"/>
        </w:rPr>
        <w:t xml:space="preserve"> </w:t>
      </w:r>
    </w:p>
    <w:p w14:paraId="12136011" w14:textId="03D4EF56" w:rsidR="00873A78" w:rsidRDefault="00873A78" w:rsidP="00595797">
      <w:pPr>
        <w:ind w:left="720"/>
      </w:pPr>
      <w:r>
        <w:rPr>
          <w:rFonts w:ascii="Calibri" w:hAnsi="Calibri" w:cs="Calibri"/>
          <w:color w:val="000000"/>
        </w:rPr>
        <w:t xml:space="preserve">[165] </w:t>
      </w:r>
      <w:hyperlink r:id="rId8" w:history="1">
        <w:r w:rsidR="007344B2" w:rsidRPr="004C0B62">
          <w:rPr>
            <w:rStyle w:val="Hyperlink"/>
            <w:rFonts w:ascii="Calibri" w:hAnsi="Calibri" w:cs="Calibri"/>
          </w:rPr>
          <w:t>https://www.omniglot.com/writing/mundari.htm</w:t>
        </w:r>
      </w:hyperlink>
      <w:r w:rsidR="007344B2">
        <w:rPr>
          <w:rFonts w:ascii="Calibri" w:hAnsi="Calibri" w:cs="Calibri"/>
          <w:color w:val="000000"/>
        </w:rPr>
        <w:t xml:space="preserve"> </w:t>
      </w:r>
    </w:p>
    <w:p w14:paraId="353740C5" w14:textId="7862FC54" w:rsidR="00873A78" w:rsidRDefault="00873A78" w:rsidP="00595797">
      <w:pPr>
        <w:ind w:left="720"/>
      </w:pPr>
      <w:r>
        <w:rPr>
          <w:rFonts w:ascii="Calibri" w:hAnsi="Calibri" w:cs="Calibri"/>
          <w:color w:val="000000"/>
        </w:rPr>
        <w:t xml:space="preserve">[217] </w:t>
      </w:r>
      <w:hyperlink r:id="rId9" w:history="1">
        <w:r w:rsidR="007344B2" w:rsidRPr="004C0B62">
          <w:rPr>
            <w:rStyle w:val="Hyperlink"/>
            <w:rFonts w:ascii="Calibri" w:hAnsi="Calibri" w:cs="Calibri"/>
          </w:rPr>
          <w:t>http://www.omniglot.com/writing/tswa.htm</w:t>
        </w:r>
      </w:hyperlink>
      <w:r w:rsidR="007344B2">
        <w:rPr>
          <w:rFonts w:ascii="Calibri" w:hAnsi="Calibri" w:cs="Calibri"/>
          <w:color w:val="000000"/>
        </w:rPr>
        <w:t xml:space="preserve"> </w:t>
      </w:r>
    </w:p>
    <w:p w14:paraId="3B06C6F8" w14:textId="3BD347D5" w:rsidR="008C11AE" w:rsidRPr="002265C6" w:rsidRDefault="008C11AE" w:rsidP="00595797"/>
    <w:p w14:paraId="7E272E20" w14:textId="476A57EF" w:rsidR="00595797" w:rsidRPr="002265C6" w:rsidRDefault="001D205A" w:rsidP="00994A8B">
      <w:pPr>
        <w:shd w:val="clear" w:color="auto" w:fill="FFFFFF"/>
        <w:spacing w:line="276" w:lineRule="auto"/>
        <w:ind w:left="450"/>
        <w:contextualSpacing/>
        <w:rPr>
          <w:rFonts w:ascii="Arial" w:hAnsi="Arial" w:cs="Arial"/>
          <w:lang w:eastAsia="en-SG"/>
        </w:rPr>
      </w:pPr>
      <w:r w:rsidRPr="002265C6">
        <w:rPr>
          <w:rFonts w:ascii="Arial" w:hAnsi="Arial" w:cs="Arial"/>
          <w:lang w:eastAsia="en-SG"/>
        </w:rPr>
        <w:t xml:space="preserve">The </w:t>
      </w:r>
      <w:r w:rsidR="00595797" w:rsidRPr="002265C6">
        <w:rPr>
          <w:rFonts w:ascii="Arial" w:hAnsi="Arial" w:cs="Arial"/>
          <w:lang w:eastAsia="en-SG"/>
        </w:rPr>
        <w:t>additional reference</w:t>
      </w:r>
      <w:r w:rsidR="002265C6">
        <w:rPr>
          <w:rFonts w:ascii="Arial" w:hAnsi="Arial" w:cs="Arial"/>
          <w:lang w:eastAsia="en-SG"/>
        </w:rPr>
        <w:t>s found are:</w:t>
      </w:r>
    </w:p>
    <w:p w14:paraId="7FDA968C" w14:textId="77777777" w:rsidR="00595797" w:rsidRPr="002265C6" w:rsidRDefault="00595797" w:rsidP="00994A8B">
      <w:pPr>
        <w:shd w:val="clear" w:color="auto" w:fill="FFFFFF"/>
        <w:spacing w:line="276" w:lineRule="auto"/>
        <w:ind w:left="450"/>
        <w:contextualSpacing/>
        <w:rPr>
          <w:rFonts w:ascii="Arial" w:hAnsi="Arial" w:cs="Arial"/>
          <w:u w:val="single"/>
          <w:lang w:eastAsia="en-SG"/>
        </w:rPr>
      </w:pPr>
      <w:r w:rsidRPr="002265C6">
        <w:rPr>
          <w:rFonts w:ascii="Arial" w:hAnsi="Arial" w:cs="Arial"/>
          <w:u w:val="single"/>
          <w:lang w:eastAsia="en-SG"/>
        </w:rPr>
        <w:t>References for Mundari</w:t>
      </w:r>
    </w:p>
    <w:p w14:paraId="713826B0" w14:textId="0272E238" w:rsidR="00595797" w:rsidRPr="002265C6" w:rsidRDefault="00595797" w:rsidP="00994A8B">
      <w:pPr>
        <w:pStyle w:val="ListParagraph"/>
        <w:numPr>
          <w:ilvl w:val="0"/>
          <w:numId w:val="12"/>
        </w:numPr>
        <w:shd w:val="clear" w:color="auto" w:fill="FFFFFF"/>
        <w:spacing w:after="0" w:line="276" w:lineRule="auto"/>
        <w:rPr>
          <w:rStyle w:val="Hyperlink"/>
          <w:rFonts w:ascii="Calibri" w:hAnsi="Calibri" w:cs="Calibri"/>
          <w:sz w:val="24"/>
          <w:szCs w:val="24"/>
          <w:lang w:val="en-US"/>
        </w:rPr>
      </w:pPr>
      <w:hyperlink r:id="rId10" w:history="1">
        <w:r w:rsidRPr="002265C6">
          <w:rPr>
            <w:rStyle w:val="Hyperlink"/>
            <w:rFonts w:ascii="Calibri" w:hAnsi="Calibri" w:cs="Calibri"/>
            <w:sz w:val="24"/>
            <w:szCs w:val="24"/>
            <w:lang w:val="en-US"/>
          </w:rPr>
          <w:t>https://archive.org/stream/in.ernet.dli.2015.280908/2015.280908.Mundari-Grammar_djvu.txt</w:t>
        </w:r>
      </w:hyperlink>
      <w:r w:rsidR="007344B2" w:rsidRPr="002265C6">
        <w:rPr>
          <w:rStyle w:val="Hyperlink"/>
          <w:rFonts w:ascii="Calibri" w:hAnsi="Calibri" w:cs="Calibri"/>
          <w:sz w:val="24"/>
          <w:szCs w:val="24"/>
          <w:lang w:val="en-US"/>
        </w:rPr>
        <w:t xml:space="preserve">   </w:t>
      </w:r>
    </w:p>
    <w:p w14:paraId="2F68E82A" w14:textId="77777777" w:rsidR="00595797" w:rsidRPr="002265C6" w:rsidRDefault="00595797" w:rsidP="00994A8B">
      <w:pPr>
        <w:shd w:val="clear" w:color="auto" w:fill="FFFFFF"/>
        <w:spacing w:line="276" w:lineRule="auto"/>
        <w:ind w:left="450"/>
        <w:contextualSpacing/>
        <w:rPr>
          <w:rFonts w:ascii="Arial" w:hAnsi="Arial" w:cs="Arial"/>
          <w:u w:val="single"/>
          <w:lang w:eastAsia="en-SG"/>
        </w:rPr>
      </w:pPr>
      <w:r w:rsidRPr="002265C6">
        <w:rPr>
          <w:rFonts w:ascii="Arial" w:hAnsi="Arial" w:cs="Arial"/>
          <w:u w:val="single"/>
          <w:lang w:eastAsia="en-SG"/>
        </w:rPr>
        <w:t>Reference for Kabyle</w:t>
      </w:r>
    </w:p>
    <w:p w14:paraId="669F5AAA" w14:textId="4827F6DE" w:rsidR="00595797" w:rsidRPr="001913B8" w:rsidRDefault="00595797" w:rsidP="00994A8B">
      <w:pPr>
        <w:pStyle w:val="ListParagraph"/>
        <w:numPr>
          <w:ilvl w:val="0"/>
          <w:numId w:val="13"/>
        </w:num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  <w:lang w:eastAsia="en-SG"/>
        </w:rPr>
      </w:pPr>
      <w:r w:rsidRPr="001913B8">
        <w:rPr>
          <w:rFonts w:ascii="Arial" w:hAnsi="Arial" w:cs="Arial"/>
          <w:sz w:val="24"/>
          <w:szCs w:val="24"/>
          <w:lang w:eastAsia="en-SG"/>
        </w:rPr>
        <w:t xml:space="preserve">A dictionary in Google books </w:t>
      </w:r>
      <w:proofErr w:type="spellStart"/>
      <w:r w:rsidRPr="001913B8">
        <w:rPr>
          <w:rFonts w:ascii="Arial" w:hAnsi="Arial" w:cs="Arial"/>
          <w:sz w:val="24"/>
          <w:szCs w:val="24"/>
          <w:lang w:eastAsia="en-SG"/>
        </w:rPr>
        <w:t>Dictionnaire</w:t>
      </w:r>
      <w:proofErr w:type="spellEnd"/>
      <w:r w:rsidRPr="001913B8">
        <w:rPr>
          <w:rFonts w:ascii="Arial" w:hAnsi="Arial" w:cs="Arial"/>
          <w:sz w:val="24"/>
          <w:szCs w:val="24"/>
          <w:lang w:eastAsia="en-SG"/>
        </w:rPr>
        <w:t xml:space="preserve"> </w:t>
      </w:r>
      <w:proofErr w:type="spellStart"/>
      <w:r w:rsidRPr="001913B8">
        <w:rPr>
          <w:rFonts w:ascii="Arial" w:hAnsi="Arial" w:cs="Arial"/>
          <w:sz w:val="24"/>
          <w:szCs w:val="24"/>
          <w:lang w:eastAsia="en-SG"/>
        </w:rPr>
        <w:t>kabyle</w:t>
      </w:r>
      <w:proofErr w:type="spellEnd"/>
      <w:r w:rsidRPr="001913B8">
        <w:rPr>
          <w:rFonts w:ascii="Arial" w:hAnsi="Arial" w:cs="Arial"/>
          <w:sz w:val="24"/>
          <w:szCs w:val="24"/>
          <w:lang w:eastAsia="en-SG"/>
        </w:rPr>
        <w:t xml:space="preserve"> – </w:t>
      </w:r>
      <w:proofErr w:type="spellStart"/>
      <w:r w:rsidRPr="001913B8">
        <w:rPr>
          <w:rFonts w:ascii="Arial" w:hAnsi="Arial" w:cs="Arial"/>
          <w:sz w:val="24"/>
          <w:szCs w:val="24"/>
          <w:lang w:eastAsia="en-SG"/>
        </w:rPr>
        <w:t>français</w:t>
      </w:r>
      <w:proofErr w:type="spellEnd"/>
      <w:r w:rsidRPr="001913B8">
        <w:rPr>
          <w:rFonts w:ascii="Arial" w:hAnsi="Arial" w:cs="Arial"/>
          <w:sz w:val="24"/>
          <w:szCs w:val="24"/>
          <w:lang w:eastAsia="en-SG"/>
        </w:rPr>
        <w:t xml:space="preserve"> , </w:t>
      </w:r>
      <w:hyperlink r:id="rId11" w:history="1">
        <w:r w:rsidRPr="001913B8">
          <w:rPr>
            <w:rFonts w:ascii="Arial" w:hAnsi="Arial" w:cs="Arial"/>
            <w:sz w:val="24"/>
            <w:szCs w:val="24"/>
            <w:lang w:eastAsia="en-SG"/>
          </w:rPr>
          <w:t xml:space="preserve">Jean-Marie </w:t>
        </w:r>
        <w:proofErr w:type="spellStart"/>
        <w:r w:rsidRPr="001913B8">
          <w:rPr>
            <w:rFonts w:ascii="Arial" w:hAnsi="Arial" w:cs="Arial"/>
            <w:sz w:val="24"/>
            <w:szCs w:val="24"/>
            <w:lang w:eastAsia="en-SG"/>
          </w:rPr>
          <w:t>Dallet</w:t>
        </w:r>
        <w:proofErr w:type="spellEnd"/>
      </w:hyperlink>
      <w:r w:rsidRPr="001913B8">
        <w:rPr>
          <w:rFonts w:ascii="Arial" w:hAnsi="Arial" w:cs="Arial"/>
          <w:sz w:val="24"/>
          <w:szCs w:val="24"/>
          <w:lang w:eastAsia="en-SG"/>
        </w:rPr>
        <w:t>,</w:t>
      </w:r>
      <w:r w:rsidR="001913B8">
        <w:rPr>
          <w:rFonts w:ascii="Arial" w:hAnsi="Arial" w:cs="Arial"/>
          <w:sz w:val="24"/>
          <w:szCs w:val="24"/>
          <w:lang w:eastAsia="en-SG"/>
        </w:rPr>
        <w:t xml:space="preserve"> </w:t>
      </w:r>
      <w:r w:rsidRPr="001913B8">
        <w:rPr>
          <w:rFonts w:ascii="Arial" w:hAnsi="Arial" w:cs="Arial"/>
          <w:sz w:val="24"/>
          <w:szCs w:val="24"/>
          <w:lang w:eastAsia="en-SG"/>
        </w:rPr>
        <w:t>SELAF, 1982 - 1052 pages</w:t>
      </w:r>
    </w:p>
    <w:p w14:paraId="0A660992" w14:textId="4A78A46D" w:rsidR="00595797" w:rsidRPr="002265C6" w:rsidRDefault="00595797" w:rsidP="00994A8B">
      <w:pPr>
        <w:pStyle w:val="ListParagraph"/>
        <w:numPr>
          <w:ilvl w:val="0"/>
          <w:numId w:val="12"/>
        </w:numPr>
        <w:shd w:val="clear" w:color="auto" w:fill="FFFFFF"/>
        <w:spacing w:after="0" w:line="276" w:lineRule="auto"/>
        <w:rPr>
          <w:rStyle w:val="Hyperlink"/>
          <w:rFonts w:ascii="Calibri" w:hAnsi="Calibri" w:cs="Calibri"/>
          <w:sz w:val="24"/>
          <w:szCs w:val="24"/>
          <w:lang w:val="en-US"/>
        </w:rPr>
      </w:pPr>
      <w:hyperlink r:id="rId12" w:history="1">
        <w:r w:rsidRPr="002265C6">
          <w:rPr>
            <w:rStyle w:val="Hyperlink"/>
            <w:rFonts w:ascii="Calibri" w:hAnsi="Calibri" w:cs="Calibri"/>
            <w:sz w:val="24"/>
            <w:szCs w:val="24"/>
            <w:lang w:val="en-US"/>
          </w:rPr>
          <w:t>https://www.mamalisa.com/?t=el&amp;lang=Kabyle</w:t>
        </w:r>
      </w:hyperlink>
    </w:p>
    <w:p w14:paraId="0789E967" w14:textId="7A07233F" w:rsidR="00595797" w:rsidRPr="002265C6" w:rsidRDefault="00085FCB" w:rsidP="00994A8B">
      <w:pPr>
        <w:pStyle w:val="ListParagraph"/>
        <w:numPr>
          <w:ilvl w:val="0"/>
          <w:numId w:val="12"/>
        </w:numPr>
        <w:shd w:val="clear" w:color="auto" w:fill="FFFFFF"/>
        <w:spacing w:after="0" w:line="276" w:lineRule="auto"/>
        <w:rPr>
          <w:rStyle w:val="Hyperlink"/>
          <w:rFonts w:ascii="Calibri" w:hAnsi="Calibri" w:cs="Calibri"/>
          <w:sz w:val="24"/>
          <w:szCs w:val="24"/>
          <w:lang w:val="en-US"/>
        </w:rPr>
      </w:pPr>
      <w:hyperlink r:id="rId13" w:history="1">
        <w:r w:rsidR="00595797" w:rsidRPr="002265C6">
          <w:rPr>
            <w:rStyle w:val="Hyperlink"/>
            <w:rFonts w:ascii="Calibri" w:hAnsi="Calibri" w:cs="Calibri"/>
            <w:sz w:val="24"/>
            <w:szCs w:val="24"/>
            <w:lang w:val="en-US"/>
          </w:rPr>
          <w:t>https://www.mamalisa.com/?t=es&amp;p=3291</w:t>
        </w:r>
      </w:hyperlink>
    </w:p>
    <w:p w14:paraId="6623B564" w14:textId="601B1263" w:rsidR="00595797" w:rsidRPr="00994A8B" w:rsidRDefault="00595797" w:rsidP="00994A8B">
      <w:pPr>
        <w:shd w:val="clear" w:color="auto" w:fill="FFFFFF"/>
        <w:spacing w:line="276" w:lineRule="auto"/>
        <w:ind w:left="450"/>
        <w:contextualSpacing/>
        <w:rPr>
          <w:rFonts w:ascii="Arial" w:hAnsi="Arial" w:cs="Arial"/>
          <w:u w:val="single"/>
          <w:lang w:eastAsia="en-SG"/>
        </w:rPr>
      </w:pPr>
      <w:r w:rsidRPr="002265C6">
        <w:rPr>
          <w:rFonts w:ascii="Arial" w:hAnsi="Arial" w:cs="Arial"/>
          <w:u w:val="single"/>
          <w:lang w:eastAsia="en-SG"/>
        </w:rPr>
        <w:t xml:space="preserve">Reference for </w:t>
      </w:r>
      <w:proofErr w:type="spellStart"/>
      <w:r w:rsidRPr="002265C6">
        <w:rPr>
          <w:rFonts w:ascii="Arial" w:hAnsi="Arial" w:cs="Arial"/>
          <w:u w:val="single"/>
          <w:lang w:eastAsia="en-SG"/>
        </w:rPr>
        <w:t>Tswa</w:t>
      </w:r>
      <w:proofErr w:type="spellEnd"/>
      <w:r w:rsidRPr="002265C6">
        <w:rPr>
          <w:rFonts w:ascii="Arial" w:hAnsi="Arial" w:cs="Arial"/>
          <w:lang w:eastAsia="en-SG"/>
        </w:rPr>
        <w:t xml:space="preserve"> </w:t>
      </w:r>
      <w:r w:rsidR="00994A8B">
        <w:rPr>
          <w:rFonts w:ascii="Arial" w:hAnsi="Arial" w:cs="Arial"/>
          <w:lang w:eastAsia="en-SG"/>
        </w:rPr>
        <w:t>–</w:t>
      </w:r>
      <w:r w:rsidRPr="002265C6">
        <w:rPr>
          <w:rFonts w:ascii="Arial" w:hAnsi="Arial" w:cs="Arial"/>
          <w:lang w:eastAsia="en-SG"/>
        </w:rPr>
        <w:t xml:space="preserve"> None</w:t>
      </w:r>
      <w:r w:rsidR="00994A8B">
        <w:rPr>
          <w:rFonts w:ascii="Arial" w:hAnsi="Arial" w:cs="Arial"/>
          <w:u w:val="single"/>
          <w:lang w:eastAsia="en-SG"/>
        </w:rPr>
        <w:br/>
      </w:r>
    </w:p>
    <w:p w14:paraId="16460DA2" w14:textId="4B08BC1D" w:rsidR="001D205A" w:rsidRPr="002265C6" w:rsidRDefault="00595797" w:rsidP="00994A8B">
      <w:pPr>
        <w:shd w:val="clear" w:color="auto" w:fill="FFFFFF"/>
        <w:spacing w:after="120" w:line="276" w:lineRule="auto"/>
        <w:ind w:left="360"/>
        <w:rPr>
          <w:rFonts w:ascii="Arial" w:hAnsi="Arial" w:cs="Arial"/>
          <w:lang w:eastAsia="en-SG"/>
        </w:rPr>
      </w:pPr>
      <w:r w:rsidRPr="001913B8">
        <w:rPr>
          <w:rFonts w:ascii="Arial" w:hAnsi="Arial" w:cs="Arial"/>
          <w:b/>
          <w:bCs/>
          <w:lang w:eastAsia="en-SG"/>
        </w:rPr>
        <w:t>1.2 Reference for 0115  Latin small letter e with breve</w:t>
      </w:r>
      <w:r w:rsidR="002265C6" w:rsidRPr="001913B8">
        <w:rPr>
          <w:rFonts w:ascii="Arial" w:hAnsi="Arial" w:cs="Arial"/>
          <w:b/>
          <w:bCs/>
          <w:lang w:eastAsia="en-SG"/>
        </w:rPr>
        <w:t>.</w:t>
      </w:r>
      <w:r w:rsidR="001913B8" w:rsidRPr="001913B8">
        <w:rPr>
          <w:rFonts w:ascii="Arial" w:hAnsi="Arial" w:cs="Arial"/>
          <w:lang w:eastAsia="en-SG"/>
        </w:rPr>
        <w:t xml:space="preserve"> </w:t>
      </w:r>
      <w:r w:rsidRPr="002265C6">
        <w:rPr>
          <w:rFonts w:ascii="Arial" w:hAnsi="Arial" w:cs="Arial"/>
          <w:lang w:eastAsia="en-SG"/>
        </w:rPr>
        <w:t xml:space="preserve">The GP discussed that it </w:t>
      </w:r>
      <w:r w:rsidR="001913B8">
        <w:rPr>
          <w:rFonts w:ascii="Arial" w:hAnsi="Arial" w:cs="Arial"/>
          <w:lang w:eastAsia="en-SG"/>
        </w:rPr>
        <w:br/>
      </w:r>
      <w:r w:rsidRPr="002265C6">
        <w:rPr>
          <w:rFonts w:ascii="Arial" w:hAnsi="Arial" w:cs="Arial"/>
          <w:lang w:eastAsia="en-SG"/>
        </w:rPr>
        <w:t xml:space="preserve">is used in Bavarian. </w:t>
      </w:r>
      <w:r w:rsidR="00085FCB">
        <w:rPr>
          <w:rFonts w:ascii="Arial" w:hAnsi="Arial" w:cs="Arial"/>
          <w:lang w:eastAsia="en-SG"/>
        </w:rPr>
        <w:t xml:space="preserve">The reference: </w:t>
      </w:r>
    </w:p>
    <w:p w14:paraId="261390FD" w14:textId="56CB8901" w:rsidR="007344B2" w:rsidRPr="002265C6" w:rsidRDefault="00E264A9" w:rsidP="007344B2">
      <w:pPr>
        <w:pStyle w:val="ListParagraph"/>
        <w:numPr>
          <w:ilvl w:val="0"/>
          <w:numId w:val="3"/>
        </w:numPr>
        <w:shd w:val="clear" w:color="auto" w:fill="FFFFFF"/>
        <w:spacing w:after="120" w:line="276" w:lineRule="auto"/>
        <w:ind w:left="360"/>
        <w:rPr>
          <w:rFonts w:ascii="Arial" w:hAnsi="Arial" w:cs="Arial"/>
          <w:sz w:val="24"/>
          <w:szCs w:val="24"/>
          <w:lang w:eastAsia="en-SG"/>
        </w:rPr>
      </w:pPr>
      <w:r w:rsidRPr="002265C6">
        <w:rPr>
          <w:rFonts w:ascii="Arial" w:hAnsi="Arial" w:cs="Arial"/>
          <w:b/>
          <w:bCs/>
          <w:sz w:val="24"/>
          <w:szCs w:val="24"/>
          <w:lang w:val="en-US" w:eastAsia="en-SG"/>
        </w:rPr>
        <w:t xml:space="preserve">Cross-script Variants </w:t>
      </w:r>
      <w:r w:rsidR="007344B2" w:rsidRPr="002265C6">
        <w:rPr>
          <w:rFonts w:ascii="Arial" w:hAnsi="Arial" w:cs="Arial"/>
          <w:b/>
          <w:bCs/>
          <w:sz w:val="24"/>
          <w:szCs w:val="24"/>
          <w:lang w:val="en-US" w:eastAsia="en-SG"/>
        </w:rPr>
        <w:t xml:space="preserve">analysis. </w:t>
      </w:r>
      <w:r w:rsidRPr="002265C6">
        <w:rPr>
          <w:rFonts w:ascii="Arial" w:hAnsi="Arial" w:cs="Arial"/>
          <w:sz w:val="24"/>
          <w:szCs w:val="24"/>
          <w:lang w:eastAsia="en-SG"/>
        </w:rPr>
        <w:t xml:space="preserve"> </w:t>
      </w:r>
    </w:p>
    <w:p w14:paraId="1262D67C" w14:textId="1296BB8D" w:rsidR="007344B2" w:rsidRPr="00176F85" w:rsidRDefault="00085FCB" w:rsidP="00176F85">
      <w:pPr>
        <w:pStyle w:val="ListParagraph"/>
        <w:shd w:val="clear" w:color="auto" w:fill="FFFFFF"/>
        <w:spacing w:after="120" w:line="276" w:lineRule="auto"/>
        <w:ind w:left="360"/>
        <w:rPr>
          <w:rFonts w:ascii="Arial" w:hAnsi="Arial" w:cs="Arial"/>
          <w:sz w:val="24"/>
          <w:szCs w:val="24"/>
          <w:lang w:eastAsia="en-SG"/>
        </w:rPr>
      </w:pPr>
      <w:r>
        <w:rPr>
          <w:rFonts w:ascii="Arial" w:hAnsi="Arial" w:cs="Arial"/>
          <w:sz w:val="24"/>
          <w:szCs w:val="24"/>
          <w:lang w:eastAsia="en-SG"/>
        </w:rPr>
        <w:t xml:space="preserve">The new pairs were introduced: </w:t>
      </w:r>
      <w:r w:rsidR="007344B2" w:rsidRPr="002265C6">
        <w:rPr>
          <w:rFonts w:ascii="Arial" w:hAnsi="Arial" w:cs="Arial"/>
          <w:sz w:val="24"/>
          <w:szCs w:val="24"/>
          <w:lang w:eastAsia="en-SG"/>
        </w:rPr>
        <w:t xml:space="preserve">00FF LATIN SMALL LETTER Y WITH DIAERESIS and 04F1 </w:t>
      </w:r>
      <w:r w:rsidR="002265C6" w:rsidRPr="002265C6">
        <w:rPr>
          <w:rFonts w:ascii="Arial" w:hAnsi="Arial" w:cs="Arial"/>
          <w:sz w:val="24"/>
          <w:szCs w:val="24"/>
          <w:lang w:eastAsia="en-SG"/>
        </w:rPr>
        <w:t>CYRILLIC SMALL LETTER U WITH DIAERESIS</w:t>
      </w:r>
      <w:r w:rsidR="002265C6">
        <w:rPr>
          <w:rFonts w:ascii="Arial" w:hAnsi="Arial" w:cs="Arial"/>
          <w:sz w:val="24"/>
          <w:szCs w:val="24"/>
          <w:lang w:eastAsia="en-SG"/>
        </w:rPr>
        <w:t xml:space="preserve">. </w:t>
      </w:r>
      <w:r w:rsidR="002265C6" w:rsidRPr="00176F85">
        <w:rPr>
          <w:rFonts w:ascii="Arial" w:hAnsi="Arial" w:cs="Arial"/>
          <w:sz w:val="24"/>
          <w:szCs w:val="24"/>
          <w:lang w:eastAsia="en-SG"/>
        </w:rPr>
        <w:t xml:space="preserve">The GP resolved the score as 2 – nearly identical. </w:t>
      </w:r>
    </w:p>
    <w:p w14:paraId="74CAFDE7" w14:textId="3E47D42B" w:rsidR="007344B2" w:rsidRPr="00994A8B" w:rsidRDefault="007344B2" w:rsidP="007344B2">
      <w:pPr>
        <w:pStyle w:val="ListParagraph"/>
        <w:shd w:val="clear" w:color="auto" w:fill="FFFFFF"/>
        <w:spacing w:after="120" w:line="276" w:lineRule="auto"/>
        <w:ind w:left="360"/>
        <w:rPr>
          <w:rFonts w:ascii="Arial" w:hAnsi="Arial" w:cs="Arial"/>
          <w:sz w:val="24"/>
          <w:szCs w:val="24"/>
          <w:lang w:eastAsia="en-SG"/>
        </w:rPr>
      </w:pPr>
    </w:p>
    <w:p w14:paraId="525AE7B8" w14:textId="0CE9F562" w:rsidR="002265C6" w:rsidRPr="00994A8B" w:rsidRDefault="001913B8" w:rsidP="00994A8B">
      <w:pPr>
        <w:pStyle w:val="ListParagraph"/>
        <w:shd w:val="clear" w:color="auto" w:fill="FFFFFF"/>
        <w:spacing w:after="120" w:line="276" w:lineRule="auto"/>
        <w:ind w:left="360"/>
        <w:rPr>
          <w:rFonts w:ascii="Arial" w:hAnsi="Arial" w:cs="Arial"/>
          <w:lang w:eastAsia="en-SG"/>
        </w:rPr>
      </w:pPr>
      <w:r w:rsidRPr="00994A8B">
        <w:rPr>
          <w:rFonts w:ascii="Arial" w:hAnsi="Arial" w:cs="Arial"/>
          <w:sz w:val="24"/>
          <w:szCs w:val="24"/>
          <w:lang w:eastAsia="en-SG"/>
        </w:rPr>
        <w:t>0062</w:t>
      </w:r>
      <w:r w:rsidRPr="00994A8B">
        <w:rPr>
          <w:rFonts w:ascii="Arial" w:hAnsi="Arial" w:cs="Arial"/>
          <w:color w:val="000000"/>
          <w:sz w:val="24"/>
          <w:szCs w:val="24"/>
        </w:rPr>
        <w:t xml:space="preserve"> </w:t>
      </w:r>
      <w:r w:rsidRPr="00994A8B">
        <w:rPr>
          <w:rFonts w:ascii="Arial" w:hAnsi="Arial" w:cs="Arial"/>
          <w:sz w:val="24"/>
          <w:szCs w:val="24"/>
          <w:lang w:val="en-US" w:eastAsia="en-SG"/>
        </w:rPr>
        <w:t xml:space="preserve">LATIN SMALL LETTER B </w:t>
      </w:r>
      <w:r w:rsidR="00085FCB">
        <w:rPr>
          <w:rFonts w:ascii="Arial" w:hAnsi="Arial" w:cs="Arial"/>
          <w:sz w:val="24"/>
          <w:szCs w:val="24"/>
          <w:lang w:val="en-US" w:eastAsia="en-SG"/>
        </w:rPr>
        <w:t>and</w:t>
      </w:r>
      <w:r w:rsidRPr="00994A8B">
        <w:rPr>
          <w:rFonts w:ascii="Arial" w:hAnsi="Arial" w:cs="Arial"/>
          <w:sz w:val="24"/>
          <w:szCs w:val="24"/>
          <w:lang w:val="en-US" w:eastAsia="en-SG"/>
        </w:rPr>
        <w:t xml:space="preserve"> 044C </w:t>
      </w:r>
      <w:r w:rsidRPr="00994A8B">
        <w:rPr>
          <w:rFonts w:ascii="Arial" w:hAnsi="Arial" w:cs="Arial"/>
          <w:sz w:val="24"/>
          <w:szCs w:val="24"/>
          <w:lang w:eastAsia="en-SG"/>
        </w:rPr>
        <w:t>CYRILLIC SMALL LETTER SOFT SIGN</w:t>
      </w:r>
      <w:r w:rsidR="00003D2D" w:rsidRPr="00994A8B">
        <w:rPr>
          <w:rFonts w:ascii="Arial" w:hAnsi="Arial" w:cs="Arial"/>
          <w:sz w:val="24"/>
          <w:szCs w:val="24"/>
          <w:lang w:eastAsia="en-SG"/>
        </w:rPr>
        <w:t xml:space="preserve">. The GP </w:t>
      </w:r>
      <w:r w:rsidR="00085FCB">
        <w:rPr>
          <w:rFonts w:ascii="Arial" w:hAnsi="Arial" w:cs="Arial"/>
          <w:sz w:val="24"/>
          <w:szCs w:val="24"/>
          <w:lang w:eastAsia="en-SG"/>
        </w:rPr>
        <w:t>members have</w:t>
      </w:r>
      <w:r w:rsidR="00003D2D" w:rsidRPr="00994A8B">
        <w:rPr>
          <w:rFonts w:ascii="Arial" w:hAnsi="Arial" w:cs="Arial"/>
          <w:sz w:val="24"/>
          <w:szCs w:val="24"/>
          <w:lang w:eastAsia="en-SG"/>
        </w:rPr>
        <w:t xml:space="preserve"> different view</w:t>
      </w:r>
      <w:r w:rsidR="00085FCB">
        <w:rPr>
          <w:rFonts w:ascii="Arial" w:hAnsi="Arial" w:cs="Arial"/>
          <w:sz w:val="24"/>
          <w:szCs w:val="24"/>
          <w:lang w:eastAsia="en-SG"/>
        </w:rPr>
        <w:t>s on the s</w:t>
      </w:r>
      <w:r w:rsidR="00003D2D" w:rsidRPr="00994A8B">
        <w:rPr>
          <w:rFonts w:ascii="Arial" w:hAnsi="Arial" w:cs="Arial"/>
          <w:sz w:val="24"/>
          <w:szCs w:val="24"/>
          <w:lang w:eastAsia="en-SG"/>
        </w:rPr>
        <w:t xml:space="preserve">core. However it was </w:t>
      </w:r>
      <w:r w:rsidR="00085FCB">
        <w:rPr>
          <w:rFonts w:ascii="Arial" w:hAnsi="Arial" w:cs="Arial"/>
          <w:sz w:val="24"/>
          <w:szCs w:val="24"/>
          <w:lang w:eastAsia="en-SG"/>
        </w:rPr>
        <w:t>agreed</w:t>
      </w:r>
      <w:r w:rsidR="00003D2D" w:rsidRPr="00994A8B">
        <w:rPr>
          <w:rFonts w:ascii="Arial" w:hAnsi="Arial" w:cs="Arial"/>
          <w:sz w:val="24"/>
          <w:szCs w:val="24"/>
          <w:lang w:eastAsia="en-SG"/>
        </w:rPr>
        <w:t xml:space="preserve"> that the conservative approach is to include the</w:t>
      </w:r>
      <w:r w:rsidR="00994A8B">
        <w:rPr>
          <w:rFonts w:ascii="Arial" w:hAnsi="Arial" w:cs="Arial"/>
          <w:sz w:val="24"/>
          <w:szCs w:val="24"/>
          <w:lang w:eastAsia="en-SG"/>
        </w:rPr>
        <w:t xml:space="preserve">m as </w:t>
      </w:r>
      <w:r w:rsidR="00003D2D" w:rsidRPr="00994A8B">
        <w:rPr>
          <w:rFonts w:ascii="Arial" w:hAnsi="Arial" w:cs="Arial"/>
          <w:sz w:val="24"/>
          <w:szCs w:val="24"/>
          <w:lang w:eastAsia="en-SG"/>
        </w:rPr>
        <w:t>variant</w:t>
      </w:r>
      <w:r w:rsidR="00994A8B">
        <w:rPr>
          <w:rFonts w:ascii="Arial" w:hAnsi="Arial" w:cs="Arial"/>
          <w:sz w:val="24"/>
          <w:szCs w:val="24"/>
          <w:lang w:eastAsia="en-SG"/>
        </w:rPr>
        <w:t xml:space="preserve">s. Therefore, they are able to receive the comments </w:t>
      </w:r>
      <w:r w:rsidR="00003D2D" w:rsidRPr="00994A8B">
        <w:rPr>
          <w:rFonts w:ascii="Arial" w:hAnsi="Arial" w:cs="Arial"/>
          <w:sz w:val="24"/>
          <w:szCs w:val="24"/>
          <w:lang w:eastAsia="en-SG"/>
        </w:rPr>
        <w:t xml:space="preserve">from the IP and the community. The GP decided to include </w:t>
      </w:r>
      <w:r w:rsidR="00085FCB">
        <w:rPr>
          <w:rFonts w:ascii="Arial" w:hAnsi="Arial" w:cs="Arial"/>
          <w:sz w:val="24"/>
          <w:szCs w:val="24"/>
          <w:lang w:eastAsia="en-SG"/>
        </w:rPr>
        <w:t xml:space="preserve">them </w:t>
      </w:r>
      <w:r w:rsidR="00003D2D" w:rsidRPr="00994A8B">
        <w:rPr>
          <w:rFonts w:ascii="Arial" w:hAnsi="Arial" w:cs="Arial"/>
          <w:sz w:val="24"/>
          <w:szCs w:val="24"/>
          <w:lang w:eastAsia="en-SG"/>
        </w:rPr>
        <w:t>on the ground of visual similarity.</w:t>
      </w:r>
      <w:r w:rsidR="00003D2D">
        <w:rPr>
          <w:rFonts w:ascii="Arial" w:hAnsi="Arial" w:cs="Arial"/>
          <w:lang w:eastAsia="en-SG"/>
        </w:rPr>
        <w:t xml:space="preserve"> </w:t>
      </w:r>
      <w:r w:rsidR="00994A8B">
        <w:rPr>
          <w:rFonts w:ascii="Arial" w:hAnsi="Arial" w:cs="Arial"/>
          <w:lang w:eastAsia="en-SG"/>
        </w:rPr>
        <w:br/>
      </w:r>
    </w:p>
    <w:p w14:paraId="20EE993C" w14:textId="14CBC324" w:rsidR="00994A8B" w:rsidRPr="00994A8B" w:rsidRDefault="00326824" w:rsidP="003B419E">
      <w:pPr>
        <w:pStyle w:val="ListParagraph"/>
        <w:numPr>
          <w:ilvl w:val="0"/>
          <w:numId w:val="3"/>
        </w:numPr>
        <w:shd w:val="clear" w:color="auto" w:fill="FFFFFF"/>
        <w:spacing w:after="120" w:line="276" w:lineRule="auto"/>
        <w:ind w:left="360"/>
        <w:rPr>
          <w:rFonts w:ascii="Arial" w:hAnsi="Arial" w:cs="Arial"/>
          <w:b/>
          <w:bCs/>
          <w:sz w:val="24"/>
          <w:szCs w:val="24"/>
          <w:lang w:val="en-US" w:eastAsia="en-SG"/>
        </w:rPr>
      </w:pPr>
      <w:r w:rsidRPr="002265C6">
        <w:rPr>
          <w:rFonts w:ascii="Arial" w:hAnsi="Arial" w:cs="Arial"/>
          <w:b/>
          <w:bCs/>
          <w:sz w:val="24"/>
          <w:szCs w:val="24"/>
          <w:lang w:val="en-US" w:eastAsia="en-SG"/>
        </w:rPr>
        <w:t xml:space="preserve">Next Latin GP call:  </w:t>
      </w:r>
      <w:r w:rsidR="00085FCB">
        <w:rPr>
          <w:rFonts w:ascii="Arial" w:hAnsi="Arial" w:cs="Arial"/>
          <w:sz w:val="24"/>
          <w:szCs w:val="24"/>
          <w:lang w:eastAsia="en-SG"/>
        </w:rPr>
        <w:t>The next</w:t>
      </w:r>
      <w:r w:rsidR="007344B2" w:rsidRPr="002265C6">
        <w:rPr>
          <w:rFonts w:ascii="Arial" w:hAnsi="Arial" w:cs="Arial"/>
          <w:sz w:val="24"/>
          <w:szCs w:val="24"/>
          <w:lang w:eastAsia="en-SG"/>
        </w:rPr>
        <w:t xml:space="preserve"> meeting for variant discussion is set on </w:t>
      </w:r>
      <w:r w:rsidRPr="002265C6">
        <w:rPr>
          <w:rFonts w:ascii="Arial" w:hAnsi="Arial" w:cs="Arial"/>
          <w:sz w:val="24"/>
          <w:szCs w:val="24"/>
          <w:lang w:eastAsia="en-SG"/>
        </w:rPr>
        <w:t xml:space="preserve"> </w:t>
      </w:r>
      <w:r w:rsidR="007344B2" w:rsidRPr="002265C6">
        <w:rPr>
          <w:rFonts w:ascii="Arial" w:hAnsi="Arial" w:cs="Arial"/>
          <w:sz w:val="24"/>
          <w:szCs w:val="24"/>
          <w:lang w:eastAsia="en-SG"/>
        </w:rPr>
        <w:t>23 August 2018</w:t>
      </w:r>
      <w:r w:rsidR="00994A8B">
        <w:rPr>
          <w:rFonts w:ascii="Arial" w:hAnsi="Arial" w:cs="Arial"/>
          <w:sz w:val="24"/>
          <w:szCs w:val="24"/>
          <w:lang w:eastAsia="en-SG"/>
        </w:rPr>
        <w:t>, 16.00 UTC.</w:t>
      </w:r>
    </w:p>
    <w:p w14:paraId="55EE018E" w14:textId="77777777" w:rsidR="00994A8B" w:rsidRPr="002265C6" w:rsidRDefault="00994A8B" w:rsidP="003B419E">
      <w:pPr>
        <w:spacing w:line="276" w:lineRule="auto"/>
        <w:rPr>
          <w:rFonts w:ascii="Arial" w:hAnsi="Arial" w:cs="Arial"/>
          <w:lang w:eastAsia="en-SG"/>
        </w:rPr>
      </w:pPr>
      <w:bookmarkStart w:id="0" w:name="_GoBack"/>
      <w:bookmarkEnd w:id="0"/>
    </w:p>
    <w:p w14:paraId="69F6ACC4" w14:textId="2D1F00F2" w:rsidR="003B419E" w:rsidRPr="00EA6656" w:rsidRDefault="003B419E" w:rsidP="003B419E">
      <w:pPr>
        <w:spacing w:line="276" w:lineRule="auto"/>
        <w:rPr>
          <w:rFonts w:ascii="Arial" w:hAnsi="Arial" w:cs="Arial"/>
          <w:szCs w:val="22"/>
          <w:lang w:eastAsia="en-SG"/>
        </w:rPr>
      </w:pPr>
      <w:r w:rsidRPr="00EA6656">
        <w:rPr>
          <w:rFonts w:ascii="Arial" w:hAnsi="Arial" w:cs="Arial"/>
          <w:szCs w:val="22"/>
          <w:u w:val="single"/>
          <w:lang w:eastAsia="en-SG"/>
        </w:rPr>
        <w:t>Action Items</w:t>
      </w:r>
      <w:r w:rsidRPr="00EA6656">
        <w:rPr>
          <w:rFonts w:ascii="Arial" w:hAnsi="Arial" w:cs="Arial"/>
          <w:szCs w:val="22"/>
          <w:lang w:eastAsia="en-SG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7020"/>
        <w:gridCol w:w="901"/>
      </w:tblGrid>
      <w:tr w:rsidR="003B419E" w:rsidRPr="00EA6656" w14:paraId="4648B5FF" w14:textId="77777777" w:rsidTr="00C35245">
        <w:tc>
          <w:tcPr>
            <w:tcW w:w="985" w:type="dxa"/>
          </w:tcPr>
          <w:p w14:paraId="374ECA2C" w14:textId="77777777" w:rsidR="003B419E" w:rsidRPr="00EA6656" w:rsidRDefault="003B419E" w:rsidP="00326824">
            <w:pPr>
              <w:spacing w:after="60" w:line="276" w:lineRule="auto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EA6656">
              <w:rPr>
                <w:rFonts w:ascii="Arial" w:hAnsi="Arial" w:cs="Arial"/>
                <w:b/>
                <w:bCs/>
                <w:szCs w:val="22"/>
                <w:lang w:eastAsia="en-SG"/>
              </w:rPr>
              <w:t>S. No.</w:t>
            </w:r>
          </w:p>
        </w:tc>
        <w:tc>
          <w:tcPr>
            <w:tcW w:w="7020" w:type="dxa"/>
          </w:tcPr>
          <w:p w14:paraId="64AED432" w14:textId="77777777" w:rsidR="003B419E" w:rsidRPr="00EA6656" w:rsidRDefault="003B419E" w:rsidP="00326824">
            <w:pPr>
              <w:spacing w:after="60" w:line="276" w:lineRule="auto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EA6656">
              <w:rPr>
                <w:rFonts w:ascii="Arial" w:hAnsi="Arial" w:cs="Arial"/>
                <w:b/>
                <w:bCs/>
                <w:szCs w:val="22"/>
                <w:lang w:eastAsia="en-SG"/>
              </w:rPr>
              <w:t>Action Items</w:t>
            </w:r>
          </w:p>
        </w:tc>
        <w:tc>
          <w:tcPr>
            <w:tcW w:w="901" w:type="dxa"/>
          </w:tcPr>
          <w:p w14:paraId="220F76AE" w14:textId="77777777" w:rsidR="003B419E" w:rsidRPr="00EA6656" w:rsidRDefault="003B419E" w:rsidP="00326824">
            <w:pPr>
              <w:spacing w:after="60" w:line="276" w:lineRule="auto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EA6656">
              <w:rPr>
                <w:rFonts w:ascii="Arial" w:hAnsi="Arial" w:cs="Arial"/>
                <w:b/>
                <w:bCs/>
                <w:szCs w:val="22"/>
                <w:lang w:eastAsia="en-SG"/>
              </w:rPr>
              <w:t>Owner</w:t>
            </w:r>
          </w:p>
        </w:tc>
      </w:tr>
      <w:tr w:rsidR="003B419E" w:rsidRPr="00EA6656" w14:paraId="2507E8B3" w14:textId="77777777" w:rsidTr="00C35245">
        <w:tc>
          <w:tcPr>
            <w:tcW w:w="985" w:type="dxa"/>
          </w:tcPr>
          <w:p w14:paraId="6E7AC7BC" w14:textId="77777777" w:rsidR="003B419E" w:rsidRPr="00EA6656" w:rsidRDefault="003B419E" w:rsidP="00326824">
            <w:pPr>
              <w:spacing w:after="60" w:line="276" w:lineRule="auto"/>
              <w:jc w:val="center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EA6656">
              <w:rPr>
                <w:rFonts w:ascii="Arial" w:hAnsi="Arial" w:cs="Arial"/>
                <w:i/>
                <w:iCs/>
                <w:szCs w:val="22"/>
                <w:lang w:eastAsia="en-SG"/>
              </w:rPr>
              <w:t>1</w:t>
            </w:r>
          </w:p>
        </w:tc>
        <w:tc>
          <w:tcPr>
            <w:tcW w:w="7020" w:type="dxa"/>
          </w:tcPr>
          <w:p w14:paraId="774D57CD" w14:textId="386694F2" w:rsidR="003B419E" w:rsidRPr="00EA6656" w:rsidRDefault="00F64925" w:rsidP="00326824">
            <w:pPr>
              <w:spacing w:after="60" w:line="276" w:lineRule="auto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 xml:space="preserve">Review additional references for </w:t>
            </w:r>
            <w:r w:rsidR="00176F85">
              <w:rPr>
                <w:rFonts w:ascii="Arial" w:hAnsi="Arial" w:cs="Arial"/>
                <w:i/>
                <w:iCs/>
                <w:szCs w:val="22"/>
                <w:lang w:eastAsia="en-SG"/>
              </w:rPr>
              <w:t>EGIDS5 languages</w:t>
            </w:r>
          </w:p>
        </w:tc>
        <w:tc>
          <w:tcPr>
            <w:tcW w:w="901" w:type="dxa"/>
          </w:tcPr>
          <w:p w14:paraId="6D2E51E0" w14:textId="70579BB9" w:rsidR="003B419E" w:rsidRPr="00EA6656" w:rsidRDefault="00F64925" w:rsidP="00326824">
            <w:pPr>
              <w:spacing w:after="60" w:line="276" w:lineRule="auto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ALL</w:t>
            </w:r>
          </w:p>
        </w:tc>
      </w:tr>
      <w:tr w:rsidR="003B419E" w:rsidRPr="00EA6656" w14:paraId="039F59FC" w14:textId="77777777" w:rsidTr="00C35245">
        <w:tc>
          <w:tcPr>
            <w:tcW w:w="985" w:type="dxa"/>
            <w:shd w:val="clear" w:color="auto" w:fill="auto"/>
          </w:tcPr>
          <w:p w14:paraId="3B76EB47" w14:textId="77777777" w:rsidR="003B419E" w:rsidRPr="00EA6656" w:rsidRDefault="003B419E" w:rsidP="00326824">
            <w:pPr>
              <w:spacing w:after="60"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 w:rsidRPr="00EA6656">
              <w:rPr>
                <w:rFonts w:ascii="Arial" w:hAnsi="Arial" w:cs="Arial"/>
                <w:i/>
                <w:iCs/>
                <w:szCs w:val="22"/>
                <w:lang w:eastAsia="en-SG"/>
              </w:rPr>
              <w:t>2</w:t>
            </w:r>
          </w:p>
        </w:tc>
        <w:tc>
          <w:tcPr>
            <w:tcW w:w="7020" w:type="dxa"/>
            <w:shd w:val="clear" w:color="auto" w:fill="auto"/>
          </w:tcPr>
          <w:p w14:paraId="5C2CCADF" w14:textId="0DD1C0C1" w:rsidR="003B419E" w:rsidRPr="00E264A9" w:rsidRDefault="00F64925" w:rsidP="00326824">
            <w:pPr>
              <w:spacing w:after="60" w:line="276" w:lineRule="auto"/>
              <w:rPr>
                <w:rFonts w:ascii="Arial" w:hAnsi="Arial" w:cs="Arial"/>
                <w:i/>
                <w:iCs/>
                <w:szCs w:val="22"/>
                <w:lang w:val="en-US"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 xml:space="preserve">Share the text </w:t>
            </w:r>
            <w:r w:rsidR="00894065">
              <w:rPr>
                <w:rFonts w:ascii="Arial" w:hAnsi="Arial" w:cs="Arial"/>
                <w:i/>
                <w:iCs/>
                <w:szCs w:val="22"/>
                <w:lang w:eastAsia="en-SG"/>
              </w:rPr>
              <w:t>which</w:t>
            </w: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 xml:space="preserve"> need</w:t>
            </w:r>
            <w:r w:rsidR="00894065">
              <w:rPr>
                <w:rFonts w:ascii="Arial" w:hAnsi="Arial" w:cs="Arial"/>
                <w:i/>
                <w:iCs/>
                <w:szCs w:val="22"/>
                <w:lang w:eastAsia="en-SG"/>
              </w:rPr>
              <w:t>s</w:t>
            </w: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 xml:space="preserve"> revision to Bill</w:t>
            </w:r>
          </w:p>
        </w:tc>
        <w:tc>
          <w:tcPr>
            <w:tcW w:w="901" w:type="dxa"/>
            <w:shd w:val="clear" w:color="auto" w:fill="auto"/>
          </w:tcPr>
          <w:p w14:paraId="3D6FC32D" w14:textId="060161A0" w:rsidR="003B419E" w:rsidRPr="00EA6656" w:rsidRDefault="00E264A9" w:rsidP="00326824">
            <w:pPr>
              <w:spacing w:after="60" w:line="276" w:lineRule="auto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MT</w:t>
            </w:r>
          </w:p>
        </w:tc>
      </w:tr>
      <w:tr w:rsidR="00994A8B" w:rsidRPr="00EA6656" w14:paraId="53DF2D52" w14:textId="77777777" w:rsidTr="00C35245">
        <w:tc>
          <w:tcPr>
            <w:tcW w:w="985" w:type="dxa"/>
            <w:shd w:val="clear" w:color="auto" w:fill="auto"/>
          </w:tcPr>
          <w:p w14:paraId="788A9C05" w14:textId="33DA96A1" w:rsidR="00994A8B" w:rsidRPr="00EA6656" w:rsidRDefault="00994A8B" w:rsidP="00326824">
            <w:pPr>
              <w:spacing w:after="60"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3</w:t>
            </w:r>
          </w:p>
        </w:tc>
        <w:tc>
          <w:tcPr>
            <w:tcW w:w="7020" w:type="dxa"/>
            <w:shd w:val="clear" w:color="auto" w:fill="auto"/>
          </w:tcPr>
          <w:p w14:paraId="789062CD" w14:textId="77A2E678" w:rsidR="00994A8B" w:rsidRDefault="00994A8B" w:rsidP="00326824">
            <w:pPr>
              <w:spacing w:after="60" w:line="276" w:lineRule="auto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 xml:space="preserve">Prepare the short list of in-script variant analysis </w:t>
            </w:r>
          </w:p>
        </w:tc>
        <w:tc>
          <w:tcPr>
            <w:tcW w:w="901" w:type="dxa"/>
            <w:shd w:val="clear" w:color="auto" w:fill="auto"/>
          </w:tcPr>
          <w:p w14:paraId="562B3D65" w14:textId="5F5EB9FF" w:rsidR="00994A8B" w:rsidRDefault="00994A8B" w:rsidP="00326824">
            <w:pPr>
              <w:spacing w:after="60" w:line="276" w:lineRule="auto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DT</w:t>
            </w:r>
          </w:p>
        </w:tc>
      </w:tr>
    </w:tbl>
    <w:p w14:paraId="2889DE75" w14:textId="77777777" w:rsidR="003B419E" w:rsidRPr="00EA6656" w:rsidRDefault="003B419E" w:rsidP="003B419E">
      <w:pPr>
        <w:pStyle w:val="ListParagraph"/>
        <w:shd w:val="clear" w:color="auto" w:fill="FFFFFF"/>
        <w:spacing w:after="0" w:line="276" w:lineRule="auto"/>
        <w:ind w:left="360"/>
        <w:rPr>
          <w:rFonts w:ascii="Arial" w:hAnsi="Arial" w:cs="Arial"/>
          <w:szCs w:val="22"/>
          <w:lang w:eastAsia="en-SG"/>
        </w:rPr>
      </w:pPr>
    </w:p>
    <w:p w14:paraId="012031F0" w14:textId="77777777" w:rsidR="003B419E" w:rsidRDefault="003B419E"/>
    <w:sectPr w:rsidR="003B419E" w:rsidSect="00994A8B">
      <w:pgSz w:w="12240" w:h="15840"/>
      <w:pgMar w:top="105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D3B61"/>
    <w:multiLevelType w:val="multilevel"/>
    <w:tmpl w:val="7C564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374684"/>
    <w:multiLevelType w:val="multilevel"/>
    <w:tmpl w:val="DEE6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30078"/>
    <w:multiLevelType w:val="multilevel"/>
    <w:tmpl w:val="77B61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24202F"/>
    <w:multiLevelType w:val="multilevel"/>
    <w:tmpl w:val="E1946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88687D"/>
    <w:multiLevelType w:val="multilevel"/>
    <w:tmpl w:val="95928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2D2041"/>
    <w:multiLevelType w:val="multilevel"/>
    <w:tmpl w:val="35B00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6B0A29"/>
    <w:multiLevelType w:val="multilevel"/>
    <w:tmpl w:val="104468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F23D1F"/>
    <w:multiLevelType w:val="multilevel"/>
    <w:tmpl w:val="38B0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CB3672"/>
    <w:multiLevelType w:val="hybridMultilevel"/>
    <w:tmpl w:val="C1961C2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605A311A"/>
    <w:multiLevelType w:val="hybridMultilevel"/>
    <w:tmpl w:val="043A8C8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73CC18EA"/>
    <w:multiLevelType w:val="hybridMultilevel"/>
    <w:tmpl w:val="17A09432"/>
    <w:lvl w:ilvl="0" w:tplc="2FA8C9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6E8C4B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4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 w:numId="9">
    <w:abstractNumId w:val="7"/>
    <w:lvlOverride w:ilvl="0">
      <w:lvl w:ilvl="0">
        <w:numFmt w:val="decimal"/>
        <w:lvlText w:val="%1."/>
        <w:lvlJc w:val="left"/>
      </w:lvl>
    </w:lvlOverride>
  </w:num>
  <w:num w:numId="10">
    <w:abstractNumId w:val="1"/>
  </w:num>
  <w:num w:numId="11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24C"/>
    <w:rsid w:val="00003D2D"/>
    <w:rsid w:val="00024350"/>
    <w:rsid w:val="00085FCB"/>
    <w:rsid w:val="00103653"/>
    <w:rsid w:val="001452B3"/>
    <w:rsid w:val="00164782"/>
    <w:rsid w:val="00176F85"/>
    <w:rsid w:val="001913B8"/>
    <w:rsid w:val="001D205A"/>
    <w:rsid w:val="00222437"/>
    <w:rsid w:val="002265C6"/>
    <w:rsid w:val="00314B86"/>
    <w:rsid w:val="00326824"/>
    <w:rsid w:val="003B419E"/>
    <w:rsid w:val="00474D9C"/>
    <w:rsid w:val="00595797"/>
    <w:rsid w:val="005A4F9B"/>
    <w:rsid w:val="005B0C0F"/>
    <w:rsid w:val="00694E2B"/>
    <w:rsid w:val="007344B2"/>
    <w:rsid w:val="00787320"/>
    <w:rsid w:val="00873A78"/>
    <w:rsid w:val="00894065"/>
    <w:rsid w:val="008C11AE"/>
    <w:rsid w:val="008F2FFE"/>
    <w:rsid w:val="009067E0"/>
    <w:rsid w:val="009213CD"/>
    <w:rsid w:val="00994A8B"/>
    <w:rsid w:val="00AA5F2E"/>
    <w:rsid w:val="00D404FF"/>
    <w:rsid w:val="00D80209"/>
    <w:rsid w:val="00D8124C"/>
    <w:rsid w:val="00E264A9"/>
    <w:rsid w:val="00E733B7"/>
    <w:rsid w:val="00F038A9"/>
    <w:rsid w:val="00F6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6FDC"/>
  <w15:chartTrackingRefBased/>
  <w15:docId w15:val="{0E7A5438-B2A6-BA42-B407-449B8D9C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64A9"/>
    <w:rPr>
      <w:rFonts w:ascii="Times New Roman" w:eastAsia="Times New Roman" w:hAnsi="Times New Roman" w:cs="Times New Roman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8124C"/>
  </w:style>
  <w:style w:type="paragraph" w:styleId="BalloonText">
    <w:name w:val="Balloon Text"/>
    <w:basedOn w:val="Normal"/>
    <w:link w:val="BalloonTextChar"/>
    <w:uiPriority w:val="99"/>
    <w:semiHidden/>
    <w:unhideWhenUsed/>
    <w:rsid w:val="00D8124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24C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C11AE"/>
    <w:pPr>
      <w:spacing w:after="160" w:line="259" w:lineRule="auto"/>
      <w:ind w:left="720"/>
      <w:contextualSpacing/>
    </w:pPr>
    <w:rPr>
      <w:sz w:val="22"/>
      <w:szCs w:val="28"/>
      <w:lang w:val="en-SG"/>
    </w:rPr>
  </w:style>
  <w:style w:type="table" w:styleId="TableGrid">
    <w:name w:val="Table Grid"/>
    <w:basedOn w:val="TableNormal"/>
    <w:uiPriority w:val="39"/>
    <w:rsid w:val="003B419E"/>
    <w:rPr>
      <w:sz w:val="22"/>
      <w:szCs w:val="28"/>
      <w:lang w:val="en-SG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24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4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64A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404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1050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50030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3646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4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4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3510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0714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30962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0290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40388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576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mniglot.com/writing/mundari.htm" TargetMode="External"/><Relationship Id="rId13" Type="http://schemas.openxmlformats.org/officeDocument/2006/relationships/hyperlink" Target="https://www.mamalisa.com/?t=es&amp;p=32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Kabyle_language" TargetMode="External"/><Relationship Id="rId12" Type="http://schemas.openxmlformats.org/officeDocument/2006/relationships/hyperlink" Target="https://www.mamalisa.com/?t=el&amp;lang=Kaby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mniglot.com/writing/kabyle.php" TargetMode="External"/><Relationship Id="rId11" Type="http://schemas.openxmlformats.org/officeDocument/2006/relationships/hyperlink" Target="https://www.google.rs/search?tbo=p&amp;tbm=bks&amp;q=inauthor:%22Jean-Marie+Dallet%22" TargetMode="External"/><Relationship Id="rId5" Type="http://schemas.openxmlformats.org/officeDocument/2006/relationships/hyperlink" Target="https://docs.google.com/document/d/1DhK_YyksaKbNtJ-vN_Q4gsucIpCUt80o2b01EccKCQQ/edi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rchive.org/stream/in.ernet.dli.2015.280908/2015.280908.Mundari-Grammar_djvu.tx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mniglot.com/writing/tswa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12</cp:revision>
  <cp:lastPrinted>2018-07-05T20:10:00Z</cp:lastPrinted>
  <dcterms:created xsi:type="dcterms:W3CDTF">2018-07-05T20:16:00Z</dcterms:created>
  <dcterms:modified xsi:type="dcterms:W3CDTF">2018-08-22T06:56:00Z</dcterms:modified>
</cp:coreProperties>
</file>