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6E" w:rsidRPr="00F52654" w:rsidRDefault="00E06C6E" w:rsidP="009B7358">
      <w:pPr>
        <w:spacing w:after="120" w:line="276" w:lineRule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52654">
        <w:rPr>
          <w:rFonts w:ascii="Arial" w:hAnsi="Arial" w:cs="Arial"/>
          <w:b/>
          <w:bCs/>
          <w:sz w:val="22"/>
          <w:szCs w:val="22"/>
          <w:shd w:val="clear" w:color="auto" w:fill="FFFFFF"/>
        </w:rPr>
        <w:t>Latin Generation Panel (GP) Meeting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br/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>Notes from the meeting on</w:t>
      </w:r>
      <w:r w:rsidR="00CD2A3E">
        <w:rPr>
          <w:rFonts w:ascii="Arial" w:hAnsi="Arial" w:cs="Arial" w:hint="cs"/>
          <w:b/>
          <w:bCs/>
          <w:sz w:val="22"/>
          <w:szCs w:val="22"/>
          <w:cs/>
          <w:lang w:eastAsia="en-SG"/>
        </w:rPr>
        <w:t xml:space="preserve"> </w:t>
      </w:r>
      <w:r w:rsidR="009D1481">
        <w:rPr>
          <w:rFonts w:ascii="Arial" w:hAnsi="Arial" w:cs="Arial"/>
          <w:b/>
          <w:bCs/>
          <w:sz w:val="22"/>
          <w:szCs w:val="22"/>
          <w:lang w:eastAsia="en-SG"/>
        </w:rPr>
        <w:t>5</w:t>
      </w:r>
      <w:r w:rsidR="001670A1">
        <w:rPr>
          <w:rFonts w:ascii="Arial" w:hAnsi="Arial" w:cs="Arial"/>
          <w:b/>
          <w:bCs/>
          <w:sz w:val="22"/>
          <w:szCs w:val="22"/>
          <w:lang w:eastAsia="en-SG"/>
        </w:rPr>
        <w:t xml:space="preserve"> </w:t>
      </w:r>
      <w:r w:rsidR="009D1481">
        <w:rPr>
          <w:rFonts w:ascii="Arial" w:hAnsi="Arial" w:cs="Arial"/>
          <w:b/>
          <w:bCs/>
          <w:sz w:val="22"/>
          <w:szCs w:val="22"/>
          <w:lang w:eastAsia="en-SG"/>
        </w:rPr>
        <w:t>December</w:t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 xml:space="preserve"> 2019</w:t>
      </w:r>
    </w:p>
    <w:p w:rsidR="00E06C6E" w:rsidRPr="00E448B7" w:rsidRDefault="00E06C6E" w:rsidP="00662380">
      <w:pPr>
        <w:shd w:val="clear" w:color="auto" w:fill="FFFFFF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>Meeting Attendees (in alphabetical order)</w:t>
      </w:r>
    </w:p>
    <w:p w:rsidR="00E06C6E" w:rsidRPr="00E448B7" w:rsidRDefault="00E06C6E" w:rsidP="00662380">
      <w:pPr>
        <w:shd w:val="clear" w:color="auto" w:fill="FFFFFF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ab/>
        <w:t>GP members:</w:t>
      </w:r>
    </w:p>
    <w:p w:rsidR="005B19CA" w:rsidRDefault="005B19CA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82421F">
        <w:rPr>
          <w:rFonts w:ascii="Arial" w:hAnsi="Arial" w:cs="Arial"/>
        </w:rPr>
        <w:t xml:space="preserve">Bill </w:t>
      </w:r>
      <w:proofErr w:type="spellStart"/>
      <w:r w:rsidRPr="0082421F">
        <w:rPr>
          <w:rFonts w:ascii="Arial" w:hAnsi="Arial" w:cs="Arial"/>
        </w:rPr>
        <w:t>Jouris</w:t>
      </w:r>
      <w:proofErr w:type="spellEnd"/>
      <w:r w:rsidRPr="0082421F">
        <w:rPr>
          <w:rFonts w:ascii="Arial" w:hAnsi="Arial" w:cs="Arial"/>
        </w:rPr>
        <w:t xml:space="preserve"> </w:t>
      </w:r>
    </w:p>
    <w:p w:rsidR="009D1481" w:rsidRDefault="009D1481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Dennis Tan</w:t>
      </w:r>
    </w:p>
    <w:p w:rsidR="00640A9F" w:rsidRPr="00C26F6B" w:rsidRDefault="00640A9F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C26F6B">
        <w:rPr>
          <w:rFonts w:ascii="Arial" w:hAnsi="Arial" w:cs="Arial"/>
        </w:rPr>
        <w:t xml:space="preserve">Hazem </w:t>
      </w:r>
      <w:proofErr w:type="spellStart"/>
      <w:r w:rsidRPr="00C26F6B">
        <w:rPr>
          <w:rFonts w:ascii="Arial" w:hAnsi="Arial" w:cs="Arial"/>
        </w:rPr>
        <w:t>Hezzah</w:t>
      </w:r>
      <w:proofErr w:type="spellEnd"/>
    </w:p>
    <w:p w:rsidR="00640A9F" w:rsidRDefault="00640A9F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Mats </w:t>
      </w:r>
      <w:proofErr w:type="spellStart"/>
      <w:r>
        <w:rPr>
          <w:rFonts w:ascii="Arial" w:hAnsi="Arial" w:cs="Arial"/>
        </w:rPr>
        <w:t>Dufburg</w:t>
      </w:r>
      <w:proofErr w:type="spellEnd"/>
    </w:p>
    <w:p w:rsidR="00640A9F" w:rsidRPr="00640A9F" w:rsidRDefault="00640A9F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Meikal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Mumin</w:t>
      </w:r>
      <w:proofErr w:type="spellEnd"/>
    </w:p>
    <w:p w:rsidR="00640A9F" w:rsidRDefault="00640A9F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9A0C01">
        <w:rPr>
          <w:rFonts w:ascii="Arial" w:hAnsi="Arial" w:cs="Arial"/>
        </w:rPr>
        <w:t xml:space="preserve">Michael </w:t>
      </w:r>
      <w:proofErr w:type="spellStart"/>
      <w:r w:rsidRPr="009A0C01">
        <w:rPr>
          <w:rFonts w:ascii="Arial" w:hAnsi="Arial" w:cs="Arial"/>
        </w:rPr>
        <w:t>Bauland</w:t>
      </w:r>
      <w:proofErr w:type="spellEnd"/>
      <w:r w:rsidRPr="009A0C01">
        <w:rPr>
          <w:rFonts w:ascii="Arial" w:hAnsi="Arial" w:cs="Arial"/>
        </w:rPr>
        <w:t xml:space="preserve"> </w:t>
      </w:r>
    </w:p>
    <w:p w:rsidR="00640A9F" w:rsidRDefault="00640A9F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Mirjana </w:t>
      </w:r>
      <w:proofErr w:type="spellStart"/>
      <w:r>
        <w:rPr>
          <w:rFonts w:ascii="Arial" w:hAnsi="Arial" w:cs="Arial"/>
        </w:rPr>
        <w:t>Tasic</w:t>
      </w:r>
      <w:proofErr w:type="spellEnd"/>
      <w:r w:rsidRPr="00640A9F">
        <w:rPr>
          <w:rFonts w:ascii="Arial" w:hAnsi="Arial" w:cs="Arial"/>
        </w:rPr>
        <w:t xml:space="preserve"> </w:t>
      </w:r>
    </w:p>
    <w:p w:rsidR="00E06C6E" w:rsidRPr="00E448B7" w:rsidRDefault="00E06C6E" w:rsidP="00662380">
      <w:pPr>
        <w:shd w:val="clear" w:color="auto" w:fill="FFFFFF"/>
        <w:ind w:firstLine="720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>Staff:</w:t>
      </w:r>
    </w:p>
    <w:p w:rsidR="009A0C01" w:rsidRDefault="009D1481" w:rsidP="00662380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Pitinan Kooarmornpatana</w:t>
      </w:r>
    </w:p>
    <w:p w:rsidR="004F12AA" w:rsidRDefault="004F12AA" w:rsidP="00662380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Sarmad Hussain</w:t>
      </w:r>
    </w:p>
    <w:p w:rsidR="009319F6" w:rsidRPr="00E448B7" w:rsidRDefault="00E06C6E" w:rsidP="008B3224">
      <w:pPr>
        <w:spacing w:before="120" w:after="240"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u w:val="single"/>
          <w:lang w:eastAsia="en-SG"/>
        </w:rPr>
        <w:t>Meeting Notes</w:t>
      </w:r>
      <w:r w:rsidRPr="00E448B7">
        <w:rPr>
          <w:rFonts w:ascii="Arial" w:hAnsi="Arial" w:cs="Arial"/>
          <w:sz w:val="22"/>
          <w:szCs w:val="22"/>
          <w:lang w:eastAsia="en-SG"/>
        </w:rPr>
        <w:t xml:space="preserve"> </w:t>
      </w:r>
    </w:p>
    <w:p w:rsidR="000D0055" w:rsidRDefault="00411AB1" w:rsidP="0000420E">
      <w:pPr>
        <w:jc w:val="both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>It was</w:t>
      </w:r>
      <w:r w:rsidR="009D1481">
        <w:rPr>
          <w:rFonts w:ascii="Arial" w:hAnsi="Arial" w:cs="Arial"/>
          <w:sz w:val="22"/>
          <w:szCs w:val="22"/>
          <w:lang w:eastAsia="en-SG"/>
        </w:rPr>
        <w:t xml:space="preserve"> shared that</w:t>
      </w:r>
      <w:r w:rsidR="0000420E">
        <w:rPr>
          <w:rFonts w:ascii="Arial" w:hAnsi="Arial" w:cs="Arial"/>
          <w:sz w:val="22"/>
          <w:szCs w:val="22"/>
          <w:lang w:eastAsia="en-SG"/>
        </w:rPr>
        <w:t xml:space="preserve"> </w:t>
      </w:r>
      <w:r w:rsidR="009D1481">
        <w:rPr>
          <w:rFonts w:ascii="Arial" w:hAnsi="Arial" w:cs="Arial"/>
          <w:sz w:val="22"/>
          <w:szCs w:val="22"/>
          <w:lang w:eastAsia="en-SG"/>
        </w:rPr>
        <w:t xml:space="preserve">the IP </w:t>
      </w:r>
      <w:r w:rsidR="000D0055">
        <w:rPr>
          <w:rFonts w:ascii="Arial" w:hAnsi="Arial" w:cs="Arial"/>
          <w:sz w:val="22"/>
          <w:szCs w:val="22"/>
          <w:lang w:eastAsia="en-SG"/>
        </w:rPr>
        <w:t xml:space="preserve">suggested the GP to keep the communications between GP and IP frequent. The updates on the proposal </w:t>
      </w:r>
      <w:r w:rsidR="0000420E">
        <w:rPr>
          <w:rFonts w:ascii="Arial" w:hAnsi="Arial" w:cs="Arial"/>
          <w:sz w:val="22"/>
          <w:szCs w:val="22"/>
          <w:lang w:eastAsia="en-SG"/>
        </w:rPr>
        <w:t>can</w:t>
      </w:r>
      <w:r w:rsidR="000D0055">
        <w:rPr>
          <w:rFonts w:ascii="Arial" w:hAnsi="Arial" w:cs="Arial"/>
          <w:sz w:val="22"/>
          <w:szCs w:val="22"/>
          <w:lang w:eastAsia="en-SG"/>
        </w:rPr>
        <w:t xml:space="preserve"> be shared every few weeks. It might help expedite the progress. Therefore, the next interim version was planned to be shared with the IP at the end of the day. </w:t>
      </w:r>
      <w:r>
        <w:rPr>
          <w:rFonts w:ascii="Arial" w:hAnsi="Arial" w:cs="Arial"/>
          <w:sz w:val="22"/>
          <w:szCs w:val="22"/>
          <w:lang w:eastAsia="en-SG"/>
        </w:rPr>
        <w:t xml:space="preserve">The purpose is to communicate the progress to the IP for any </w:t>
      </w:r>
      <w:r w:rsidR="0000420E">
        <w:rPr>
          <w:rFonts w:ascii="Arial" w:hAnsi="Arial" w:cs="Arial"/>
          <w:sz w:val="22"/>
          <w:szCs w:val="22"/>
          <w:lang w:eastAsia="en-SG"/>
        </w:rPr>
        <w:t xml:space="preserve">IP’s </w:t>
      </w:r>
      <w:r>
        <w:rPr>
          <w:rFonts w:ascii="Arial" w:hAnsi="Arial" w:cs="Arial"/>
          <w:sz w:val="22"/>
          <w:szCs w:val="22"/>
          <w:lang w:eastAsia="en-SG"/>
        </w:rPr>
        <w:t xml:space="preserve">immediate response. </w:t>
      </w:r>
    </w:p>
    <w:p w:rsidR="009D1481" w:rsidRDefault="000D0055" w:rsidP="0000420E">
      <w:pPr>
        <w:jc w:val="both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br/>
      </w:r>
      <w:r w:rsidR="00411AB1">
        <w:rPr>
          <w:rFonts w:ascii="Arial" w:hAnsi="Arial" w:cs="Arial"/>
          <w:sz w:val="22"/>
          <w:szCs w:val="22"/>
          <w:lang w:eastAsia="en-SG"/>
        </w:rPr>
        <w:t>The confusability section in the interim proposal was discussed and the WG agreed to put a</w:t>
      </w:r>
      <w:r w:rsidR="00411AB1">
        <w:rPr>
          <w:rFonts w:ascii="Arial" w:hAnsi="Arial" w:cs="Arial"/>
          <w:sz w:val="22"/>
          <w:szCs w:val="22"/>
          <w:lang w:eastAsia="en-SG"/>
        </w:rPr>
        <w:t xml:space="preserve"> note that these are </w:t>
      </w:r>
      <w:r w:rsidR="0000420E">
        <w:rPr>
          <w:rFonts w:ascii="Arial" w:hAnsi="Arial" w:cs="Arial"/>
          <w:sz w:val="22"/>
          <w:szCs w:val="22"/>
          <w:lang w:eastAsia="en-SG"/>
        </w:rPr>
        <w:t xml:space="preserve">only the </w:t>
      </w:r>
      <w:r w:rsidR="00411AB1">
        <w:rPr>
          <w:rFonts w:ascii="Arial" w:hAnsi="Arial" w:cs="Arial"/>
          <w:sz w:val="22"/>
          <w:szCs w:val="22"/>
          <w:lang w:eastAsia="en-SG"/>
        </w:rPr>
        <w:t xml:space="preserve">preliminary </w:t>
      </w:r>
      <w:r w:rsidR="00411AB1">
        <w:rPr>
          <w:rFonts w:ascii="Arial" w:hAnsi="Arial" w:cs="Arial"/>
          <w:sz w:val="22"/>
          <w:szCs w:val="22"/>
          <w:lang w:eastAsia="en-SG"/>
        </w:rPr>
        <w:t xml:space="preserve">information. </w:t>
      </w:r>
    </w:p>
    <w:p w:rsidR="009D1481" w:rsidRDefault="009D1481" w:rsidP="00640A9F">
      <w:pPr>
        <w:rPr>
          <w:rFonts w:ascii="Arial" w:hAnsi="Arial" w:cs="Arial"/>
          <w:sz w:val="22"/>
          <w:szCs w:val="22"/>
          <w:lang w:eastAsia="en-SG"/>
        </w:rPr>
      </w:pPr>
    </w:p>
    <w:p w:rsidR="00EE56C7" w:rsidRDefault="008D1611" w:rsidP="00640A9F">
      <w:pPr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>The GP went through the task list (</w:t>
      </w:r>
      <w:r w:rsidRPr="008D1611">
        <w:rPr>
          <w:rFonts w:ascii="Arial" w:hAnsi="Arial" w:cs="Arial"/>
          <w:sz w:val="22"/>
          <w:szCs w:val="22"/>
          <w:lang w:eastAsia="en-SG"/>
        </w:rPr>
        <w:t>2019-12-04-TBD-ReportV5-tasks</w:t>
      </w:r>
      <w:r>
        <w:rPr>
          <w:rFonts w:ascii="Arial" w:hAnsi="Arial" w:cs="Arial"/>
          <w:sz w:val="22"/>
          <w:szCs w:val="22"/>
          <w:lang w:eastAsia="en-SG"/>
        </w:rPr>
        <w:t>.docx</w:t>
      </w:r>
      <w:r w:rsidR="0000420E">
        <w:rPr>
          <w:rFonts w:ascii="Arial" w:hAnsi="Arial" w:cs="Arial"/>
          <w:sz w:val="22"/>
          <w:szCs w:val="22"/>
          <w:lang w:eastAsia="en-SG"/>
        </w:rPr>
        <w:t xml:space="preserve">). The members volunteered to the </w:t>
      </w:r>
      <w:r>
        <w:rPr>
          <w:rFonts w:ascii="Arial" w:hAnsi="Arial" w:cs="Arial"/>
          <w:sz w:val="22"/>
          <w:szCs w:val="22"/>
          <w:lang w:eastAsia="en-SG"/>
        </w:rPr>
        <w:t xml:space="preserve">unfinished </w:t>
      </w:r>
      <w:r w:rsidR="0000420E">
        <w:rPr>
          <w:rFonts w:ascii="Arial" w:hAnsi="Arial" w:cs="Arial"/>
          <w:sz w:val="22"/>
          <w:szCs w:val="22"/>
          <w:lang w:eastAsia="en-SG"/>
        </w:rPr>
        <w:t>tasks</w:t>
      </w:r>
      <w:r>
        <w:rPr>
          <w:rFonts w:ascii="Arial" w:hAnsi="Arial" w:cs="Arial"/>
          <w:sz w:val="22"/>
          <w:szCs w:val="22"/>
          <w:lang w:eastAsia="en-SG"/>
        </w:rPr>
        <w:t xml:space="preserve"> as follows: </w:t>
      </w:r>
    </w:p>
    <w:p w:rsidR="008D1611" w:rsidRPr="00E63616" w:rsidRDefault="008D1611" w:rsidP="00E63616">
      <w:pPr>
        <w:pStyle w:val="ListParagraph"/>
        <w:numPr>
          <w:ilvl w:val="0"/>
          <w:numId w:val="12"/>
        </w:numPr>
        <w:spacing w:before="0" w:beforeAutospacing="0"/>
        <w:rPr>
          <w:rFonts w:ascii="Arial" w:hAnsi="Arial" w:cs="Arial"/>
          <w:lang w:eastAsia="en-SG"/>
        </w:rPr>
      </w:pPr>
      <w:r w:rsidRPr="00E63616">
        <w:rPr>
          <w:rFonts w:ascii="Arial" w:hAnsi="Arial" w:cs="Arial"/>
          <w:lang w:eastAsia="en-SG"/>
        </w:rPr>
        <w:t>Bill: item 7 and overall editorial review</w:t>
      </w:r>
    </w:p>
    <w:p w:rsidR="008D1611" w:rsidRPr="00E63616" w:rsidRDefault="008D1611" w:rsidP="00E63616">
      <w:pPr>
        <w:pStyle w:val="ListParagraph"/>
        <w:numPr>
          <w:ilvl w:val="0"/>
          <w:numId w:val="12"/>
        </w:numPr>
        <w:spacing w:before="0" w:beforeAutospacing="0"/>
        <w:rPr>
          <w:rFonts w:ascii="Arial" w:hAnsi="Arial" w:cs="Arial"/>
          <w:lang w:eastAsia="en-SG"/>
        </w:rPr>
      </w:pPr>
      <w:proofErr w:type="spellStart"/>
      <w:r w:rsidRPr="00E63616">
        <w:rPr>
          <w:rFonts w:ascii="Arial" w:hAnsi="Arial" w:cs="Arial"/>
          <w:lang w:eastAsia="en-SG"/>
        </w:rPr>
        <w:t>Meikal</w:t>
      </w:r>
      <w:proofErr w:type="spellEnd"/>
      <w:r w:rsidRPr="00E63616">
        <w:rPr>
          <w:rFonts w:ascii="Arial" w:hAnsi="Arial" w:cs="Arial"/>
          <w:lang w:eastAsia="en-SG"/>
        </w:rPr>
        <w:t>: item 10, 13, and 29</w:t>
      </w:r>
    </w:p>
    <w:p w:rsidR="008D1611" w:rsidRPr="00E63616" w:rsidRDefault="008D1611" w:rsidP="00E63616">
      <w:pPr>
        <w:pStyle w:val="ListParagraph"/>
        <w:numPr>
          <w:ilvl w:val="0"/>
          <w:numId w:val="12"/>
        </w:numPr>
        <w:spacing w:before="0" w:beforeAutospacing="0"/>
        <w:rPr>
          <w:rFonts w:ascii="Arial" w:hAnsi="Arial" w:cs="Arial"/>
          <w:lang w:eastAsia="en-SG"/>
        </w:rPr>
      </w:pPr>
      <w:r w:rsidRPr="00E63616">
        <w:rPr>
          <w:rFonts w:ascii="Arial" w:hAnsi="Arial" w:cs="Arial"/>
          <w:lang w:eastAsia="en-SG"/>
        </w:rPr>
        <w:t>Mirjana: item 14</w:t>
      </w:r>
    </w:p>
    <w:p w:rsidR="008D1611" w:rsidRPr="00E63616" w:rsidRDefault="008D1611" w:rsidP="00E63616">
      <w:pPr>
        <w:pStyle w:val="ListParagraph"/>
        <w:numPr>
          <w:ilvl w:val="0"/>
          <w:numId w:val="12"/>
        </w:numPr>
        <w:spacing w:before="0" w:beforeAutospacing="0"/>
        <w:rPr>
          <w:rFonts w:ascii="Arial" w:hAnsi="Arial" w:cs="Arial"/>
          <w:lang w:eastAsia="en-SG"/>
        </w:rPr>
      </w:pPr>
      <w:r w:rsidRPr="00E63616">
        <w:rPr>
          <w:rFonts w:ascii="Arial" w:hAnsi="Arial" w:cs="Arial"/>
          <w:lang w:eastAsia="en-SG"/>
        </w:rPr>
        <w:t xml:space="preserve">Dennis: item 15, 16, 17, and 33 </w:t>
      </w:r>
    </w:p>
    <w:p w:rsidR="00E63616" w:rsidRDefault="0000420E" w:rsidP="000F7DEE">
      <w:pPr>
        <w:shd w:val="clear" w:color="auto" w:fill="FFFFFF"/>
        <w:snapToGrid w:val="0"/>
        <w:spacing w:before="120" w:after="120" w:line="276" w:lineRule="auto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>Finalizing the</w:t>
      </w:r>
      <w:r w:rsidR="008D1611">
        <w:rPr>
          <w:rFonts w:ascii="Arial" w:hAnsi="Arial" w:cs="Arial"/>
          <w:sz w:val="22"/>
          <w:szCs w:val="22"/>
          <w:lang w:eastAsia="en-SG"/>
        </w:rPr>
        <w:t xml:space="preserve"> </w:t>
      </w:r>
      <w:r w:rsidR="00E63616">
        <w:rPr>
          <w:rFonts w:ascii="Arial" w:hAnsi="Arial" w:cs="Arial"/>
          <w:sz w:val="22"/>
          <w:szCs w:val="22"/>
          <w:lang w:eastAsia="en-SG"/>
        </w:rPr>
        <w:t>A</w:t>
      </w:r>
      <w:r w:rsidR="008D1611">
        <w:rPr>
          <w:rFonts w:ascii="Arial" w:hAnsi="Arial" w:cs="Arial"/>
          <w:sz w:val="22"/>
          <w:szCs w:val="22"/>
          <w:lang w:eastAsia="en-SG"/>
        </w:rPr>
        <w:t xml:space="preserve">ppendix D was discussed. Bill, </w:t>
      </w:r>
      <w:proofErr w:type="spellStart"/>
      <w:r w:rsidR="008D1611">
        <w:rPr>
          <w:rFonts w:ascii="Arial" w:hAnsi="Arial" w:cs="Arial"/>
          <w:sz w:val="22"/>
          <w:szCs w:val="22"/>
          <w:lang w:eastAsia="en-SG"/>
        </w:rPr>
        <w:t>Hazzem</w:t>
      </w:r>
      <w:proofErr w:type="spellEnd"/>
      <w:r w:rsidR="008D1611">
        <w:rPr>
          <w:rFonts w:ascii="Arial" w:hAnsi="Arial" w:cs="Arial"/>
          <w:sz w:val="22"/>
          <w:szCs w:val="22"/>
          <w:lang w:eastAsia="en-SG"/>
        </w:rPr>
        <w:t xml:space="preserve">, </w:t>
      </w:r>
      <w:proofErr w:type="spellStart"/>
      <w:r w:rsidR="008D1611">
        <w:rPr>
          <w:rFonts w:ascii="Arial" w:hAnsi="Arial" w:cs="Arial"/>
          <w:sz w:val="22"/>
          <w:szCs w:val="22"/>
          <w:lang w:eastAsia="en-SG"/>
        </w:rPr>
        <w:t>Meikal</w:t>
      </w:r>
      <w:proofErr w:type="spellEnd"/>
      <w:r w:rsidR="008D1611">
        <w:rPr>
          <w:rFonts w:ascii="Arial" w:hAnsi="Arial" w:cs="Arial"/>
          <w:sz w:val="22"/>
          <w:szCs w:val="22"/>
          <w:lang w:eastAsia="en-SG"/>
        </w:rPr>
        <w:t xml:space="preserve">, and </w:t>
      </w:r>
      <w:r w:rsidR="008D1611">
        <w:rPr>
          <w:rFonts w:ascii="Arial" w:hAnsi="Arial" w:cs="Arial"/>
          <w:sz w:val="22"/>
          <w:szCs w:val="22"/>
          <w:lang w:eastAsia="en-SG"/>
        </w:rPr>
        <w:t>Mirjana</w:t>
      </w:r>
      <w:r w:rsidR="008D1611">
        <w:rPr>
          <w:rFonts w:ascii="Arial" w:hAnsi="Arial" w:cs="Arial"/>
          <w:sz w:val="22"/>
          <w:szCs w:val="22"/>
          <w:lang w:eastAsia="en-SG"/>
        </w:rPr>
        <w:t xml:space="preserve"> </w:t>
      </w:r>
      <w:r>
        <w:rPr>
          <w:rFonts w:ascii="Arial" w:hAnsi="Arial" w:cs="Arial"/>
          <w:sz w:val="22"/>
          <w:szCs w:val="22"/>
          <w:lang w:eastAsia="en-SG"/>
        </w:rPr>
        <w:t xml:space="preserve">volunteered to </w:t>
      </w:r>
      <w:r w:rsidR="008D1611">
        <w:rPr>
          <w:rFonts w:ascii="Arial" w:hAnsi="Arial" w:cs="Arial"/>
          <w:sz w:val="22"/>
          <w:szCs w:val="22"/>
          <w:lang w:eastAsia="en-SG"/>
        </w:rPr>
        <w:t xml:space="preserve"> complete the remaining 13 </w:t>
      </w:r>
      <w:r w:rsidR="00E63616">
        <w:rPr>
          <w:rFonts w:ascii="Arial" w:hAnsi="Arial" w:cs="Arial"/>
          <w:sz w:val="22"/>
          <w:szCs w:val="22"/>
          <w:lang w:eastAsia="en-SG"/>
        </w:rPr>
        <w:t xml:space="preserve">work items. </w:t>
      </w:r>
      <w:proofErr w:type="spellStart"/>
      <w:r w:rsidR="00E63616">
        <w:rPr>
          <w:rFonts w:ascii="Arial" w:hAnsi="Arial" w:cs="Arial"/>
          <w:sz w:val="22"/>
          <w:szCs w:val="22"/>
          <w:lang w:eastAsia="en-SG"/>
        </w:rPr>
        <w:t>Meikal</w:t>
      </w:r>
      <w:proofErr w:type="spellEnd"/>
      <w:r w:rsidR="00E63616">
        <w:rPr>
          <w:rFonts w:ascii="Arial" w:hAnsi="Arial" w:cs="Arial"/>
          <w:sz w:val="22"/>
          <w:szCs w:val="22"/>
          <w:lang w:eastAsia="en-SG"/>
        </w:rPr>
        <w:t xml:space="preserve"> will divided the task</w:t>
      </w:r>
      <w:r>
        <w:rPr>
          <w:rFonts w:ascii="Arial" w:hAnsi="Arial" w:cs="Arial"/>
          <w:sz w:val="22"/>
          <w:szCs w:val="22"/>
          <w:lang w:eastAsia="en-SG"/>
        </w:rPr>
        <w:t>s</w:t>
      </w:r>
      <w:r w:rsidR="00E63616">
        <w:rPr>
          <w:rFonts w:ascii="Arial" w:hAnsi="Arial" w:cs="Arial"/>
          <w:sz w:val="22"/>
          <w:szCs w:val="22"/>
          <w:lang w:eastAsia="en-SG"/>
        </w:rPr>
        <w:t xml:space="preserve"> and assign</w:t>
      </w:r>
      <w:r>
        <w:rPr>
          <w:rFonts w:ascii="Arial" w:hAnsi="Arial" w:cs="Arial"/>
          <w:sz w:val="22"/>
          <w:szCs w:val="22"/>
          <w:lang w:eastAsia="en-SG"/>
        </w:rPr>
        <w:t xml:space="preserve"> them</w:t>
      </w:r>
      <w:r w:rsidR="00E63616">
        <w:rPr>
          <w:rFonts w:ascii="Arial" w:hAnsi="Arial" w:cs="Arial"/>
          <w:sz w:val="22"/>
          <w:szCs w:val="22"/>
          <w:lang w:eastAsia="en-SG"/>
        </w:rPr>
        <w:t xml:space="preserve"> to each volunteer. </w:t>
      </w:r>
      <w:r>
        <w:rPr>
          <w:rFonts w:ascii="Arial" w:hAnsi="Arial" w:cs="Arial"/>
          <w:sz w:val="22"/>
          <w:szCs w:val="22"/>
          <w:lang w:eastAsia="en-SG"/>
        </w:rPr>
        <w:t>The Appendix D</w:t>
      </w:r>
      <w:r w:rsidR="00E63616">
        <w:rPr>
          <w:rFonts w:ascii="Arial" w:hAnsi="Arial" w:cs="Arial"/>
          <w:sz w:val="22"/>
          <w:szCs w:val="22"/>
          <w:lang w:eastAsia="en-SG"/>
        </w:rPr>
        <w:t xml:space="preserve"> was planned to be completed in the next few meetings. </w:t>
      </w:r>
    </w:p>
    <w:p w:rsidR="00E63616" w:rsidRDefault="00E63616" w:rsidP="00E63616">
      <w:pPr>
        <w:shd w:val="clear" w:color="auto" w:fill="FFFFFF"/>
        <w:snapToGrid w:val="0"/>
        <w:spacing w:before="120" w:line="276" w:lineRule="auto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 xml:space="preserve">It was confirmed that the GP will take following steps </w:t>
      </w:r>
      <w:r w:rsidR="0000420E">
        <w:rPr>
          <w:rFonts w:ascii="Arial" w:hAnsi="Arial" w:cs="Arial"/>
          <w:sz w:val="22"/>
          <w:szCs w:val="22"/>
          <w:lang w:eastAsia="en-SG"/>
        </w:rPr>
        <w:t>to</w:t>
      </w:r>
      <w:r>
        <w:rPr>
          <w:rFonts w:ascii="Arial" w:hAnsi="Arial" w:cs="Arial"/>
          <w:sz w:val="22"/>
          <w:szCs w:val="22"/>
          <w:lang w:eastAsia="en-SG"/>
        </w:rPr>
        <w:t xml:space="preserve"> </w:t>
      </w:r>
      <w:r w:rsidR="0000420E">
        <w:rPr>
          <w:rFonts w:ascii="Arial" w:hAnsi="Arial" w:cs="Arial"/>
          <w:sz w:val="22"/>
          <w:szCs w:val="22"/>
          <w:lang w:eastAsia="en-SG"/>
        </w:rPr>
        <w:t>update</w:t>
      </w:r>
      <w:r>
        <w:rPr>
          <w:rFonts w:ascii="Arial" w:hAnsi="Arial" w:cs="Arial"/>
          <w:sz w:val="22"/>
          <w:szCs w:val="22"/>
          <w:lang w:eastAsia="en-SG"/>
        </w:rPr>
        <w:t xml:space="preserve"> the proposal: </w:t>
      </w:r>
    </w:p>
    <w:p w:rsidR="00E63616" w:rsidRDefault="00E63616" w:rsidP="00E63616">
      <w:pPr>
        <w:pStyle w:val="ListParagraph"/>
        <w:numPr>
          <w:ilvl w:val="0"/>
          <w:numId w:val="13"/>
        </w:numPr>
        <w:shd w:val="clear" w:color="auto" w:fill="FFFFFF"/>
        <w:snapToGrid w:val="0"/>
        <w:spacing w:before="0" w:beforeAutospacing="0" w:line="276" w:lineRule="auto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Mirjana share the interim version to the IP</w:t>
      </w:r>
      <w:r w:rsidR="0000420E">
        <w:rPr>
          <w:rFonts w:ascii="Arial" w:hAnsi="Arial" w:cs="Arial"/>
          <w:lang w:eastAsia="en-SG"/>
        </w:rPr>
        <w:t xml:space="preserve">. That version will be </w:t>
      </w:r>
      <w:r>
        <w:rPr>
          <w:rFonts w:ascii="Arial" w:hAnsi="Arial" w:cs="Arial"/>
          <w:lang w:eastAsia="en-SG"/>
        </w:rPr>
        <w:t>use</w:t>
      </w:r>
      <w:r w:rsidR="0000420E">
        <w:rPr>
          <w:rFonts w:ascii="Arial" w:hAnsi="Arial" w:cs="Arial"/>
          <w:lang w:eastAsia="en-SG"/>
        </w:rPr>
        <w:t>d</w:t>
      </w:r>
      <w:r>
        <w:rPr>
          <w:rFonts w:ascii="Arial" w:hAnsi="Arial" w:cs="Arial"/>
          <w:lang w:eastAsia="en-SG"/>
        </w:rPr>
        <w:t xml:space="preserve"> as a base for the next round </w:t>
      </w:r>
      <w:r w:rsidR="0000420E">
        <w:rPr>
          <w:rFonts w:ascii="Arial" w:hAnsi="Arial" w:cs="Arial"/>
          <w:lang w:eastAsia="en-SG"/>
        </w:rPr>
        <w:t xml:space="preserve">of </w:t>
      </w:r>
      <w:r>
        <w:rPr>
          <w:rFonts w:ascii="Arial" w:hAnsi="Arial" w:cs="Arial"/>
          <w:lang w:eastAsia="en-SG"/>
        </w:rPr>
        <w:t>editing</w:t>
      </w:r>
      <w:r w:rsidR="0000420E">
        <w:rPr>
          <w:rFonts w:ascii="Arial" w:hAnsi="Arial" w:cs="Arial"/>
          <w:lang w:eastAsia="en-SG"/>
        </w:rPr>
        <w:t>.</w:t>
      </w:r>
    </w:p>
    <w:p w:rsidR="00E63616" w:rsidRDefault="00E63616" w:rsidP="00E63616">
      <w:pPr>
        <w:pStyle w:val="ListParagraph"/>
        <w:numPr>
          <w:ilvl w:val="0"/>
          <w:numId w:val="13"/>
        </w:numPr>
        <w:shd w:val="clear" w:color="auto" w:fill="FFFFFF"/>
        <w:snapToGrid w:val="0"/>
        <w:spacing w:before="120" w:after="120" w:line="276" w:lineRule="auto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Between the meetings, </w:t>
      </w:r>
      <w:r w:rsidR="0000420E">
        <w:rPr>
          <w:rFonts w:ascii="Arial" w:hAnsi="Arial" w:cs="Arial"/>
          <w:lang w:eastAsia="en-SG"/>
        </w:rPr>
        <w:t xml:space="preserve">any </w:t>
      </w:r>
      <w:r>
        <w:rPr>
          <w:rFonts w:ascii="Arial" w:hAnsi="Arial" w:cs="Arial"/>
          <w:lang w:eastAsia="en-SG"/>
        </w:rPr>
        <w:t xml:space="preserve">work done by each members will be put in the </w:t>
      </w:r>
      <w:proofErr w:type="spellStart"/>
      <w:r>
        <w:rPr>
          <w:rFonts w:ascii="Arial" w:hAnsi="Arial" w:cs="Arial"/>
          <w:lang w:eastAsia="en-SG"/>
        </w:rPr>
        <w:t>dropbox</w:t>
      </w:r>
      <w:proofErr w:type="spellEnd"/>
      <w:r>
        <w:rPr>
          <w:rFonts w:ascii="Arial" w:hAnsi="Arial" w:cs="Arial"/>
          <w:lang w:eastAsia="en-SG"/>
        </w:rPr>
        <w:t>. The file name should be the same</w:t>
      </w:r>
      <w:r w:rsidR="0000420E">
        <w:rPr>
          <w:rFonts w:ascii="Arial" w:hAnsi="Arial" w:cs="Arial"/>
          <w:lang w:eastAsia="en-SG"/>
        </w:rPr>
        <w:t xml:space="preserve"> as the base file</w:t>
      </w:r>
      <w:r>
        <w:rPr>
          <w:rFonts w:ascii="Arial" w:hAnsi="Arial" w:cs="Arial"/>
          <w:lang w:eastAsia="en-SG"/>
        </w:rPr>
        <w:t xml:space="preserve"> with the editor’s name appended. </w:t>
      </w:r>
      <w:r w:rsidRPr="00E63616">
        <w:rPr>
          <w:rFonts w:ascii="Arial" w:hAnsi="Arial" w:cs="Arial"/>
          <w:lang w:eastAsia="en-SG"/>
        </w:rPr>
        <w:t xml:space="preserve">  </w:t>
      </w:r>
    </w:p>
    <w:p w:rsidR="00E63616" w:rsidRDefault="00E63616" w:rsidP="00E63616">
      <w:pPr>
        <w:pStyle w:val="ListParagraph"/>
        <w:numPr>
          <w:ilvl w:val="0"/>
          <w:numId w:val="13"/>
        </w:numPr>
        <w:shd w:val="clear" w:color="auto" w:fill="FFFFFF"/>
        <w:snapToGrid w:val="0"/>
        <w:spacing w:before="120" w:after="120" w:line="276" w:lineRule="auto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Mirjana will consolidate all changes and share the </w:t>
      </w:r>
      <w:r w:rsidR="004A2DCA">
        <w:rPr>
          <w:rFonts w:ascii="Arial" w:hAnsi="Arial" w:cs="Arial"/>
          <w:lang w:eastAsia="en-SG"/>
        </w:rPr>
        <w:t>updated</w:t>
      </w:r>
      <w:r>
        <w:rPr>
          <w:rFonts w:ascii="Arial" w:hAnsi="Arial" w:cs="Arial"/>
          <w:lang w:eastAsia="en-SG"/>
        </w:rPr>
        <w:t xml:space="preserve"> version before the </w:t>
      </w:r>
      <w:r w:rsidR="004A2DCA">
        <w:rPr>
          <w:rFonts w:ascii="Arial" w:hAnsi="Arial" w:cs="Arial"/>
          <w:lang w:eastAsia="en-SG"/>
        </w:rPr>
        <w:t>following</w:t>
      </w:r>
      <w:r>
        <w:rPr>
          <w:rFonts w:ascii="Arial" w:hAnsi="Arial" w:cs="Arial"/>
          <w:lang w:eastAsia="en-SG"/>
        </w:rPr>
        <w:t xml:space="preserve"> meeting. </w:t>
      </w:r>
    </w:p>
    <w:p w:rsidR="00E63616" w:rsidRDefault="00E63616" w:rsidP="000F7DEE">
      <w:pPr>
        <w:shd w:val="clear" w:color="auto" w:fill="FFFFFF"/>
        <w:snapToGrid w:val="0"/>
        <w:spacing w:before="120" w:after="120" w:line="276" w:lineRule="auto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 xml:space="preserve">It was </w:t>
      </w:r>
      <w:r w:rsidR="004A2DCA">
        <w:rPr>
          <w:rFonts w:ascii="Arial" w:hAnsi="Arial" w:cs="Arial"/>
          <w:sz w:val="22"/>
          <w:szCs w:val="22"/>
          <w:lang w:eastAsia="en-SG"/>
        </w:rPr>
        <w:t>raised</w:t>
      </w:r>
      <w:r>
        <w:rPr>
          <w:rFonts w:ascii="Arial" w:hAnsi="Arial" w:cs="Arial"/>
          <w:sz w:val="22"/>
          <w:szCs w:val="22"/>
          <w:lang w:eastAsia="en-SG"/>
        </w:rPr>
        <w:t xml:space="preserve"> that the spreadsheet for variant analysis has more tabs for vowel</w:t>
      </w:r>
      <w:r w:rsidR="004A2DCA">
        <w:rPr>
          <w:rFonts w:ascii="Arial" w:hAnsi="Arial" w:cs="Arial"/>
          <w:sz w:val="22"/>
          <w:szCs w:val="22"/>
          <w:lang w:eastAsia="en-SG"/>
        </w:rPr>
        <w:t>s:</w:t>
      </w:r>
      <w:r>
        <w:rPr>
          <w:rFonts w:ascii="Arial" w:hAnsi="Arial" w:cs="Arial"/>
          <w:sz w:val="22"/>
          <w:szCs w:val="22"/>
          <w:lang w:eastAsia="en-SG"/>
        </w:rPr>
        <w:t xml:space="preserve"> a e </w:t>
      </w:r>
      <w:proofErr w:type="spellStart"/>
      <w:r>
        <w:rPr>
          <w:rFonts w:ascii="Arial" w:hAnsi="Arial" w:cs="Arial"/>
          <w:sz w:val="22"/>
          <w:szCs w:val="22"/>
          <w:lang w:eastAsia="en-SG"/>
        </w:rPr>
        <w:t>i</w:t>
      </w:r>
      <w:proofErr w:type="spellEnd"/>
      <w:r>
        <w:rPr>
          <w:rFonts w:ascii="Arial" w:hAnsi="Arial" w:cs="Arial"/>
          <w:sz w:val="22"/>
          <w:szCs w:val="22"/>
          <w:lang w:eastAsia="en-SG"/>
        </w:rPr>
        <w:t xml:space="preserve"> o u. Mirjana, </w:t>
      </w:r>
      <w:proofErr w:type="spellStart"/>
      <w:r>
        <w:rPr>
          <w:rFonts w:ascii="Arial" w:hAnsi="Arial" w:cs="Arial"/>
          <w:sz w:val="22"/>
          <w:szCs w:val="22"/>
          <w:lang w:eastAsia="en-SG"/>
        </w:rPr>
        <w:t>Hazzem</w:t>
      </w:r>
      <w:proofErr w:type="spellEnd"/>
      <w:r>
        <w:rPr>
          <w:rFonts w:ascii="Arial" w:hAnsi="Arial" w:cs="Arial"/>
          <w:sz w:val="22"/>
          <w:szCs w:val="22"/>
          <w:lang w:eastAsia="en-SG"/>
        </w:rPr>
        <w:t xml:space="preserve">, and </w:t>
      </w:r>
      <w:proofErr w:type="spellStart"/>
      <w:r>
        <w:rPr>
          <w:rFonts w:ascii="Arial" w:hAnsi="Arial" w:cs="Arial"/>
          <w:sz w:val="22"/>
          <w:szCs w:val="22"/>
          <w:lang w:eastAsia="en-SG"/>
        </w:rPr>
        <w:t>Meikal</w:t>
      </w:r>
      <w:proofErr w:type="spellEnd"/>
      <w:r>
        <w:rPr>
          <w:rFonts w:ascii="Arial" w:hAnsi="Arial" w:cs="Arial"/>
          <w:sz w:val="22"/>
          <w:szCs w:val="22"/>
          <w:lang w:eastAsia="en-SG"/>
        </w:rPr>
        <w:t xml:space="preserve"> were invited to provide the ratings. </w:t>
      </w:r>
    </w:p>
    <w:p w:rsidR="00E63616" w:rsidRDefault="00E63616" w:rsidP="000F7DEE">
      <w:pPr>
        <w:shd w:val="clear" w:color="auto" w:fill="FFFFFF"/>
        <w:snapToGrid w:val="0"/>
        <w:spacing w:before="120" w:after="120" w:line="276" w:lineRule="auto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>Next meeting: 12 December 2019 at 1600 UTC</w:t>
      </w:r>
      <w:r w:rsidR="004A2DCA">
        <w:rPr>
          <w:rFonts w:ascii="Arial" w:hAnsi="Arial" w:cs="Arial"/>
          <w:sz w:val="22"/>
          <w:szCs w:val="22"/>
          <w:lang w:eastAsia="en-SG"/>
        </w:rPr>
        <w:t>.</w:t>
      </w:r>
    </w:p>
    <w:p w:rsidR="004A2DCA" w:rsidRDefault="004A2DCA" w:rsidP="000F7DEE">
      <w:pPr>
        <w:shd w:val="clear" w:color="auto" w:fill="FFFFFF"/>
        <w:snapToGrid w:val="0"/>
        <w:spacing w:before="120" w:after="120" w:line="276" w:lineRule="auto"/>
        <w:rPr>
          <w:rFonts w:ascii="Arial" w:hAnsi="Arial" w:cs="Arial"/>
          <w:sz w:val="22"/>
          <w:szCs w:val="22"/>
          <w:lang w:eastAsia="en-SG"/>
        </w:rPr>
      </w:pPr>
    </w:p>
    <w:p w:rsidR="004A2DCA" w:rsidRDefault="004A2DCA" w:rsidP="000F7DEE">
      <w:pPr>
        <w:shd w:val="clear" w:color="auto" w:fill="FFFFFF"/>
        <w:snapToGrid w:val="0"/>
        <w:spacing w:before="120" w:after="120" w:line="276" w:lineRule="auto"/>
        <w:rPr>
          <w:rFonts w:ascii="Arial" w:hAnsi="Arial" w:cs="Arial"/>
          <w:sz w:val="22"/>
          <w:szCs w:val="22"/>
          <w:lang w:eastAsia="en-SG"/>
        </w:rPr>
      </w:pPr>
    </w:p>
    <w:p w:rsidR="008D4C9A" w:rsidRPr="000F7DEE" w:rsidRDefault="008D4C9A" w:rsidP="000F7DEE">
      <w:pPr>
        <w:shd w:val="clear" w:color="auto" w:fill="FFFFFF"/>
        <w:snapToGrid w:val="0"/>
        <w:spacing w:before="120" w:after="120" w:line="276" w:lineRule="auto"/>
        <w:rPr>
          <w:rFonts w:ascii="Arial" w:hAnsi="Arial" w:cs="Arial"/>
          <w:lang w:eastAsia="en-SG"/>
        </w:rPr>
      </w:pPr>
      <w:r w:rsidRPr="000F7DEE">
        <w:rPr>
          <w:rFonts w:ascii="Arial" w:hAnsi="Arial" w:cs="Arial"/>
          <w:u w:val="single"/>
          <w:lang w:eastAsia="en-SG"/>
        </w:rPr>
        <w:lastRenderedPageBreak/>
        <w:t>Action Items</w:t>
      </w:r>
      <w:r w:rsidRPr="000F7DEE">
        <w:rPr>
          <w:rFonts w:ascii="Arial" w:hAnsi="Arial" w:cs="Arial"/>
          <w:lang w:eastAsia="en-SG"/>
        </w:rPr>
        <w:t xml:space="preserve"> </w:t>
      </w: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900"/>
        <w:gridCol w:w="6660"/>
        <w:gridCol w:w="1171"/>
      </w:tblGrid>
      <w:tr w:rsidR="008D4C9A" w:rsidRPr="005B19CA" w:rsidTr="003A749A">
        <w:tc>
          <w:tcPr>
            <w:tcW w:w="900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6660" w:type="dxa"/>
          </w:tcPr>
          <w:p w:rsidR="008D4C9A" w:rsidRPr="005B19CA" w:rsidRDefault="008D4C9A" w:rsidP="009B7358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1171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8D4C9A" w:rsidRPr="005B19CA" w:rsidTr="00790F6F">
        <w:trPr>
          <w:trHeight w:val="422"/>
        </w:trPr>
        <w:tc>
          <w:tcPr>
            <w:tcW w:w="900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6660" w:type="dxa"/>
          </w:tcPr>
          <w:p w:rsidR="004F2FFB" w:rsidRPr="00F33E0D" w:rsidRDefault="00DE291D" w:rsidP="009B7358">
            <w:pPr>
              <w:spacing w:line="276" w:lineRule="auto"/>
              <w:rPr>
                <w:rFonts w:ascii="Arial" w:hAnsi="Arial" w:cs="Arial"/>
                <w:i/>
                <w:iCs/>
                <w:lang w:val="en-US" w:eastAsia="en-SG"/>
              </w:rPr>
            </w:pPr>
            <w:r>
              <w:rPr>
                <w:rFonts w:ascii="Arial" w:hAnsi="Arial" w:cs="Arial"/>
                <w:i/>
                <w:iCs/>
                <w:lang w:val="en-US" w:eastAsia="en-SG"/>
              </w:rPr>
              <w:t>Put the</w:t>
            </w:r>
            <w:r w:rsidR="00F33E0D">
              <w:rPr>
                <w:rFonts w:ascii="Arial" w:hAnsi="Arial" w:cs="Arial"/>
                <w:i/>
                <w:iCs/>
                <w:lang w:val="en-US" w:eastAsia="en-SG"/>
              </w:rPr>
              <w:t xml:space="preserve"> preliminary</w:t>
            </w:r>
            <w:r>
              <w:rPr>
                <w:rFonts w:ascii="Arial" w:hAnsi="Arial" w:cs="Arial"/>
                <w:i/>
                <w:iCs/>
                <w:lang w:val="en-US" w:eastAsia="en-SG"/>
              </w:rPr>
              <w:t xml:space="preserve"> remark</w:t>
            </w:r>
            <w:r w:rsidR="00591E31">
              <w:rPr>
                <w:rFonts w:ascii="Arial" w:hAnsi="Arial" w:cs="Arial"/>
                <w:i/>
                <w:iCs/>
                <w:lang w:val="en-US" w:eastAsia="en-SG"/>
              </w:rPr>
              <w:t>s</w:t>
            </w:r>
            <w:r>
              <w:rPr>
                <w:rFonts w:ascii="Arial" w:hAnsi="Arial" w:cs="Arial"/>
                <w:i/>
                <w:iCs/>
                <w:lang w:val="en-US" w:eastAsia="en-SG"/>
              </w:rPr>
              <w:t xml:space="preserve"> </w:t>
            </w:r>
            <w:r w:rsidR="00F33E0D">
              <w:rPr>
                <w:rFonts w:ascii="Arial" w:hAnsi="Arial" w:cs="Arial"/>
                <w:i/>
                <w:iCs/>
                <w:lang w:val="en-US" w:eastAsia="en-SG"/>
              </w:rPr>
              <w:t>in the report as discuss</w:t>
            </w:r>
            <w:r w:rsidR="00591E31">
              <w:rPr>
                <w:rFonts w:ascii="Arial" w:hAnsi="Arial" w:cs="Arial"/>
                <w:i/>
                <w:iCs/>
                <w:lang w:val="en-US" w:eastAsia="en-SG"/>
              </w:rPr>
              <w:t>ed</w:t>
            </w:r>
            <w:r w:rsidR="00F33E0D">
              <w:rPr>
                <w:rFonts w:ascii="Arial" w:hAnsi="Arial" w:cs="Arial"/>
                <w:i/>
                <w:iCs/>
                <w:lang w:val="en-US" w:eastAsia="en-SG"/>
              </w:rPr>
              <w:t xml:space="preserve"> and share </w:t>
            </w:r>
            <w:r w:rsidR="00591E31">
              <w:rPr>
                <w:rFonts w:ascii="Arial" w:hAnsi="Arial" w:cs="Arial"/>
                <w:i/>
                <w:iCs/>
                <w:lang w:val="en-US" w:eastAsia="en-SG"/>
              </w:rPr>
              <w:t>the</w:t>
            </w:r>
            <w:r w:rsidR="00F33E0D">
              <w:rPr>
                <w:rFonts w:ascii="Arial" w:hAnsi="Arial" w:cs="Arial"/>
                <w:i/>
                <w:iCs/>
                <w:lang w:val="en-US" w:eastAsia="en-SG"/>
              </w:rPr>
              <w:t xml:space="preserve"> interim report with the IP</w:t>
            </w:r>
            <w:r>
              <w:rPr>
                <w:rFonts w:ascii="Arial" w:hAnsi="Arial" w:cs="Arial"/>
                <w:i/>
                <w:iCs/>
                <w:lang w:val="en-US" w:eastAsia="en-SG"/>
              </w:rPr>
              <w:t xml:space="preserve"> </w:t>
            </w:r>
            <w:r w:rsidR="004F68CA">
              <w:rPr>
                <w:rFonts w:ascii="Arial" w:hAnsi="Arial" w:cs="Arial"/>
                <w:i/>
                <w:iCs/>
                <w:lang w:val="en-US" w:eastAsia="en-SG"/>
              </w:rPr>
              <w:t xml:space="preserve">  </w:t>
            </w:r>
          </w:p>
        </w:tc>
        <w:tc>
          <w:tcPr>
            <w:tcW w:w="1171" w:type="dxa"/>
          </w:tcPr>
          <w:p w:rsidR="008D4C9A" w:rsidRPr="005B19CA" w:rsidRDefault="00DE291D" w:rsidP="009B7358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MT</w:t>
            </w:r>
          </w:p>
        </w:tc>
      </w:tr>
      <w:tr w:rsidR="00A47074" w:rsidRPr="005B19CA" w:rsidTr="004A2DCA">
        <w:trPr>
          <w:trHeight w:val="1628"/>
        </w:trPr>
        <w:tc>
          <w:tcPr>
            <w:tcW w:w="900" w:type="dxa"/>
          </w:tcPr>
          <w:p w:rsidR="00A47074" w:rsidRDefault="00A47074" w:rsidP="009B735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6660" w:type="dxa"/>
          </w:tcPr>
          <w:p w:rsidR="00264B45" w:rsidRDefault="00F33E0D" w:rsidP="00171D02">
            <w:pPr>
              <w:spacing w:line="276" w:lineRule="auto"/>
              <w:ind w:right="247"/>
              <w:jc w:val="both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>Update the proposal as assigned</w:t>
            </w:r>
          </w:p>
          <w:p w:rsidR="00F33E0D" w:rsidRPr="00F33E0D" w:rsidRDefault="00F33E0D" w:rsidP="00F33E0D">
            <w:pPr>
              <w:numPr>
                <w:ilvl w:val="0"/>
                <w:numId w:val="12"/>
              </w:numPr>
              <w:spacing w:line="276" w:lineRule="auto"/>
              <w:ind w:left="432" w:right="247"/>
              <w:jc w:val="both"/>
              <w:rPr>
                <w:rFonts w:ascii="Arial" w:hAnsi="Arial" w:cs="Arial"/>
                <w:i/>
                <w:iCs/>
                <w:lang w:val="en-US" w:eastAsia="en-SG"/>
              </w:rPr>
            </w:pPr>
            <w:r w:rsidRPr="00F33E0D">
              <w:rPr>
                <w:rFonts w:ascii="Arial" w:hAnsi="Arial" w:cs="Arial"/>
                <w:i/>
                <w:iCs/>
                <w:lang w:val="en-US" w:eastAsia="en-SG"/>
              </w:rPr>
              <w:t>Bill: item 7 and overall editorial review</w:t>
            </w:r>
          </w:p>
          <w:p w:rsidR="00F33E0D" w:rsidRPr="00F33E0D" w:rsidRDefault="00F33E0D" w:rsidP="00F33E0D">
            <w:pPr>
              <w:numPr>
                <w:ilvl w:val="0"/>
                <w:numId w:val="12"/>
              </w:numPr>
              <w:spacing w:line="276" w:lineRule="auto"/>
              <w:ind w:left="432" w:right="247"/>
              <w:jc w:val="both"/>
              <w:rPr>
                <w:rFonts w:ascii="Arial" w:hAnsi="Arial" w:cs="Arial"/>
                <w:i/>
                <w:iCs/>
                <w:lang w:val="en-US" w:eastAsia="en-SG"/>
              </w:rPr>
            </w:pPr>
            <w:proofErr w:type="spellStart"/>
            <w:r w:rsidRPr="00F33E0D">
              <w:rPr>
                <w:rFonts w:ascii="Arial" w:hAnsi="Arial" w:cs="Arial"/>
                <w:i/>
                <w:iCs/>
                <w:lang w:val="en-US" w:eastAsia="en-SG"/>
              </w:rPr>
              <w:t>Meikal</w:t>
            </w:r>
            <w:proofErr w:type="spellEnd"/>
            <w:r w:rsidRPr="00F33E0D">
              <w:rPr>
                <w:rFonts w:ascii="Arial" w:hAnsi="Arial" w:cs="Arial"/>
                <w:i/>
                <w:iCs/>
                <w:lang w:val="en-US" w:eastAsia="en-SG"/>
              </w:rPr>
              <w:t>: item 10, 13, and 29</w:t>
            </w:r>
          </w:p>
          <w:p w:rsidR="00F33E0D" w:rsidRPr="00F33E0D" w:rsidRDefault="00F33E0D" w:rsidP="00F33E0D">
            <w:pPr>
              <w:numPr>
                <w:ilvl w:val="0"/>
                <w:numId w:val="12"/>
              </w:numPr>
              <w:spacing w:line="276" w:lineRule="auto"/>
              <w:ind w:left="432" w:right="247"/>
              <w:jc w:val="both"/>
              <w:rPr>
                <w:rFonts w:ascii="Arial" w:hAnsi="Arial" w:cs="Arial"/>
                <w:i/>
                <w:iCs/>
                <w:lang w:val="en-US" w:eastAsia="en-SG"/>
              </w:rPr>
            </w:pPr>
            <w:r w:rsidRPr="00F33E0D">
              <w:rPr>
                <w:rFonts w:ascii="Arial" w:hAnsi="Arial" w:cs="Arial"/>
                <w:i/>
                <w:iCs/>
                <w:lang w:val="en-US" w:eastAsia="en-SG"/>
              </w:rPr>
              <w:t>Mirjana: item 14</w:t>
            </w:r>
          </w:p>
          <w:p w:rsidR="00F33E0D" w:rsidRPr="004A2DCA" w:rsidRDefault="00F33E0D" w:rsidP="00171D02">
            <w:pPr>
              <w:numPr>
                <w:ilvl w:val="0"/>
                <w:numId w:val="12"/>
              </w:numPr>
              <w:spacing w:line="276" w:lineRule="auto"/>
              <w:ind w:left="432" w:right="247"/>
              <w:jc w:val="both"/>
              <w:rPr>
                <w:rFonts w:ascii="Arial" w:hAnsi="Arial" w:cs="Arial"/>
                <w:i/>
                <w:iCs/>
                <w:lang w:val="en-US" w:eastAsia="en-SG"/>
              </w:rPr>
            </w:pPr>
            <w:r w:rsidRPr="00F33E0D">
              <w:rPr>
                <w:rFonts w:ascii="Arial" w:hAnsi="Arial" w:cs="Arial"/>
                <w:i/>
                <w:iCs/>
                <w:lang w:val="en-US" w:eastAsia="en-SG"/>
              </w:rPr>
              <w:t xml:space="preserve">Dennis: item 15, 16, 17, and 33 </w:t>
            </w:r>
          </w:p>
        </w:tc>
        <w:tc>
          <w:tcPr>
            <w:tcW w:w="1171" w:type="dxa"/>
          </w:tcPr>
          <w:p w:rsidR="000F7DEE" w:rsidRDefault="00DE291D" w:rsidP="00F33E0D">
            <w:pPr>
              <w:tabs>
                <w:tab w:val="left" w:pos="268"/>
                <w:tab w:val="center" w:pos="432"/>
              </w:tabs>
              <w:spacing w:line="276" w:lineRule="auto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BJ</w:t>
            </w:r>
            <w:r w:rsidR="00F33E0D">
              <w:rPr>
                <w:rFonts w:ascii="Arial" w:hAnsi="Arial" w:cs="Arial"/>
                <w:szCs w:val="22"/>
                <w:lang w:eastAsia="en-SG"/>
              </w:rPr>
              <w:t>, MM, MT, DT</w:t>
            </w:r>
          </w:p>
        </w:tc>
      </w:tr>
      <w:tr w:rsidR="00DE291D" w:rsidRPr="005B19CA" w:rsidTr="003A749A">
        <w:trPr>
          <w:trHeight w:val="386"/>
        </w:trPr>
        <w:tc>
          <w:tcPr>
            <w:tcW w:w="900" w:type="dxa"/>
          </w:tcPr>
          <w:p w:rsidR="00DE291D" w:rsidRDefault="00F33E0D" w:rsidP="009B735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3</w:t>
            </w:r>
          </w:p>
        </w:tc>
        <w:tc>
          <w:tcPr>
            <w:tcW w:w="6660" w:type="dxa"/>
          </w:tcPr>
          <w:p w:rsidR="00DE291D" w:rsidRPr="00264B45" w:rsidRDefault="00F33E0D" w:rsidP="00171D02">
            <w:pPr>
              <w:spacing w:line="276" w:lineRule="auto"/>
              <w:ind w:right="247"/>
              <w:jc w:val="both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>Divide and Assign the Appendix D task</w:t>
            </w:r>
            <w:r w:rsidR="00591E31">
              <w:rPr>
                <w:rFonts w:ascii="Arial" w:hAnsi="Arial" w:cs="Arial"/>
                <w:i/>
                <w:iCs/>
                <w:lang w:eastAsia="en-SG"/>
              </w:rPr>
              <w:t>s</w:t>
            </w:r>
            <w:bookmarkStart w:id="0" w:name="_GoBack"/>
            <w:bookmarkEnd w:id="0"/>
            <w:r>
              <w:rPr>
                <w:rFonts w:ascii="Arial" w:hAnsi="Arial" w:cs="Arial"/>
                <w:i/>
                <w:iCs/>
                <w:lang w:eastAsia="en-SG"/>
              </w:rPr>
              <w:t xml:space="preserve"> to volunteers</w:t>
            </w:r>
          </w:p>
        </w:tc>
        <w:tc>
          <w:tcPr>
            <w:tcW w:w="1171" w:type="dxa"/>
          </w:tcPr>
          <w:p w:rsidR="00DE291D" w:rsidRDefault="001D3BEE" w:rsidP="009B7358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MM</w:t>
            </w:r>
          </w:p>
        </w:tc>
      </w:tr>
      <w:tr w:rsidR="001D3BEE" w:rsidRPr="005B19CA" w:rsidTr="003A749A">
        <w:trPr>
          <w:trHeight w:val="386"/>
        </w:trPr>
        <w:tc>
          <w:tcPr>
            <w:tcW w:w="900" w:type="dxa"/>
          </w:tcPr>
          <w:p w:rsidR="001D3BEE" w:rsidRDefault="00F33E0D" w:rsidP="009B735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4</w:t>
            </w:r>
          </w:p>
        </w:tc>
        <w:tc>
          <w:tcPr>
            <w:tcW w:w="6660" w:type="dxa"/>
          </w:tcPr>
          <w:p w:rsidR="001D3BEE" w:rsidRPr="00264B45" w:rsidRDefault="00F33E0D" w:rsidP="00171D02">
            <w:pPr>
              <w:spacing w:line="276" w:lineRule="auto"/>
              <w:ind w:right="247"/>
              <w:jc w:val="both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>Provide rating</w:t>
            </w:r>
            <w:r w:rsidR="004A2DCA">
              <w:rPr>
                <w:rFonts w:ascii="Arial" w:hAnsi="Arial" w:cs="Arial"/>
                <w:i/>
                <w:iCs/>
                <w:lang w:eastAsia="en-SG"/>
              </w:rPr>
              <w:t>s</w:t>
            </w:r>
            <w:r>
              <w:rPr>
                <w:rFonts w:ascii="Arial" w:hAnsi="Arial" w:cs="Arial"/>
                <w:i/>
                <w:iCs/>
                <w:lang w:eastAsia="en-SG"/>
              </w:rPr>
              <w:t xml:space="preserve"> in the variant analysis </w:t>
            </w:r>
            <w:hyperlink r:id="rId7" w:history="1">
              <w:r w:rsidRPr="00591E31">
                <w:rPr>
                  <w:rStyle w:val="Hyperlink"/>
                  <w:rFonts w:ascii="Arial" w:hAnsi="Arial" w:cs="Arial"/>
                  <w:i/>
                  <w:iCs/>
                  <w:lang w:eastAsia="en-SG"/>
                </w:rPr>
                <w:t>sprea</w:t>
              </w:r>
              <w:r w:rsidRPr="00591E31">
                <w:rPr>
                  <w:rStyle w:val="Hyperlink"/>
                  <w:rFonts w:ascii="Arial" w:hAnsi="Arial" w:cs="Arial"/>
                  <w:i/>
                  <w:iCs/>
                  <w:lang w:eastAsia="en-SG"/>
                </w:rPr>
                <w:t>d</w:t>
              </w:r>
              <w:r w:rsidRPr="00591E31">
                <w:rPr>
                  <w:rStyle w:val="Hyperlink"/>
                  <w:rFonts w:ascii="Arial" w:hAnsi="Arial" w:cs="Arial"/>
                  <w:i/>
                  <w:iCs/>
                  <w:lang w:eastAsia="en-SG"/>
                </w:rPr>
                <w:t>sheet</w:t>
              </w:r>
            </w:hyperlink>
          </w:p>
        </w:tc>
        <w:tc>
          <w:tcPr>
            <w:tcW w:w="1171" w:type="dxa"/>
          </w:tcPr>
          <w:p w:rsidR="001D3BEE" w:rsidRDefault="00F33E0D" w:rsidP="00F33E0D">
            <w:pPr>
              <w:tabs>
                <w:tab w:val="left" w:pos="268"/>
                <w:tab w:val="center" w:pos="432"/>
              </w:tabs>
              <w:spacing w:line="276" w:lineRule="auto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MM, MT, HH</w:t>
            </w:r>
          </w:p>
        </w:tc>
      </w:tr>
    </w:tbl>
    <w:p w:rsidR="007336B9" w:rsidRPr="009B7358" w:rsidRDefault="007336B9" w:rsidP="009B7358">
      <w:pPr>
        <w:rPr>
          <w:rFonts w:ascii="Arial" w:hAnsi="Arial" w:cs="Arial"/>
          <w:sz w:val="22"/>
          <w:szCs w:val="22"/>
        </w:rPr>
      </w:pPr>
    </w:p>
    <w:sectPr w:rsidR="007336B9" w:rsidRPr="009B7358" w:rsidSect="009B7358">
      <w:pgSz w:w="12240" w:h="15840"/>
      <w:pgMar w:top="1017" w:right="1440" w:bottom="141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8AA" w:rsidRDefault="005508AA" w:rsidP="009B7358">
      <w:r>
        <w:separator/>
      </w:r>
    </w:p>
  </w:endnote>
  <w:endnote w:type="continuationSeparator" w:id="0">
    <w:p w:rsidR="005508AA" w:rsidRDefault="005508AA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8AA" w:rsidRDefault="005508AA" w:rsidP="009B7358">
      <w:r>
        <w:separator/>
      </w:r>
    </w:p>
  </w:footnote>
  <w:footnote w:type="continuationSeparator" w:id="0">
    <w:p w:rsidR="005508AA" w:rsidRDefault="005508AA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E3F"/>
    <w:multiLevelType w:val="hybridMultilevel"/>
    <w:tmpl w:val="F9B6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914A2D"/>
    <w:multiLevelType w:val="hybridMultilevel"/>
    <w:tmpl w:val="8F0A104C"/>
    <w:lvl w:ilvl="0" w:tplc="AE40478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86458"/>
    <w:multiLevelType w:val="hybridMultilevel"/>
    <w:tmpl w:val="B04AA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053D02"/>
    <w:multiLevelType w:val="hybridMultilevel"/>
    <w:tmpl w:val="69823BF4"/>
    <w:lvl w:ilvl="0" w:tplc="D0606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83AE4"/>
    <w:multiLevelType w:val="hybridMultilevel"/>
    <w:tmpl w:val="3294B14E"/>
    <w:lvl w:ilvl="0" w:tplc="47304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86CCB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1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0420E"/>
    <w:rsid w:val="000321BC"/>
    <w:rsid w:val="000D0055"/>
    <w:rsid w:val="000D112A"/>
    <w:rsid w:val="000D67D7"/>
    <w:rsid w:val="000E00D8"/>
    <w:rsid w:val="000E3AE2"/>
    <w:rsid w:val="000F5082"/>
    <w:rsid w:val="000F7DEE"/>
    <w:rsid w:val="001162AF"/>
    <w:rsid w:val="00131633"/>
    <w:rsid w:val="001331BD"/>
    <w:rsid w:val="00135F8B"/>
    <w:rsid w:val="0014340C"/>
    <w:rsid w:val="001505B2"/>
    <w:rsid w:val="00162151"/>
    <w:rsid w:val="0016487C"/>
    <w:rsid w:val="001670A1"/>
    <w:rsid w:val="00171D02"/>
    <w:rsid w:val="001A4853"/>
    <w:rsid w:val="001D3BEE"/>
    <w:rsid w:val="001F7CF8"/>
    <w:rsid w:val="002048F3"/>
    <w:rsid w:val="00220D8E"/>
    <w:rsid w:val="00255B92"/>
    <w:rsid w:val="00264B45"/>
    <w:rsid w:val="00280B1F"/>
    <w:rsid w:val="002A2C18"/>
    <w:rsid w:val="002B6E15"/>
    <w:rsid w:val="002B74ED"/>
    <w:rsid w:val="002D00F7"/>
    <w:rsid w:val="00314B86"/>
    <w:rsid w:val="003215D9"/>
    <w:rsid w:val="0033305D"/>
    <w:rsid w:val="00356F71"/>
    <w:rsid w:val="003A749A"/>
    <w:rsid w:val="003B71F3"/>
    <w:rsid w:val="00411AB1"/>
    <w:rsid w:val="00415BB8"/>
    <w:rsid w:val="0044718A"/>
    <w:rsid w:val="00452010"/>
    <w:rsid w:val="00460A7F"/>
    <w:rsid w:val="0048375F"/>
    <w:rsid w:val="00485D06"/>
    <w:rsid w:val="004A2DCA"/>
    <w:rsid w:val="004F12AA"/>
    <w:rsid w:val="004F1FDE"/>
    <w:rsid w:val="004F2FFB"/>
    <w:rsid w:val="004F68CA"/>
    <w:rsid w:val="004F74FD"/>
    <w:rsid w:val="00550011"/>
    <w:rsid w:val="005508AA"/>
    <w:rsid w:val="005550E0"/>
    <w:rsid w:val="00556854"/>
    <w:rsid w:val="00587E39"/>
    <w:rsid w:val="00591E31"/>
    <w:rsid w:val="0059305E"/>
    <w:rsid w:val="005B0C0F"/>
    <w:rsid w:val="005B19CA"/>
    <w:rsid w:val="00605D88"/>
    <w:rsid w:val="00616941"/>
    <w:rsid w:val="0061774D"/>
    <w:rsid w:val="0063119A"/>
    <w:rsid w:val="006406EC"/>
    <w:rsid w:val="00640A9F"/>
    <w:rsid w:val="00650BB6"/>
    <w:rsid w:val="00654EAE"/>
    <w:rsid w:val="00661E71"/>
    <w:rsid w:val="00662380"/>
    <w:rsid w:val="006A4292"/>
    <w:rsid w:val="006C147C"/>
    <w:rsid w:val="006C7A34"/>
    <w:rsid w:val="006D003C"/>
    <w:rsid w:val="006D1B02"/>
    <w:rsid w:val="006E7EC0"/>
    <w:rsid w:val="00731D0A"/>
    <w:rsid w:val="007336B9"/>
    <w:rsid w:val="007615B2"/>
    <w:rsid w:val="007630A2"/>
    <w:rsid w:val="00766DB0"/>
    <w:rsid w:val="00771F40"/>
    <w:rsid w:val="007758D4"/>
    <w:rsid w:val="00790F6F"/>
    <w:rsid w:val="00797515"/>
    <w:rsid w:val="007C017C"/>
    <w:rsid w:val="007C2380"/>
    <w:rsid w:val="00801DE8"/>
    <w:rsid w:val="0082421F"/>
    <w:rsid w:val="00831709"/>
    <w:rsid w:val="00855086"/>
    <w:rsid w:val="00855378"/>
    <w:rsid w:val="0086064F"/>
    <w:rsid w:val="0086338F"/>
    <w:rsid w:val="008B3224"/>
    <w:rsid w:val="008D1611"/>
    <w:rsid w:val="008D45E4"/>
    <w:rsid w:val="008D4C9A"/>
    <w:rsid w:val="008D56BA"/>
    <w:rsid w:val="008E0C13"/>
    <w:rsid w:val="009273AC"/>
    <w:rsid w:val="009319F6"/>
    <w:rsid w:val="00955E4B"/>
    <w:rsid w:val="00960AE2"/>
    <w:rsid w:val="009660F5"/>
    <w:rsid w:val="00976403"/>
    <w:rsid w:val="00984859"/>
    <w:rsid w:val="009A0C01"/>
    <w:rsid w:val="009B434B"/>
    <w:rsid w:val="009B7358"/>
    <w:rsid w:val="009C7CF5"/>
    <w:rsid w:val="009D1481"/>
    <w:rsid w:val="009E1417"/>
    <w:rsid w:val="009E1D67"/>
    <w:rsid w:val="009F4B02"/>
    <w:rsid w:val="00A04CBB"/>
    <w:rsid w:val="00A10FE9"/>
    <w:rsid w:val="00A201D8"/>
    <w:rsid w:val="00A22B2B"/>
    <w:rsid w:val="00A47074"/>
    <w:rsid w:val="00A97AFF"/>
    <w:rsid w:val="00AB6A55"/>
    <w:rsid w:val="00AD1543"/>
    <w:rsid w:val="00AD7D8C"/>
    <w:rsid w:val="00AE0DA5"/>
    <w:rsid w:val="00AF7BEA"/>
    <w:rsid w:val="00B16F1D"/>
    <w:rsid w:val="00B249A6"/>
    <w:rsid w:val="00B279D9"/>
    <w:rsid w:val="00B406AC"/>
    <w:rsid w:val="00B76A0D"/>
    <w:rsid w:val="00C26F6B"/>
    <w:rsid w:val="00C55479"/>
    <w:rsid w:val="00C6232D"/>
    <w:rsid w:val="00C62E14"/>
    <w:rsid w:val="00C70BE7"/>
    <w:rsid w:val="00C737A0"/>
    <w:rsid w:val="00C86143"/>
    <w:rsid w:val="00C916AF"/>
    <w:rsid w:val="00C92364"/>
    <w:rsid w:val="00CB4124"/>
    <w:rsid w:val="00CB4DC7"/>
    <w:rsid w:val="00CD2A3E"/>
    <w:rsid w:val="00CD65EB"/>
    <w:rsid w:val="00D01291"/>
    <w:rsid w:val="00D049FA"/>
    <w:rsid w:val="00D22760"/>
    <w:rsid w:val="00D47093"/>
    <w:rsid w:val="00D866D7"/>
    <w:rsid w:val="00D86D85"/>
    <w:rsid w:val="00DB3744"/>
    <w:rsid w:val="00DE291D"/>
    <w:rsid w:val="00E06C6E"/>
    <w:rsid w:val="00E279DF"/>
    <w:rsid w:val="00E448B7"/>
    <w:rsid w:val="00E558B7"/>
    <w:rsid w:val="00E559ED"/>
    <w:rsid w:val="00E63616"/>
    <w:rsid w:val="00E935C4"/>
    <w:rsid w:val="00EA22D5"/>
    <w:rsid w:val="00EE43A3"/>
    <w:rsid w:val="00EE56C7"/>
    <w:rsid w:val="00EF4212"/>
    <w:rsid w:val="00F20587"/>
    <w:rsid w:val="00F22267"/>
    <w:rsid w:val="00F304BF"/>
    <w:rsid w:val="00F33E0D"/>
    <w:rsid w:val="00F65907"/>
    <w:rsid w:val="00F70D40"/>
    <w:rsid w:val="00FA3CDD"/>
    <w:rsid w:val="00FA4224"/>
    <w:rsid w:val="00FD12D1"/>
    <w:rsid w:val="00F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64A42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semiHidden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9pjUuhNwDcxHGKJq-7R_LmkZTrobTmQG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13</cp:revision>
  <cp:lastPrinted>2019-10-24T18:25:00Z</cp:lastPrinted>
  <dcterms:created xsi:type="dcterms:W3CDTF">2019-10-24T18:25:00Z</dcterms:created>
  <dcterms:modified xsi:type="dcterms:W3CDTF">2019-12-05T18:15:00Z</dcterms:modified>
</cp:coreProperties>
</file>