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849" w:type="dxa"/>
        <w:tblLayout w:type="fixed"/>
        <w:tblLook w:val="04A0" w:firstRow="1" w:lastRow="0" w:firstColumn="1" w:lastColumn="0" w:noHBand="0" w:noVBand="1"/>
      </w:tblPr>
      <w:tblGrid>
        <w:gridCol w:w="706"/>
        <w:gridCol w:w="2833"/>
        <w:gridCol w:w="1418"/>
        <w:gridCol w:w="1926"/>
        <w:gridCol w:w="1470"/>
        <w:gridCol w:w="1496"/>
      </w:tblGrid>
      <w:tr w:rsidR="003A5024" w:rsidRPr="003A5024" w:rsidTr="00BD5EBE">
        <w:trPr>
          <w:trHeight w:val="290"/>
        </w:trPr>
        <w:tc>
          <w:tcPr>
            <w:tcW w:w="706" w:type="dxa"/>
          </w:tcPr>
          <w:p w:rsidR="003A5024" w:rsidRPr="003A5024" w:rsidRDefault="003A5024" w:rsidP="003A5024">
            <w:r w:rsidRPr="003A5024">
              <w:t>No.</w:t>
            </w:r>
          </w:p>
        </w:tc>
        <w:tc>
          <w:tcPr>
            <w:tcW w:w="2833" w:type="dxa"/>
          </w:tcPr>
          <w:p w:rsidR="003A5024" w:rsidRPr="003A5024" w:rsidRDefault="003A5024" w:rsidP="003A5024">
            <w:r w:rsidRPr="003A5024">
              <w:t>Name</w:t>
            </w:r>
          </w:p>
        </w:tc>
        <w:tc>
          <w:tcPr>
            <w:tcW w:w="1418" w:type="dxa"/>
          </w:tcPr>
          <w:p w:rsidR="003A5024" w:rsidRPr="003A5024" w:rsidRDefault="003A5024" w:rsidP="003A5024">
            <w:r w:rsidRPr="003A5024">
              <w:t>Position</w:t>
            </w:r>
          </w:p>
        </w:tc>
        <w:tc>
          <w:tcPr>
            <w:tcW w:w="1926" w:type="dxa"/>
          </w:tcPr>
          <w:p w:rsidR="003A5024" w:rsidRPr="003A5024" w:rsidRDefault="003A5024" w:rsidP="003A5024">
            <w:r w:rsidRPr="003A5024">
              <w:t>Organization</w:t>
            </w:r>
          </w:p>
        </w:tc>
        <w:tc>
          <w:tcPr>
            <w:tcW w:w="1470" w:type="dxa"/>
          </w:tcPr>
          <w:p w:rsidR="003A5024" w:rsidRPr="003A5024" w:rsidRDefault="003A5024" w:rsidP="003A5024">
            <w:r w:rsidRPr="003A5024">
              <w:t>Country</w:t>
            </w:r>
          </w:p>
        </w:tc>
        <w:tc>
          <w:tcPr>
            <w:tcW w:w="1496" w:type="dxa"/>
          </w:tcPr>
          <w:p w:rsidR="003A5024" w:rsidRPr="003A5024" w:rsidRDefault="003A5024" w:rsidP="003A5024">
            <w:r w:rsidRPr="003A5024">
              <w:t>Language Expertise</w:t>
            </w:r>
          </w:p>
        </w:tc>
      </w:tr>
      <w:tr w:rsidR="003A5024" w:rsidRPr="003A5024" w:rsidTr="00BD5EBE">
        <w:trPr>
          <w:trHeight w:val="290"/>
        </w:trPr>
        <w:tc>
          <w:tcPr>
            <w:tcW w:w="706" w:type="dxa"/>
          </w:tcPr>
          <w:p w:rsidR="003A5024" w:rsidRPr="003A5024" w:rsidRDefault="003A5024" w:rsidP="003A5024">
            <w:r w:rsidRPr="003A5024">
              <w:t>1</w:t>
            </w:r>
          </w:p>
        </w:tc>
        <w:tc>
          <w:tcPr>
            <w:tcW w:w="2833" w:type="dxa"/>
          </w:tcPr>
          <w:p w:rsidR="003A5024" w:rsidRPr="003A5024" w:rsidRDefault="003A5024" w:rsidP="003A5024">
            <w:r w:rsidRPr="003A5024">
              <w:t xml:space="preserve">Tunde </w:t>
            </w:r>
            <w:proofErr w:type="spellStart"/>
            <w:r w:rsidRPr="003A5024">
              <w:t>Adegbola</w:t>
            </w:r>
            <w:proofErr w:type="spellEnd"/>
          </w:p>
        </w:tc>
        <w:tc>
          <w:tcPr>
            <w:tcW w:w="1418" w:type="dxa"/>
          </w:tcPr>
          <w:p w:rsidR="003A5024" w:rsidRPr="003A5024" w:rsidRDefault="003A5024" w:rsidP="003A5024">
            <w:r w:rsidRPr="003A5024">
              <w:t>Member</w:t>
            </w:r>
          </w:p>
        </w:tc>
        <w:tc>
          <w:tcPr>
            <w:tcW w:w="1926" w:type="dxa"/>
          </w:tcPr>
          <w:p w:rsidR="003A5024" w:rsidRPr="003A5024" w:rsidRDefault="003A5024" w:rsidP="003A5024">
            <w:r w:rsidRPr="003A5024">
              <w:t>African Languages Technology Initiative</w:t>
            </w:r>
          </w:p>
        </w:tc>
        <w:tc>
          <w:tcPr>
            <w:tcW w:w="1470" w:type="dxa"/>
          </w:tcPr>
          <w:p w:rsidR="003A5024" w:rsidRPr="003A5024" w:rsidRDefault="003A5024" w:rsidP="003A5024">
            <w:r w:rsidRPr="003A5024">
              <w:t>Nigeria</w:t>
            </w:r>
          </w:p>
        </w:tc>
        <w:tc>
          <w:tcPr>
            <w:tcW w:w="1496" w:type="dxa"/>
          </w:tcPr>
          <w:p w:rsidR="003A5024" w:rsidRPr="003A5024" w:rsidRDefault="003A5024" w:rsidP="003A5024"/>
        </w:tc>
      </w:tr>
      <w:tr w:rsidR="003A5024" w:rsidRPr="003A5024" w:rsidTr="00BD5EBE">
        <w:trPr>
          <w:trHeight w:val="290"/>
        </w:trPr>
        <w:tc>
          <w:tcPr>
            <w:tcW w:w="706" w:type="dxa"/>
          </w:tcPr>
          <w:p w:rsidR="003A5024" w:rsidRPr="003A5024" w:rsidRDefault="003A5024" w:rsidP="003A5024">
            <w:r w:rsidRPr="003A5024">
              <w:t>2</w:t>
            </w:r>
          </w:p>
        </w:tc>
        <w:tc>
          <w:tcPr>
            <w:tcW w:w="2833" w:type="dxa"/>
          </w:tcPr>
          <w:p w:rsidR="003A5024" w:rsidRPr="003A5024" w:rsidRDefault="003A5024" w:rsidP="003A5024">
            <w:r w:rsidRPr="003A5024">
              <w:t>Sarat Assirou</w:t>
            </w:r>
          </w:p>
        </w:tc>
        <w:tc>
          <w:tcPr>
            <w:tcW w:w="1418" w:type="dxa"/>
          </w:tcPr>
          <w:p w:rsidR="003A5024" w:rsidRPr="003A5024" w:rsidRDefault="003A5024" w:rsidP="003A5024">
            <w:r w:rsidRPr="003A5024">
              <w:t>Member</w:t>
            </w:r>
          </w:p>
        </w:tc>
        <w:tc>
          <w:tcPr>
            <w:tcW w:w="1926" w:type="dxa"/>
          </w:tcPr>
          <w:p w:rsidR="003A5024" w:rsidRPr="003A5024" w:rsidRDefault="003A5024" w:rsidP="003A5024">
            <w:r w:rsidRPr="003A5024">
              <w:t>Institute COADY</w:t>
            </w:r>
          </w:p>
        </w:tc>
        <w:tc>
          <w:tcPr>
            <w:tcW w:w="1470" w:type="dxa"/>
          </w:tcPr>
          <w:p w:rsidR="003A5024" w:rsidRPr="003A5024" w:rsidRDefault="003A5024" w:rsidP="003A5024">
            <w:r w:rsidRPr="003A5024">
              <w:t>Ivory Coast</w:t>
            </w:r>
          </w:p>
        </w:tc>
        <w:tc>
          <w:tcPr>
            <w:tcW w:w="1496" w:type="dxa"/>
          </w:tcPr>
          <w:p w:rsidR="003A5024" w:rsidRPr="003A5024" w:rsidRDefault="003A5024" w:rsidP="003A5024">
            <w:proofErr w:type="spellStart"/>
            <w:r w:rsidRPr="003A5024">
              <w:t>Dioula</w:t>
            </w:r>
            <w:proofErr w:type="spellEnd"/>
            <w:r w:rsidRPr="003A5024">
              <w:t xml:space="preserve">, </w:t>
            </w:r>
            <w:proofErr w:type="spellStart"/>
            <w:r w:rsidRPr="003A5024">
              <w:t>Baoulé</w:t>
            </w:r>
            <w:proofErr w:type="spellEnd"/>
            <w:r w:rsidRPr="003A5024">
              <w:t xml:space="preserve"> </w:t>
            </w:r>
            <w:proofErr w:type="spellStart"/>
            <w:r w:rsidRPr="003A5024">
              <w:t>Bété</w:t>
            </w:r>
            <w:proofErr w:type="spellEnd"/>
            <w:r w:rsidRPr="003A5024">
              <w:t xml:space="preserve">, </w:t>
            </w:r>
            <w:proofErr w:type="spellStart"/>
            <w:r w:rsidRPr="003A5024">
              <w:t>Ebrié</w:t>
            </w:r>
            <w:proofErr w:type="spellEnd"/>
          </w:p>
        </w:tc>
      </w:tr>
      <w:tr w:rsidR="003A5024" w:rsidRPr="003A5024" w:rsidTr="00BD5EBE">
        <w:trPr>
          <w:trHeight w:val="290"/>
        </w:trPr>
        <w:tc>
          <w:tcPr>
            <w:tcW w:w="706" w:type="dxa"/>
          </w:tcPr>
          <w:p w:rsidR="003A5024" w:rsidRPr="003A5024" w:rsidRDefault="003A5024" w:rsidP="003A5024">
            <w:r w:rsidRPr="003A5024">
              <w:t>3</w:t>
            </w:r>
          </w:p>
        </w:tc>
        <w:tc>
          <w:tcPr>
            <w:tcW w:w="2833" w:type="dxa"/>
          </w:tcPr>
          <w:p w:rsidR="003A5024" w:rsidRPr="003A5024" w:rsidRDefault="003A5024" w:rsidP="003A5024">
            <w:r w:rsidRPr="003A5024">
              <w:t>Dwayne Bailey</w:t>
            </w:r>
          </w:p>
        </w:tc>
        <w:tc>
          <w:tcPr>
            <w:tcW w:w="1418" w:type="dxa"/>
          </w:tcPr>
          <w:p w:rsidR="003A5024" w:rsidRPr="003A5024" w:rsidRDefault="003A5024" w:rsidP="003A5024">
            <w:r w:rsidRPr="003A5024">
              <w:t>Member</w:t>
            </w:r>
          </w:p>
        </w:tc>
        <w:tc>
          <w:tcPr>
            <w:tcW w:w="1926" w:type="dxa"/>
          </w:tcPr>
          <w:p w:rsidR="003A5024" w:rsidRPr="003A5024" w:rsidRDefault="003A5024" w:rsidP="003A5024">
            <w:r w:rsidRPr="003A5024">
              <w:t>Translate.org.za</w:t>
            </w:r>
          </w:p>
        </w:tc>
        <w:tc>
          <w:tcPr>
            <w:tcW w:w="1470" w:type="dxa"/>
          </w:tcPr>
          <w:p w:rsidR="003A5024" w:rsidRPr="003A5024" w:rsidRDefault="003A5024" w:rsidP="003A5024">
            <w:r w:rsidRPr="003A5024">
              <w:t>South Africa</w:t>
            </w:r>
          </w:p>
        </w:tc>
        <w:tc>
          <w:tcPr>
            <w:tcW w:w="1496" w:type="dxa"/>
          </w:tcPr>
          <w:p w:rsidR="003A5024" w:rsidRPr="003A5024" w:rsidRDefault="003A5024" w:rsidP="003A5024">
            <w:r w:rsidRPr="003A5024">
              <w:t>Afrikaans, Northern Sotho, Venda, Tswana and Southern Sotho</w:t>
            </w:r>
          </w:p>
        </w:tc>
      </w:tr>
      <w:tr w:rsidR="003A5024" w:rsidRPr="003A5024" w:rsidTr="00BD5EBE">
        <w:trPr>
          <w:trHeight w:val="290"/>
        </w:trPr>
        <w:tc>
          <w:tcPr>
            <w:tcW w:w="706" w:type="dxa"/>
          </w:tcPr>
          <w:p w:rsidR="003A5024" w:rsidRPr="003A5024" w:rsidRDefault="003A5024" w:rsidP="003A5024">
            <w:r w:rsidRPr="003A5024">
              <w:t>4</w:t>
            </w:r>
          </w:p>
        </w:tc>
        <w:tc>
          <w:tcPr>
            <w:tcW w:w="2833" w:type="dxa"/>
          </w:tcPr>
          <w:p w:rsidR="003A5024" w:rsidRPr="003A5024" w:rsidRDefault="003A5024" w:rsidP="003A5024">
            <w:r w:rsidRPr="003A5024">
              <w:t xml:space="preserve">Ahmed </w:t>
            </w:r>
            <w:proofErr w:type="spellStart"/>
            <w:r w:rsidRPr="003A5024">
              <w:t>Bakht</w:t>
            </w:r>
            <w:proofErr w:type="spellEnd"/>
            <w:r w:rsidRPr="003A5024">
              <w:t xml:space="preserve"> Masood</w:t>
            </w:r>
          </w:p>
        </w:tc>
        <w:tc>
          <w:tcPr>
            <w:tcW w:w="1418" w:type="dxa"/>
          </w:tcPr>
          <w:p w:rsidR="003A5024" w:rsidRPr="003A5024" w:rsidRDefault="003A5024" w:rsidP="003A5024">
            <w:r w:rsidRPr="003A5024">
              <w:t>Member</w:t>
            </w:r>
          </w:p>
        </w:tc>
        <w:tc>
          <w:tcPr>
            <w:tcW w:w="1926" w:type="dxa"/>
          </w:tcPr>
          <w:p w:rsidR="003A5024" w:rsidRPr="003A5024" w:rsidRDefault="003A5024" w:rsidP="003A5024">
            <w:r w:rsidRPr="003A5024">
              <w:t>Pakistan Telecom Authority</w:t>
            </w:r>
          </w:p>
        </w:tc>
        <w:tc>
          <w:tcPr>
            <w:tcW w:w="1470" w:type="dxa"/>
          </w:tcPr>
          <w:p w:rsidR="003A5024" w:rsidRPr="003A5024" w:rsidRDefault="003A5024" w:rsidP="003A5024">
            <w:r w:rsidRPr="003A5024">
              <w:t>Pakistan</w:t>
            </w:r>
          </w:p>
        </w:tc>
        <w:tc>
          <w:tcPr>
            <w:tcW w:w="1496" w:type="dxa"/>
          </w:tcPr>
          <w:p w:rsidR="003A5024" w:rsidRPr="003A5024" w:rsidRDefault="003A5024" w:rsidP="003A5024">
            <w:r w:rsidRPr="003A5024">
              <w:t>Urdu, English</w:t>
            </w:r>
          </w:p>
        </w:tc>
      </w:tr>
      <w:tr w:rsidR="003A5024" w:rsidRPr="003A5024" w:rsidTr="00BD5EBE">
        <w:trPr>
          <w:trHeight w:val="290"/>
        </w:trPr>
        <w:tc>
          <w:tcPr>
            <w:tcW w:w="706" w:type="dxa"/>
          </w:tcPr>
          <w:p w:rsidR="003A5024" w:rsidRPr="003A5024" w:rsidRDefault="003A5024" w:rsidP="003A5024">
            <w:r w:rsidRPr="003A5024">
              <w:t>5</w:t>
            </w:r>
          </w:p>
        </w:tc>
        <w:tc>
          <w:tcPr>
            <w:tcW w:w="2833" w:type="dxa"/>
          </w:tcPr>
          <w:p w:rsidR="003A5024" w:rsidRPr="003A5024" w:rsidRDefault="003A5024" w:rsidP="003A5024">
            <w:r w:rsidRPr="003A5024">
              <w:t>Fahd Batayneh</w:t>
            </w:r>
          </w:p>
        </w:tc>
        <w:tc>
          <w:tcPr>
            <w:tcW w:w="1418" w:type="dxa"/>
          </w:tcPr>
          <w:p w:rsidR="003A5024" w:rsidRPr="003A5024" w:rsidRDefault="003A5024" w:rsidP="003A5024">
            <w:r w:rsidRPr="003A5024">
              <w:t>Member</w:t>
            </w:r>
          </w:p>
        </w:tc>
        <w:tc>
          <w:tcPr>
            <w:tcW w:w="1926" w:type="dxa"/>
          </w:tcPr>
          <w:p w:rsidR="003A5024" w:rsidRPr="003A5024" w:rsidRDefault="003A5024" w:rsidP="003A5024">
            <w:r w:rsidRPr="003A5024">
              <w:t>ICANN</w:t>
            </w:r>
          </w:p>
        </w:tc>
        <w:tc>
          <w:tcPr>
            <w:tcW w:w="1470" w:type="dxa"/>
          </w:tcPr>
          <w:p w:rsidR="003A5024" w:rsidRPr="003A5024" w:rsidRDefault="003A5024" w:rsidP="003A5024">
            <w:r w:rsidRPr="003A5024">
              <w:t>Jordan</w:t>
            </w:r>
          </w:p>
        </w:tc>
        <w:tc>
          <w:tcPr>
            <w:tcW w:w="1496" w:type="dxa"/>
          </w:tcPr>
          <w:p w:rsidR="003A5024" w:rsidRPr="003A5024" w:rsidRDefault="003A5024" w:rsidP="003A5024">
            <w:r w:rsidRPr="003A5024">
              <w:t>Arabic, English</w:t>
            </w:r>
          </w:p>
        </w:tc>
      </w:tr>
      <w:tr w:rsidR="003A5024" w:rsidRPr="003A5024" w:rsidTr="00BD5EBE">
        <w:trPr>
          <w:trHeight w:val="290"/>
        </w:trPr>
        <w:tc>
          <w:tcPr>
            <w:tcW w:w="706" w:type="dxa"/>
          </w:tcPr>
          <w:p w:rsidR="003A5024" w:rsidRPr="003A5024" w:rsidRDefault="003A5024" w:rsidP="003A5024">
            <w:r w:rsidRPr="003A5024">
              <w:t>6</w:t>
            </w:r>
          </w:p>
        </w:tc>
        <w:tc>
          <w:tcPr>
            <w:tcW w:w="2833" w:type="dxa"/>
          </w:tcPr>
          <w:p w:rsidR="003A5024" w:rsidRPr="003A5024" w:rsidRDefault="003A5024" w:rsidP="003A5024">
            <w:r w:rsidRPr="003A5024">
              <w:t xml:space="preserve">Matthias </w:t>
            </w:r>
            <w:proofErr w:type="spellStart"/>
            <w:r w:rsidRPr="003A5024">
              <w:t>Brenzinger</w:t>
            </w:r>
            <w:proofErr w:type="spellEnd"/>
          </w:p>
        </w:tc>
        <w:tc>
          <w:tcPr>
            <w:tcW w:w="1418" w:type="dxa"/>
          </w:tcPr>
          <w:p w:rsidR="003A5024" w:rsidRPr="003A5024" w:rsidRDefault="003A5024" w:rsidP="003A5024">
            <w:r w:rsidRPr="003A5024">
              <w:t>Member</w:t>
            </w:r>
          </w:p>
        </w:tc>
        <w:tc>
          <w:tcPr>
            <w:tcW w:w="1926" w:type="dxa"/>
          </w:tcPr>
          <w:p w:rsidR="003A5024" w:rsidRPr="003A5024" w:rsidRDefault="003A5024" w:rsidP="003A5024">
            <w:r w:rsidRPr="003A5024">
              <w:t>University of Cape Town</w:t>
            </w:r>
          </w:p>
        </w:tc>
        <w:tc>
          <w:tcPr>
            <w:tcW w:w="1470" w:type="dxa"/>
          </w:tcPr>
          <w:p w:rsidR="003A5024" w:rsidRPr="003A5024" w:rsidRDefault="003A5024" w:rsidP="003A5024">
            <w:r w:rsidRPr="003A5024">
              <w:t>South Africa</w:t>
            </w:r>
          </w:p>
        </w:tc>
        <w:tc>
          <w:tcPr>
            <w:tcW w:w="1496" w:type="dxa"/>
          </w:tcPr>
          <w:p w:rsidR="003A5024" w:rsidRPr="003A5024" w:rsidRDefault="003A5024" w:rsidP="003A5024"/>
        </w:tc>
      </w:tr>
      <w:tr w:rsidR="003A5024" w:rsidRPr="003A5024" w:rsidTr="00BD5EBE">
        <w:trPr>
          <w:trHeight w:val="290"/>
        </w:trPr>
        <w:tc>
          <w:tcPr>
            <w:tcW w:w="706" w:type="dxa"/>
          </w:tcPr>
          <w:p w:rsidR="003A5024" w:rsidRPr="003A5024" w:rsidRDefault="003A5024" w:rsidP="003A5024">
            <w:r w:rsidRPr="003A5024">
              <w:t>7</w:t>
            </w:r>
          </w:p>
        </w:tc>
        <w:tc>
          <w:tcPr>
            <w:tcW w:w="2833" w:type="dxa"/>
          </w:tcPr>
          <w:p w:rsidR="003A5024" w:rsidRPr="003A5024" w:rsidRDefault="003A5024" w:rsidP="003A5024">
            <w:r w:rsidRPr="003A5024">
              <w:t>Eric Brunner-Williams</w:t>
            </w:r>
          </w:p>
        </w:tc>
        <w:tc>
          <w:tcPr>
            <w:tcW w:w="1418" w:type="dxa"/>
          </w:tcPr>
          <w:p w:rsidR="003A5024" w:rsidRPr="003A5024" w:rsidRDefault="003A5024" w:rsidP="003A5024">
            <w:r w:rsidRPr="003A5024">
              <w:t>Co-Chair</w:t>
            </w:r>
          </w:p>
        </w:tc>
        <w:tc>
          <w:tcPr>
            <w:tcW w:w="1926" w:type="dxa"/>
          </w:tcPr>
          <w:p w:rsidR="003A5024" w:rsidRPr="003A5024" w:rsidRDefault="003A5024" w:rsidP="003A5024">
            <w:r w:rsidRPr="003A5024">
              <w:t>CORE</w:t>
            </w:r>
          </w:p>
        </w:tc>
        <w:tc>
          <w:tcPr>
            <w:tcW w:w="1470" w:type="dxa"/>
          </w:tcPr>
          <w:p w:rsidR="003A5024" w:rsidRPr="003A5024" w:rsidRDefault="003A5024" w:rsidP="003A5024">
            <w:r w:rsidRPr="003A5024">
              <w:t>US</w:t>
            </w:r>
          </w:p>
        </w:tc>
        <w:tc>
          <w:tcPr>
            <w:tcW w:w="1496" w:type="dxa"/>
          </w:tcPr>
          <w:p w:rsidR="003A5024" w:rsidRPr="003A5024" w:rsidRDefault="003A5024" w:rsidP="003A5024">
            <w:r w:rsidRPr="003A5024">
              <w:t>English</w:t>
            </w:r>
          </w:p>
        </w:tc>
      </w:tr>
      <w:tr w:rsidR="003A5024" w:rsidRPr="003A5024" w:rsidTr="00BD5EBE">
        <w:trPr>
          <w:trHeight w:val="290"/>
        </w:trPr>
        <w:tc>
          <w:tcPr>
            <w:tcW w:w="706" w:type="dxa"/>
          </w:tcPr>
          <w:p w:rsidR="003A5024" w:rsidRPr="003A5024" w:rsidRDefault="003A5024" w:rsidP="003A5024">
            <w:r w:rsidRPr="003A5024">
              <w:t>8</w:t>
            </w:r>
          </w:p>
        </w:tc>
        <w:tc>
          <w:tcPr>
            <w:tcW w:w="2833" w:type="dxa"/>
          </w:tcPr>
          <w:p w:rsidR="003A5024" w:rsidRPr="003A5024" w:rsidRDefault="003A5024" w:rsidP="003A5024">
            <w:r w:rsidRPr="003A5024">
              <w:t>Chris Dillon</w:t>
            </w:r>
          </w:p>
        </w:tc>
        <w:tc>
          <w:tcPr>
            <w:tcW w:w="1418" w:type="dxa"/>
          </w:tcPr>
          <w:p w:rsidR="003A5024" w:rsidRPr="003A5024" w:rsidRDefault="003A5024" w:rsidP="003A5024">
            <w:r w:rsidRPr="003A5024">
              <w:t>Co-Chair</w:t>
            </w:r>
          </w:p>
        </w:tc>
        <w:tc>
          <w:tcPr>
            <w:tcW w:w="1926" w:type="dxa"/>
          </w:tcPr>
          <w:p w:rsidR="003A5024" w:rsidRPr="003A5024" w:rsidRDefault="003A5024" w:rsidP="003A5024">
            <w:r w:rsidRPr="003A5024">
              <w:t>University College London</w:t>
            </w:r>
          </w:p>
        </w:tc>
        <w:tc>
          <w:tcPr>
            <w:tcW w:w="1470" w:type="dxa"/>
          </w:tcPr>
          <w:p w:rsidR="003A5024" w:rsidRPr="003A5024" w:rsidRDefault="003A5024" w:rsidP="003A5024">
            <w:r w:rsidRPr="003A5024">
              <w:t>UK</w:t>
            </w:r>
          </w:p>
        </w:tc>
        <w:tc>
          <w:tcPr>
            <w:tcW w:w="1496" w:type="dxa"/>
          </w:tcPr>
          <w:p w:rsidR="003A5024" w:rsidRPr="003A5024" w:rsidRDefault="003A5024" w:rsidP="003A5024">
            <w:r w:rsidRPr="003A5024">
              <w:t>English, German, Spanish</w:t>
            </w:r>
          </w:p>
        </w:tc>
      </w:tr>
      <w:tr w:rsidR="003A5024" w:rsidRPr="003A5024" w:rsidTr="00BD5EBE">
        <w:trPr>
          <w:trHeight w:val="290"/>
        </w:trPr>
        <w:tc>
          <w:tcPr>
            <w:tcW w:w="706" w:type="dxa"/>
          </w:tcPr>
          <w:p w:rsidR="003A5024" w:rsidRPr="003A5024" w:rsidRDefault="003A5024" w:rsidP="003A5024">
            <w:r w:rsidRPr="003A5024">
              <w:t>9</w:t>
            </w:r>
          </w:p>
        </w:tc>
        <w:tc>
          <w:tcPr>
            <w:tcW w:w="2833" w:type="dxa"/>
          </w:tcPr>
          <w:p w:rsidR="003A5024" w:rsidRPr="003A5024" w:rsidRDefault="003A5024" w:rsidP="003A5024">
            <w:proofErr w:type="spellStart"/>
            <w:r w:rsidRPr="003A5024">
              <w:t>Tarkan</w:t>
            </w:r>
            <w:proofErr w:type="spellEnd"/>
            <w:r w:rsidRPr="003A5024">
              <w:t xml:space="preserve"> </w:t>
            </w:r>
            <w:proofErr w:type="spellStart"/>
            <w:r w:rsidRPr="003A5024">
              <w:t>Doruk</w:t>
            </w:r>
            <w:proofErr w:type="spellEnd"/>
          </w:p>
        </w:tc>
        <w:tc>
          <w:tcPr>
            <w:tcW w:w="1418" w:type="dxa"/>
          </w:tcPr>
          <w:p w:rsidR="003A5024" w:rsidRPr="003A5024" w:rsidRDefault="003A5024" w:rsidP="003A5024">
            <w:r w:rsidRPr="003A5024">
              <w:t>Member</w:t>
            </w:r>
          </w:p>
        </w:tc>
        <w:tc>
          <w:tcPr>
            <w:tcW w:w="1926" w:type="dxa"/>
          </w:tcPr>
          <w:p w:rsidR="003A5024" w:rsidRPr="003A5024" w:rsidRDefault="003A5024" w:rsidP="003A5024">
            <w:r w:rsidRPr="003A5024">
              <w:t>Sanofi</w:t>
            </w:r>
          </w:p>
        </w:tc>
        <w:tc>
          <w:tcPr>
            <w:tcW w:w="1470" w:type="dxa"/>
          </w:tcPr>
          <w:p w:rsidR="003A5024" w:rsidRPr="003A5024" w:rsidRDefault="003A5024" w:rsidP="003A5024">
            <w:r w:rsidRPr="003A5024">
              <w:t>UAE</w:t>
            </w:r>
          </w:p>
        </w:tc>
        <w:tc>
          <w:tcPr>
            <w:tcW w:w="1496" w:type="dxa"/>
          </w:tcPr>
          <w:p w:rsidR="003A5024" w:rsidRPr="003A5024" w:rsidRDefault="003A5024" w:rsidP="003A5024">
            <w:r w:rsidRPr="003A5024">
              <w:t>Turkish</w:t>
            </w:r>
          </w:p>
        </w:tc>
      </w:tr>
      <w:tr w:rsidR="003A5024" w:rsidRPr="003A5024" w:rsidTr="00BD5EBE">
        <w:trPr>
          <w:trHeight w:val="290"/>
        </w:trPr>
        <w:tc>
          <w:tcPr>
            <w:tcW w:w="706" w:type="dxa"/>
          </w:tcPr>
          <w:p w:rsidR="003A5024" w:rsidRPr="003A5024" w:rsidRDefault="003A5024" w:rsidP="003A5024">
            <w:r w:rsidRPr="003A5024">
              <w:t>10</w:t>
            </w:r>
          </w:p>
        </w:tc>
        <w:tc>
          <w:tcPr>
            <w:tcW w:w="2833" w:type="dxa"/>
          </w:tcPr>
          <w:p w:rsidR="003A5024" w:rsidRPr="003A5024" w:rsidRDefault="003A5024" w:rsidP="003A5024">
            <w:proofErr w:type="spellStart"/>
            <w:r w:rsidRPr="003A5024">
              <w:t>Yashar</w:t>
            </w:r>
            <w:proofErr w:type="spellEnd"/>
            <w:r w:rsidRPr="003A5024">
              <w:t xml:space="preserve"> </w:t>
            </w:r>
            <w:proofErr w:type="spellStart"/>
            <w:r w:rsidRPr="003A5024">
              <w:t>Hajiyev</w:t>
            </w:r>
            <w:proofErr w:type="spellEnd"/>
          </w:p>
        </w:tc>
        <w:tc>
          <w:tcPr>
            <w:tcW w:w="1418" w:type="dxa"/>
          </w:tcPr>
          <w:p w:rsidR="003A5024" w:rsidRPr="003A5024" w:rsidRDefault="003A5024" w:rsidP="003A5024">
            <w:r w:rsidRPr="003A5024">
              <w:t>Member</w:t>
            </w:r>
          </w:p>
        </w:tc>
        <w:tc>
          <w:tcPr>
            <w:tcW w:w="1926" w:type="dxa"/>
          </w:tcPr>
          <w:p w:rsidR="003A5024" w:rsidRPr="003A5024" w:rsidRDefault="003A5024" w:rsidP="003A5024">
            <w:r w:rsidRPr="003A5024">
              <w:t>Information Policy Analytical Center</w:t>
            </w:r>
          </w:p>
        </w:tc>
        <w:tc>
          <w:tcPr>
            <w:tcW w:w="1470" w:type="dxa"/>
          </w:tcPr>
          <w:p w:rsidR="003A5024" w:rsidRPr="003A5024" w:rsidRDefault="003A5024" w:rsidP="003A5024">
            <w:r w:rsidRPr="003A5024">
              <w:t>Azerbaijan</w:t>
            </w:r>
          </w:p>
        </w:tc>
        <w:tc>
          <w:tcPr>
            <w:tcW w:w="1496" w:type="dxa"/>
          </w:tcPr>
          <w:p w:rsidR="003A5024" w:rsidRPr="003A5024" w:rsidRDefault="003A5024" w:rsidP="003A5024">
            <w:r w:rsidRPr="003A5024">
              <w:t>Azerbaijani, English</w:t>
            </w:r>
          </w:p>
        </w:tc>
      </w:tr>
      <w:tr w:rsidR="003A5024" w:rsidRPr="003A5024" w:rsidTr="00BD5EBE">
        <w:trPr>
          <w:trHeight w:val="290"/>
        </w:trPr>
        <w:tc>
          <w:tcPr>
            <w:tcW w:w="706" w:type="dxa"/>
          </w:tcPr>
          <w:p w:rsidR="003A5024" w:rsidRPr="003A5024" w:rsidRDefault="003A5024" w:rsidP="003A5024">
            <w:r w:rsidRPr="003A5024">
              <w:t>11</w:t>
            </w:r>
          </w:p>
        </w:tc>
        <w:tc>
          <w:tcPr>
            <w:tcW w:w="2833" w:type="dxa"/>
          </w:tcPr>
          <w:p w:rsidR="003A5024" w:rsidRPr="003A5024" w:rsidRDefault="003A5024" w:rsidP="003A5024">
            <w:r w:rsidRPr="003A5024">
              <w:t>Hazem Hezzah</w:t>
            </w:r>
          </w:p>
        </w:tc>
        <w:tc>
          <w:tcPr>
            <w:tcW w:w="1418" w:type="dxa"/>
          </w:tcPr>
          <w:p w:rsidR="003A5024" w:rsidRPr="003A5024" w:rsidRDefault="003A5024" w:rsidP="003A5024">
            <w:r w:rsidRPr="003A5024">
              <w:t>Member</w:t>
            </w:r>
          </w:p>
        </w:tc>
        <w:tc>
          <w:tcPr>
            <w:tcW w:w="1926" w:type="dxa"/>
          </w:tcPr>
          <w:p w:rsidR="003A5024" w:rsidRPr="003A5024" w:rsidRDefault="003A5024" w:rsidP="003A5024">
            <w:r w:rsidRPr="003A5024">
              <w:t>League of Arab States</w:t>
            </w:r>
          </w:p>
        </w:tc>
        <w:tc>
          <w:tcPr>
            <w:tcW w:w="1470" w:type="dxa"/>
          </w:tcPr>
          <w:p w:rsidR="003A5024" w:rsidRPr="003A5024" w:rsidRDefault="003A5024" w:rsidP="003A5024">
            <w:r w:rsidRPr="003A5024">
              <w:t>Egypt</w:t>
            </w:r>
          </w:p>
        </w:tc>
        <w:tc>
          <w:tcPr>
            <w:tcW w:w="1496" w:type="dxa"/>
          </w:tcPr>
          <w:p w:rsidR="003A5024" w:rsidRPr="003A5024" w:rsidRDefault="003A5024" w:rsidP="003A5024">
            <w:r w:rsidRPr="003A5024">
              <w:t>Use of Latin script for Arabic chat language, German</w:t>
            </w:r>
          </w:p>
        </w:tc>
      </w:tr>
      <w:tr w:rsidR="003A5024" w:rsidRPr="003A5024" w:rsidTr="00BD5EBE">
        <w:trPr>
          <w:trHeight w:val="290"/>
        </w:trPr>
        <w:tc>
          <w:tcPr>
            <w:tcW w:w="706" w:type="dxa"/>
          </w:tcPr>
          <w:p w:rsidR="003A5024" w:rsidRPr="003A5024" w:rsidRDefault="003A5024" w:rsidP="003A5024">
            <w:r w:rsidRPr="003A5024">
              <w:t>12</w:t>
            </w:r>
          </w:p>
        </w:tc>
        <w:tc>
          <w:tcPr>
            <w:tcW w:w="2833" w:type="dxa"/>
          </w:tcPr>
          <w:p w:rsidR="003A5024" w:rsidRPr="003A5024" w:rsidRDefault="003A5024" w:rsidP="003A5024">
            <w:r w:rsidRPr="003A5024">
              <w:t>Paul Hoffman</w:t>
            </w:r>
          </w:p>
        </w:tc>
        <w:tc>
          <w:tcPr>
            <w:tcW w:w="1418" w:type="dxa"/>
          </w:tcPr>
          <w:p w:rsidR="003A5024" w:rsidRPr="003A5024" w:rsidRDefault="003A5024" w:rsidP="003A5024">
            <w:r w:rsidRPr="003A5024">
              <w:t>Member</w:t>
            </w:r>
          </w:p>
        </w:tc>
        <w:tc>
          <w:tcPr>
            <w:tcW w:w="1926" w:type="dxa"/>
          </w:tcPr>
          <w:p w:rsidR="003A5024" w:rsidRPr="003A5024" w:rsidRDefault="003A5024" w:rsidP="003A5024">
            <w:r w:rsidRPr="003A5024">
              <w:t>ICANN</w:t>
            </w:r>
          </w:p>
        </w:tc>
        <w:tc>
          <w:tcPr>
            <w:tcW w:w="1470" w:type="dxa"/>
          </w:tcPr>
          <w:p w:rsidR="003A5024" w:rsidRPr="003A5024" w:rsidRDefault="003A5024" w:rsidP="003A5024">
            <w:r w:rsidRPr="003A5024">
              <w:t>US</w:t>
            </w:r>
          </w:p>
        </w:tc>
        <w:tc>
          <w:tcPr>
            <w:tcW w:w="1496" w:type="dxa"/>
          </w:tcPr>
          <w:p w:rsidR="003A5024" w:rsidRPr="003A5024" w:rsidRDefault="003A5024" w:rsidP="003A5024">
            <w:r w:rsidRPr="003A5024">
              <w:t>English</w:t>
            </w:r>
          </w:p>
        </w:tc>
      </w:tr>
      <w:tr w:rsidR="003A5024" w:rsidRPr="003A5024" w:rsidTr="00BD5EBE">
        <w:trPr>
          <w:trHeight w:val="290"/>
        </w:trPr>
        <w:tc>
          <w:tcPr>
            <w:tcW w:w="706" w:type="dxa"/>
          </w:tcPr>
          <w:p w:rsidR="003A5024" w:rsidRPr="003A5024" w:rsidRDefault="003A5024" w:rsidP="003A5024">
            <w:r w:rsidRPr="003A5024">
              <w:t>13</w:t>
            </w:r>
          </w:p>
        </w:tc>
        <w:tc>
          <w:tcPr>
            <w:tcW w:w="2833" w:type="dxa"/>
          </w:tcPr>
          <w:p w:rsidR="003A5024" w:rsidRPr="003A5024" w:rsidRDefault="003A5024" w:rsidP="003A5024">
            <w:r w:rsidRPr="003A5024">
              <w:t xml:space="preserve">Tarik </w:t>
            </w:r>
            <w:proofErr w:type="spellStart"/>
            <w:r w:rsidRPr="003A5024">
              <w:t>Merghani</w:t>
            </w:r>
            <w:proofErr w:type="spellEnd"/>
          </w:p>
        </w:tc>
        <w:tc>
          <w:tcPr>
            <w:tcW w:w="1418" w:type="dxa"/>
          </w:tcPr>
          <w:p w:rsidR="003A5024" w:rsidRPr="003A5024" w:rsidRDefault="003A5024" w:rsidP="003A5024">
            <w:r w:rsidRPr="003A5024">
              <w:t>Member</w:t>
            </w:r>
          </w:p>
        </w:tc>
        <w:tc>
          <w:tcPr>
            <w:tcW w:w="1926" w:type="dxa"/>
          </w:tcPr>
          <w:p w:rsidR="003A5024" w:rsidRPr="003A5024" w:rsidRDefault="003A5024" w:rsidP="003A5024">
            <w:proofErr w:type="spellStart"/>
            <w:r w:rsidRPr="003A5024">
              <w:t>AfTLD</w:t>
            </w:r>
            <w:proofErr w:type="spellEnd"/>
          </w:p>
        </w:tc>
        <w:tc>
          <w:tcPr>
            <w:tcW w:w="1470" w:type="dxa"/>
          </w:tcPr>
          <w:p w:rsidR="003A5024" w:rsidRPr="003A5024" w:rsidRDefault="003A5024" w:rsidP="003A5024">
            <w:r w:rsidRPr="003A5024">
              <w:t>Sudan</w:t>
            </w:r>
          </w:p>
        </w:tc>
        <w:tc>
          <w:tcPr>
            <w:tcW w:w="1496" w:type="dxa"/>
          </w:tcPr>
          <w:p w:rsidR="003A5024" w:rsidRPr="003A5024" w:rsidRDefault="003A5024" w:rsidP="003A5024"/>
        </w:tc>
      </w:tr>
      <w:tr w:rsidR="003A5024" w:rsidRPr="003A5024" w:rsidTr="00BD5EBE">
        <w:trPr>
          <w:trHeight w:val="290"/>
        </w:trPr>
        <w:tc>
          <w:tcPr>
            <w:tcW w:w="706" w:type="dxa"/>
          </w:tcPr>
          <w:p w:rsidR="003A5024" w:rsidRPr="003A5024" w:rsidRDefault="003A5024" w:rsidP="003A5024">
            <w:r w:rsidRPr="003A5024">
              <w:t>14</w:t>
            </w:r>
          </w:p>
        </w:tc>
        <w:tc>
          <w:tcPr>
            <w:tcW w:w="2833" w:type="dxa"/>
          </w:tcPr>
          <w:p w:rsidR="003A5024" w:rsidRPr="003A5024" w:rsidRDefault="003A5024" w:rsidP="003A5024">
            <w:r w:rsidRPr="003A5024">
              <w:t>Meikal Mumin</w:t>
            </w:r>
          </w:p>
        </w:tc>
        <w:tc>
          <w:tcPr>
            <w:tcW w:w="1418" w:type="dxa"/>
          </w:tcPr>
          <w:p w:rsidR="003A5024" w:rsidRPr="003A5024" w:rsidRDefault="003A5024" w:rsidP="003A5024">
            <w:r w:rsidRPr="003A5024">
              <w:t>Member</w:t>
            </w:r>
          </w:p>
        </w:tc>
        <w:tc>
          <w:tcPr>
            <w:tcW w:w="1926" w:type="dxa"/>
          </w:tcPr>
          <w:p w:rsidR="003A5024" w:rsidRPr="003A5024" w:rsidRDefault="003A5024" w:rsidP="003A5024">
            <w:r w:rsidRPr="003A5024">
              <w:t>University of Cologne</w:t>
            </w:r>
          </w:p>
        </w:tc>
        <w:tc>
          <w:tcPr>
            <w:tcW w:w="1470" w:type="dxa"/>
          </w:tcPr>
          <w:p w:rsidR="003A5024" w:rsidRPr="003A5024" w:rsidRDefault="003A5024" w:rsidP="003A5024">
            <w:r w:rsidRPr="003A5024">
              <w:t>Germany</w:t>
            </w:r>
          </w:p>
        </w:tc>
        <w:tc>
          <w:tcPr>
            <w:tcW w:w="1496" w:type="dxa"/>
          </w:tcPr>
          <w:p w:rsidR="003A5024" w:rsidRPr="003A5024" w:rsidRDefault="003A5024" w:rsidP="003A5024">
            <w:r w:rsidRPr="003A5024">
              <w:t xml:space="preserve">German, English, use of Latin script </w:t>
            </w:r>
            <w:r w:rsidRPr="003A5024">
              <w:lastRenderedPageBreak/>
              <w:t>for African languages</w:t>
            </w:r>
          </w:p>
        </w:tc>
      </w:tr>
      <w:tr w:rsidR="003A5024" w:rsidRPr="003A5024" w:rsidTr="00BD5EBE">
        <w:trPr>
          <w:trHeight w:val="290"/>
        </w:trPr>
        <w:tc>
          <w:tcPr>
            <w:tcW w:w="706" w:type="dxa"/>
          </w:tcPr>
          <w:p w:rsidR="003A5024" w:rsidRPr="003A5024" w:rsidRDefault="003A5024" w:rsidP="003A5024">
            <w:r w:rsidRPr="003A5024">
              <w:lastRenderedPageBreak/>
              <w:t>15</w:t>
            </w:r>
          </w:p>
        </w:tc>
        <w:tc>
          <w:tcPr>
            <w:tcW w:w="2833" w:type="dxa"/>
          </w:tcPr>
          <w:p w:rsidR="003A5024" w:rsidRPr="003A5024" w:rsidRDefault="003A5024" w:rsidP="003A5024">
            <w:proofErr w:type="spellStart"/>
            <w:r w:rsidRPr="003A5024">
              <w:t>Danko</w:t>
            </w:r>
            <w:proofErr w:type="spellEnd"/>
            <w:r w:rsidRPr="003A5024">
              <w:t xml:space="preserve"> </w:t>
            </w:r>
            <w:proofErr w:type="spellStart"/>
            <w:r w:rsidRPr="003A5024">
              <w:t>Jevtovic</w:t>
            </w:r>
            <w:proofErr w:type="spellEnd"/>
          </w:p>
        </w:tc>
        <w:tc>
          <w:tcPr>
            <w:tcW w:w="1418" w:type="dxa"/>
          </w:tcPr>
          <w:p w:rsidR="003A5024" w:rsidRPr="003A5024" w:rsidRDefault="003A5024" w:rsidP="003A5024">
            <w:r w:rsidRPr="003A5024">
              <w:t>Member</w:t>
            </w:r>
          </w:p>
        </w:tc>
        <w:tc>
          <w:tcPr>
            <w:tcW w:w="1926" w:type="dxa"/>
          </w:tcPr>
          <w:p w:rsidR="003A5024" w:rsidRPr="003A5024" w:rsidRDefault="003A5024" w:rsidP="003A5024">
            <w:proofErr w:type="spellStart"/>
            <w:r w:rsidRPr="003A5024">
              <w:t>Fondacija</w:t>
            </w:r>
            <w:proofErr w:type="spellEnd"/>
          </w:p>
        </w:tc>
        <w:tc>
          <w:tcPr>
            <w:tcW w:w="1470" w:type="dxa"/>
          </w:tcPr>
          <w:p w:rsidR="003A5024" w:rsidRPr="003A5024" w:rsidRDefault="003A5024" w:rsidP="003A5024">
            <w:r w:rsidRPr="003A5024">
              <w:t>Serbia</w:t>
            </w:r>
          </w:p>
        </w:tc>
        <w:tc>
          <w:tcPr>
            <w:tcW w:w="1496" w:type="dxa"/>
          </w:tcPr>
          <w:p w:rsidR="003A5024" w:rsidRPr="003A5024" w:rsidRDefault="003A5024" w:rsidP="003A5024">
            <w:r w:rsidRPr="003A5024">
              <w:t>Serbian, English</w:t>
            </w:r>
          </w:p>
        </w:tc>
      </w:tr>
      <w:tr w:rsidR="003A5024" w:rsidRPr="003A5024" w:rsidTr="00BD5EBE">
        <w:trPr>
          <w:trHeight w:val="290"/>
        </w:trPr>
        <w:tc>
          <w:tcPr>
            <w:tcW w:w="706" w:type="dxa"/>
          </w:tcPr>
          <w:p w:rsidR="003A5024" w:rsidRPr="003A5024" w:rsidRDefault="003A5024" w:rsidP="003A5024">
            <w:r w:rsidRPr="003A5024">
              <w:t>16</w:t>
            </w:r>
          </w:p>
        </w:tc>
        <w:tc>
          <w:tcPr>
            <w:tcW w:w="2833" w:type="dxa"/>
          </w:tcPr>
          <w:p w:rsidR="003A5024" w:rsidRPr="003A5024" w:rsidRDefault="003A5024" w:rsidP="003A5024">
            <w:r w:rsidRPr="003A5024">
              <w:t xml:space="preserve">Ngo </w:t>
            </w:r>
            <w:proofErr w:type="spellStart"/>
            <w:r w:rsidRPr="003A5024">
              <w:t>Thanh</w:t>
            </w:r>
            <w:proofErr w:type="spellEnd"/>
            <w:r w:rsidRPr="003A5024">
              <w:t xml:space="preserve"> Nhan</w:t>
            </w:r>
          </w:p>
        </w:tc>
        <w:tc>
          <w:tcPr>
            <w:tcW w:w="1418" w:type="dxa"/>
          </w:tcPr>
          <w:p w:rsidR="003A5024" w:rsidRPr="003A5024" w:rsidRDefault="003A5024" w:rsidP="003A5024">
            <w:r w:rsidRPr="003A5024">
              <w:t>Member</w:t>
            </w:r>
          </w:p>
        </w:tc>
        <w:tc>
          <w:tcPr>
            <w:tcW w:w="1926" w:type="dxa"/>
          </w:tcPr>
          <w:p w:rsidR="003A5024" w:rsidRPr="003A5024" w:rsidRDefault="003A5024" w:rsidP="003A5024">
            <w:r w:rsidRPr="003A5024">
              <w:t>New York University</w:t>
            </w:r>
          </w:p>
        </w:tc>
        <w:tc>
          <w:tcPr>
            <w:tcW w:w="1470" w:type="dxa"/>
          </w:tcPr>
          <w:p w:rsidR="003A5024" w:rsidRPr="003A5024" w:rsidRDefault="003A5024" w:rsidP="003A5024">
            <w:r w:rsidRPr="003A5024">
              <w:t>US</w:t>
            </w:r>
          </w:p>
        </w:tc>
        <w:tc>
          <w:tcPr>
            <w:tcW w:w="1496" w:type="dxa"/>
          </w:tcPr>
          <w:p w:rsidR="003A5024" w:rsidRPr="003A5024" w:rsidRDefault="003A5024" w:rsidP="003A5024">
            <w:r w:rsidRPr="003A5024">
              <w:t>Vietnamese</w:t>
            </w:r>
          </w:p>
        </w:tc>
      </w:tr>
      <w:tr w:rsidR="003A5024" w:rsidRPr="003A5024" w:rsidTr="00BD5EBE">
        <w:trPr>
          <w:trHeight w:val="290"/>
        </w:trPr>
        <w:tc>
          <w:tcPr>
            <w:tcW w:w="706" w:type="dxa"/>
          </w:tcPr>
          <w:p w:rsidR="003A5024" w:rsidRPr="003A5024" w:rsidRDefault="003A5024" w:rsidP="003A5024">
            <w:r w:rsidRPr="003A5024">
              <w:t>17</w:t>
            </w:r>
          </w:p>
        </w:tc>
        <w:tc>
          <w:tcPr>
            <w:tcW w:w="2833" w:type="dxa"/>
          </w:tcPr>
          <w:p w:rsidR="003A5024" w:rsidRPr="003A5024" w:rsidRDefault="003A5024" w:rsidP="003A5024">
            <w:r w:rsidRPr="003A5024">
              <w:t>Daniel Omondi</w:t>
            </w:r>
          </w:p>
        </w:tc>
        <w:tc>
          <w:tcPr>
            <w:tcW w:w="1418" w:type="dxa"/>
          </w:tcPr>
          <w:p w:rsidR="003A5024" w:rsidRPr="003A5024" w:rsidRDefault="003A5024" w:rsidP="003A5024">
            <w:r w:rsidRPr="003A5024">
              <w:t>Member</w:t>
            </w:r>
          </w:p>
        </w:tc>
        <w:tc>
          <w:tcPr>
            <w:tcW w:w="1926" w:type="dxa"/>
          </w:tcPr>
          <w:p w:rsidR="003A5024" w:rsidRPr="003A5024" w:rsidRDefault="003A5024" w:rsidP="003A5024">
            <w:r w:rsidRPr="003A5024">
              <w:t>Internet Society</w:t>
            </w:r>
          </w:p>
        </w:tc>
        <w:tc>
          <w:tcPr>
            <w:tcW w:w="1470" w:type="dxa"/>
          </w:tcPr>
          <w:p w:rsidR="003A5024" w:rsidRPr="003A5024" w:rsidRDefault="003A5024" w:rsidP="003A5024">
            <w:r w:rsidRPr="003A5024">
              <w:t>Kenya</w:t>
            </w:r>
          </w:p>
        </w:tc>
        <w:tc>
          <w:tcPr>
            <w:tcW w:w="1496" w:type="dxa"/>
          </w:tcPr>
          <w:p w:rsidR="003A5024" w:rsidRPr="003A5024" w:rsidRDefault="003A5024" w:rsidP="003A5024"/>
        </w:tc>
      </w:tr>
      <w:tr w:rsidR="003A5024" w:rsidRPr="003A5024" w:rsidTr="00BD5EBE">
        <w:trPr>
          <w:trHeight w:val="290"/>
        </w:trPr>
        <w:tc>
          <w:tcPr>
            <w:tcW w:w="706" w:type="dxa"/>
          </w:tcPr>
          <w:p w:rsidR="003A5024" w:rsidRPr="003A5024" w:rsidRDefault="003A5024" w:rsidP="003A5024">
            <w:r w:rsidRPr="003A5024">
              <w:t>18</w:t>
            </w:r>
          </w:p>
        </w:tc>
        <w:tc>
          <w:tcPr>
            <w:tcW w:w="2833" w:type="dxa"/>
          </w:tcPr>
          <w:p w:rsidR="003A5024" w:rsidRPr="003A5024" w:rsidRDefault="003A5024" w:rsidP="003A5024">
            <w:r w:rsidRPr="003A5024">
              <w:t xml:space="preserve">Oscar Gabriel Ledesma </w:t>
            </w:r>
            <w:proofErr w:type="spellStart"/>
            <w:r w:rsidRPr="003A5024">
              <w:t>Piñeiro</w:t>
            </w:r>
            <w:proofErr w:type="spellEnd"/>
          </w:p>
        </w:tc>
        <w:tc>
          <w:tcPr>
            <w:tcW w:w="1418" w:type="dxa"/>
          </w:tcPr>
          <w:p w:rsidR="003A5024" w:rsidRPr="003A5024" w:rsidRDefault="003A5024" w:rsidP="003A5024">
            <w:r w:rsidRPr="003A5024">
              <w:t>Member</w:t>
            </w:r>
          </w:p>
        </w:tc>
        <w:tc>
          <w:tcPr>
            <w:tcW w:w="1926" w:type="dxa"/>
          </w:tcPr>
          <w:p w:rsidR="003A5024" w:rsidRPr="003A5024" w:rsidRDefault="003A5024" w:rsidP="003A5024">
            <w:r w:rsidRPr="003A5024">
              <w:t>Alfa-REDI</w:t>
            </w:r>
          </w:p>
        </w:tc>
        <w:tc>
          <w:tcPr>
            <w:tcW w:w="1470" w:type="dxa"/>
          </w:tcPr>
          <w:p w:rsidR="003A5024" w:rsidRPr="003A5024" w:rsidRDefault="003A5024" w:rsidP="003A5024">
            <w:r w:rsidRPr="003A5024">
              <w:t>Argentina</w:t>
            </w:r>
          </w:p>
        </w:tc>
        <w:tc>
          <w:tcPr>
            <w:tcW w:w="1496" w:type="dxa"/>
          </w:tcPr>
          <w:p w:rsidR="003A5024" w:rsidRPr="003A5024" w:rsidRDefault="003A5024" w:rsidP="003A5024">
            <w:r w:rsidRPr="003A5024">
              <w:t>Spanish, English</w:t>
            </w:r>
          </w:p>
        </w:tc>
      </w:tr>
      <w:tr w:rsidR="003A5024" w:rsidRPr="003A5024" w:rsidTr="00BD5EBE">
        <w:trPr>
          <w:trHeight w:val="290"/>
        </w:trPr>
        <w:tc>
          <w:tcPr>
            <w:tcW w:w="706" w:type="dxa"/>
          </w:tcPr>
          <w:p w:rsidR="003A5024" w:rsidRPr="003A5024" w:rsidRDefault="003A5024" w:rsidP="003A5024">
            <w:r w:rsidRPr="003A5024">
              <w:t>19</w:t>
            </w:r>
          </w:p>
        </w:tc>
        <w:tc>
          <w:tcPr>
            <w:tcW w:w="2833" w:type="dxa"/>
          </w:tcPr>
          <w:p w:rsidR="003A5024" w:rsidRPr="003A5024" w:rsidRDefault="003A5024" w:rsidP="003A5024">
            <w:r w:rsidRPr="003A5024">
              <w:t xml:space="preserve">Gideon </w:t>
            </w:r>
            <w:proofErr w:type="spellStart"/>
            <w:r w:rsidRPr="003A5024">
              <w:t>Kiprono</w:t>
            </w:r>
            <w:proofErr w:type="spellEnd"/>
            <w:r w:rsidRPr="003A5024">
              <w:t xml:space="preserve"> </w:t>
            </w:r>
            <w:proofErr w:type="spellStart"/>
            <w:r w:rsidRPr="003A5024">
              <w:t>Rop</w:t>
            </w:r>
            <w:proofErr w:type="spellEnd"/>
          </w:p>
        </w:tc>
        <w:tc>
          <w:tcPr>
            <w:tcW w:w="1418" w:type="dxa"/>
          </w:tcPr>
          <w:p w:rsidR="003A5024" w:rsidRPr="003A5024" w:rsidRDefault="003A5024" w:rsidP="003A5024">
            <w:r w:rsidRPr="003A5024">
              <w:t>Member</w:t>
            </w:r>
          </w:p>
        </w:tc>
        <w:tc>
          <w:tcPr>
            <w:tcW w:w="1926" w:type="dxa"/>
          </w:tcPr>
          <w:p w:rsidR="003A5024" w:rsidRPr="003A5024" w:rsidRDefault="003A5024" w:rsidP="003A5024">
            <w:proofErr w:type="spellStart"/>
            <w:r w:rsidRPr="003A5024">
              <w:t>DotConnectAfrica</w:t>
            </w:r>
            <w:proofErr w:type="spellEnd"/>
          </w:p>
        </w:tc>
        <w:tc>
          <w:tcPr>
            <w:tcW w:w="1470" w:type="dxa"/>
          </w:tcPr>
          <w:p w:rsidR="003A5024" w:rsidRPr="003A5024" w:rsidRDefault="003A5024" w:rsidP="003A5024">
            <w:r w:rsidRPr="003A5024">
              <w:t>Kenya</w:t>
            </w:r>
          </w:p>
        </w:tc>
        <w:tc>
          <w:tcPr>
            <w:tcW w:w="1496" w:type="dxa"/>
          </w:tcPr>
          <w:p w:rsidR="003A5024" w:rsidRPr="003A5024" w:rsidRDefault="003A5024" w:rsidP="003A5024"/>
        </w:tc>
      </w:tr>
      <w:tr w:rsidR="003A5024" w:rsidRPr="003A5024" w:rsidTr="00BD5EBE">
        <w:trPr>
          <w:trHeight w:val="290"/>
        </w:trPr>
        <w:tc>
          <w:tcPr>
            <w:tcW w:w="706" w:type="dxa"/>
          </w:tcPr>
          <w:p w:rsidR="003A5024" w:rsidRPr="003A5024" w:rsidRDefault="003A5024" w:rsidP="003A5024">
            <w:r w:rsidRPr="003A5024">
              <w:t>20</w:t>
            </w:r>
          </w:p>
        </w:tc>
        <w:tc>
          <w:tcPr>
            <w:tcW w:w="2833" w:type="dxa"/>
          </w:tcPr>
          <w:p w:rsidR="003A5024" w:rsidRPr="003A5024" w:rsidRDefault="003A5024" w:rsidP="003A5024">
            <w:proofErr w:type="spellStart"/>
            <w:r w:rsidRPr="003A5024">
              <w:t>Dušan</w:t>
            </w:r>
            <w:proofErr w:type="spellEnd"/>
            <w:r w:rsidRPr="003A5024">
              <w:t xml:space="preserve"> </w:t>
            </w:r>
            <w:proofErr w:type="spellStart"/>
            <w:r w:rsidRPr="003A5024">
              <w:t>Stojičević</w:t>
            </w:r>
            <w:proofErr w:type="spellEnd"/>
          </w:p>
        </w:tc>
        <w:tc>
          <w:tcPr>
            <w:tcW w:w="1418" w:type="dxa"/>
          </w:tcPr>
          <w:p w:rsidR="003A5024" w:rsidRPr="003A5024" w:rsidRDefault="003A5024" w:rsidP="003A5024">
            <w:r w:rsidRPr="003A5024">
              <w:t>Member</w:t>
            </w:r>
          </w:p>
        </w:tc>
        <w:tc>
          <w:tcPr>
            <w:tcW w:w="1926" w:type="dxa"/>
          </w:tcPr>
          <w:p w:rsidR="003A5024" w:rsidRPr="003A5024" w:rsidRDefault="003A5024" w:rsidP="003A5024">
            <w:r w:rsidRPr="003A5024">
              <w:t>RNIDS</w:t>
            </w:r>
          </w:p>
        </w:tc>
        <w:tc>
          <w:tcPr>
            <w:tcW w:w="1470" w:type="dxa"/>
          </w:tcPr>
          <w:p w:rsidR="003A5024" w:rsidRPr="003A5024" w:rsidRDefault="003A5024" w:rsidP="003A5024">
            <w:r w:rsidRPr="003A5024">
              <w:t>Serbia</w:t>
            </w:r>
          </w:p>
        </w:tc>
        <w:tc>
          <w:tcPr>
            <w:tcW w:w="1496" w:type="dxa"/>
          </w:tcPr>
          <w:p w:rsidR="003A5024" w:rsidRPr="003A5024" w:rsidRDefault="003A5024" w:rsidP="003A5024">
            <w:r w:rsidRPr="003A5024">
              <w:t>Serbian, English</w:t>
            </w:r>
          </w:p>
        </w:tc>
      </w:tr>
      <w:tr w:rsidR="003A5024" w:rsidRPr="003A5024" w:rsidTr="00BD5EBE">
        <w:trPr>
          <w:trHeight w:val="290"/>
        </w:trPr>
        <w:tc>
          <w:tcPr>
            <w:tcW w:w="706" w:type="dxa"/>
          </w:tcPr>
          <w:p w:rsidR="003A5024" w:rsidRPr="003A5024" w:rsidRDefault="003A5024" w:rsidP="003A5024">
            <w:r w:rsidRPr="003A5024">
              <w:t>21</w:t>
            </w:r>
          </w:p>
        </w:tc>
        <w:tc>
          <w:tcPr>
            <w:tcW w:w="2833" w:type="dxa"/>
          </w:tcPr>
          <w:p w:rsidR="003A5024" w:rsidRPr="003A5024" w:rsidRDefault="003A5024" w:rsidP="003A5024">
            <w:r w:rsidRPr="003A5024">
              <w:t>Jean-Jacques Subrenat</w:t>
            </w:r>
          </w:p>
        </w:tc>
        <w:tc>
          <w:tcPr>
            <w:tcW w:w="1418" w:type="dxa"/>
          </w:tcPr>
          <w:p w:rsidR="003A5024" w:rsidRPr="003A5024" w:rsidRDefault="003A5024" w:rsidP="003A5024">
            <w:r w:rsidRPr="003A5024">
              <w:t>Member</w:t>
            </w:r>
          </w:p>
        </w:tc>
        <w:tc>
          <w:tcPr>
            <w:tcW w:w="1926" w:type="dxa"/>
          </w:tcPr>
          <w:p w:rsidR="003A5024" w:rsidRPr="003A5024" w:rsidRDefault="003A5024" w:rsidP="003A5024">
            <w:r w:rsidRPr="003A5024">
              <w:t>NCUC; Individual Users; NMI/CC; ICG</w:t>
            </w:r>
          </w:p>
        </w:tc>
        <w:tc>
          <w:tcPr>
            <w:tcW w:w="1470" w:type="dxa"/>
          </w:tcPr>
          <w:p w:rsidR="003A5024" w:rsidRPr="003A5024" w:rsidRDefault="003A5024" w:rsidP="003A5024">
            <w:r w:rsidRPr="003A5024">
              <w:t>France</w:t>
            </w:r>
          </w:p>
        </w:tc>
        <w:tc>
          <w:tcPr>
            <w:tcW w:w="1496" w:type="dxa"/>
          </w:tcPr>
          <w:p w:rsidR="003A5024" w:rsidRPr="003A5024" w:rsidRDefault="003A5024" w:rsidP="003A5024">
            <w:r w:rsidRPr="003A5024">
              <w:t>French, English</w:t>
            </w:r>
          </w:p>
        </w:tc>
      </w:tr>
      <w:tr w:rsidR="003A5024" w:rsidRPr="003A5024" w:rsidTr="00BD5EBE">
        <w:trPr>
          <w:trHeight w:val="290"/>
        </w:trPr>
        <w:tc>
          <w:tcPr>
            <w:tcW w:w="706" w:type="dxa"/>
          </w:tcPr>
          <w:p w:rsidR="003A5024" w:rsidRPr="003A5024" w:rsidRDefault="003A5024" w:rsidP="003A5024">
            <w:r w:rsidRPr="003A5024">
              <w:t>22</w:t>
            </w:r>
          </w:p>
        </w:tc>
        <w:tc>
          <w:tcPr>
            <w:tcW w:w="2833" w:type="dxa"/>
          </w:tcPr>
          <w:p w:rsidR="003A5024" w:rsidRPr="003A5024" w:rsidRDefault="003A5024" w:rsidP="003A5024">
            <w:r w:rsidRPr="003A5024">
              <w:t xml:space="preserve">Mirjana </w:t>
            </w:r>
            <w:proofErr w:type="spellStart"/>
            <w:r w:rsidRPr="003A5024">
              <w:t>Tasić</w:t>
            </w:r>
            <w:proofErr w:type="spellEnd"/>
          </w:p>
        </w:tc>
        <w:tc>
          <w:tcPr>
            <w:tcW w:w="1418" w:type="dxa"/>
          </w:tcPr>
          <w:p w:rsidR="003A5024" w:rsidRPr="003A5024" w:rsidRDefault="003A5024" w:rsidP="003A5024">
            <w:r w:rsidRPr="003A5024">
              <w:t>Member</w:t>
            </w:r>
          </w:p>
        </w:tc>
        <w:tc>
          <w:tcPr>
            <w:tcW w:w="1926" w:type="dxa"/>
          </w:tcPr>
          <w:p w:rsidR="003A5024" w:rsidRPr="003A5024" w:rsidRDefault="003A5024" w:rsidP="003A5024">
            <w:r w:rsidRPr="003A5024">
              <w:t>National Internet Domain Names of Serbia (RNIDS)</w:t>
            </w:r>
          </w:p>
        </w:tc>
        <w:tc>
          <w:tcPr>
            <w:tcW w:w="1470" w:type="dxa"/>
          </w:tcPr>
          <w:p w:rsidR="003A5024" w:rsidRPr="003A5024" w:rsidRDefault="003A5024" w:rsidP="003A5024">
            <w:r w:rsidRPr="003A5024">
              <w:t>Serbia</w:t>
            </w:r>
          </w:p>
        </w:tc>
        <w:tc>
          <w:tcPr>
            <w:tcW w:w="1496" w:type="dxa"/>
          </w:tcPr>
          <w:p w:rsidR="003A5024" w:rsidRPr="003A5024" w:rsidRDefault="003A5024" w:rsidP="003A5024">
            <w:r w:rsidRPr="003A5024">
              <w:t>Serbian, English</w:t>
            </w:r>
          </w:p>
        </w:tc>
      </w:tr>
      <w:tr w:rsidR="003A5024" w:rsidRPr="003A5024" w:rsidTr="00BD5EBE">
        <w:trPr>
          <w:trHeight w:val="290"/>
        </w:trPr>
        <w:tc>
          <w:tcPr>
            <w:tcW w:w="706" w:type="dxa"/>
          </w:tcPr>
          <w:p w:rsidR="003A5024" w:rsidRPr="003A5024" w:rsidRDefault="003A5024" w:rsidP="003A5024">
            <w:r w:rsidRPr="003A5024">
              <w:t>23</w:t>
            </w:r>
          </w:p>
        </w:tc>
        <w:tc>
          <w:tcPr>
            <w:tcW w:w="2833" w:type="dxa"/>
          </w:tcPr>
          <w:p w:rsidR="003A5024" w:rsidRPr="003A5024" w:rsidRDefault="003A5024" w:rsidP="003A5024">
            <w:r w:rsidRPr="003A5024">
              <w:t>Aysegul Tekce</w:t>
            </w:r>
          </w:p>
        </w:tc>
        <w:tc>
          <w:tcPr>
            <w:tcW w:w="1418" w:type="dxa"/>
          </w:tcPr>
          <w:p w:rsidR="003A5024" w:rsidRPr="003A5024" w:rsidRDefault="003A5024" w:rsidP="003A5024">
            <w:r w:rsidRPr="003A5024">
              <w:t>Member</w:t>
            </w:r>
          </w:p>
        </w:tc>
        <w:tc>
          <w:tcPr>
            <w:tcW w:w="1926" w:type="dxa"/>
          </w:tcPr>
          <w:p w:rsidR="003A5024" w:rsidRPr="003A5024" w:rsidRDefault="003A5024" w:rsidP="003A5024">
            <w:r w:rsidRPr="003A5024">
              <w:t>ICANN</w:t>
            </w:r>
          </w:p>
        </w:tc>
        <w:tc>
          <w:tcPr>
            <w:tcW w:w="1470" w:type="dxa"/>
          </w:tcPr>
          <w:p w:rsidR="003A5024" w:rsidRPr="003A5024" w:rsidRDefault="003A5024" w:rsidP="003A5024">
            <w:r w:rsidRPr="003A5024">
              <w:t>Turkey</w:t>
            </w:r>
          </w:p>
        </w:tc>
        <w:tc>
          <w:tcPr>
            <w:tcW w:w="1496" w:type="dxa"/>
          </w:tcPr>
          <w:p w:rsidR="003A5024" w:rsidRPr="003A5024" w:rsidRDefault="003A5024" w:rsidP="003A5024">
            <w:r w:rsidRPr="003A5024">
              <w:t>Turkish</w:t>
            </w:r>
          </w:p>
        </w:tc>
      </w:tr>
      <w:tr w:rsidR="003A5024" w:rsidRPr="003A5024" w:rsidTr="00BD5EBE">
        <w:trPr>
          <w:trHeight w:val="290"/>
        </w:trPr>
        <w:tc>
          <w:tcPr>
            <w:tcW w:w="706" w:type="dxa"/>
          </w:tcPr>
          <w:p w:rsidR="003A5024" w:rsidRPr="003A5024" w:rsidRDefault="003A5024" w:rsidP="003A5024">
            <w:r w:rsidRPr="003A5024">
              <w:t>24</w:t>
            </w:r>
          </w:p>
        </w:tc>
        <w:tc>
          <w:tcPr>
            <w:tcW w:w="2833" w:type="dxa"/>
          </w:tcPr>
          <w:p w:rsidR="003A5024" w:rsidRPr="003A5024" w:rsidRDefault="003A5024" w:rsidP="003A5024">
            <w:proofErr w:type="spellStart"/>
            <w:r w:rsidRPr="003A5024">
              <w:t>Bonface</w:t>
            </w:r>
            <w:proofErr w:type="spellEnd"/>
            <w:r w:rsidRPr="003A5024">
              <w:t xml:space="preserve"> </w:t>
            </w:r>
            <w:proofErr w:type="spellStart"/>
            <w:r w:rsidRPr="003A5024">
              <w:t>Witaba</w:t>
            </w:r>
            <w:proofErr w:type="spellEnd"/>
          </w:p>
        </w:tc>
        <w:tc>
          <w:tcPr>
            <w:tcW w:w="1418" w:type="dxa"/>
          </w:tcPr>
          <w:p w:rsidR="003A5024" w:rsidRPr="003A5024" w:rsidRDefault="003A5024" w:rsidP="003A5024">
            <w:r w:rsidRPr="003A5024">
              <w:t>Member</w:t>
            </w:r>
          </w:p>
        </w:tc>
        <w:tc>
          <w:tcPr>
            <w:tcW w:w="1926" w:type="dxa"/>
          </w:tcPr>
          <w:p w:rsidR="003A5024" w:rsidRPr="003A5024" w:rsidRDefault="003A5024" w:rsidP="003A5024">
            <w:r w:rsidRPr="003A5024">
              <w:t>Global Knowledge Partnership Foundation</w:t>
            </w:r>
          </w:p>
        </w:tc>
        <w:tc>
          <w:tcPr>
            <w:tcW w:w="1470" w:type="dxa"/>
          </w:tcPr>
          <w:p w:rsidR="003A5024" w:rsidRPr="003A5024" w:rsidRDefault="003A5024" w:rsidP="003A5024">
            <w:r w:rsidRPr="003A5024">
              <w:t>Kenya</w:t>
            </w:r>
          </w:p>
        </w:tc>
        <w:tc>
          <w:tcPr>
            <w:tcW w:w="1496" w:type="dxa"/>
          </w:tcPr>
          <w:p w:rsidR="003A5024" w:rsidRPr="003A5024" w:rsidRDefault="003A5024" w:rsidP="003A5024">
            <w:r w:rsidRPr="003A5024">
              <w:t>Swahili</w:t>
            </w:r>
          </w:p>
        </w:tc>
      </w:tr>
      <w:tr w:rsidR="003A5024" w:rsidRPr="003A5024" w:rsidTr="00BD5EBE">
        <w:trPr>
          <w:trHeight w:val="290"/>
        </w:trPr>
        <w:tc>
          <w:tcPr>
            <w:tcW w:w="706" w:type="dxa"/>
          </w:tcPr>
          <w:p w:rsidR="003A5024" w:rsidRPr="003A5024" w:rsidRDefault="003A5024" w:rsidP="003A5024">
            <w:r w:rsidRPr="003A5024">
              <w:t>24</w:t>
            </w:r>
          </w:p>
        </w:tc>
        <w:tc>
          <w:tcPr>
            <w:tcW w:w="2833" w:type="dxa"/>
          </w:tcPr>
          <w:p w:rsidR="003A5024" w:rsidRPr="003A5024" w:rsidRDefault="003A5024" w:rsidP="003A5024">
            <w:proofErr w:type="spellStart"/>
            <w:r w:rsidRPr="003A5024">
              <w:t>Jiankang</w:t>
            </w:r>
            <w:proofErr w:type="spellEnd"/>
            <w:r w:rsidRPr="003A5024">
              <w:t xml:space="preserve"> Yao</w:t>
            </w:r>
          </w:p>
        </w:tc>
        <w:tc>
          <w:tcPr>
            <w:tcW w:w="1418" w:type="dxa"/>
          </w:tcPr>
          <w:p w:rsidR="003A5024" w:rsidRPr="003A5024" w:rsidRDefault="003A5024" w:rsidP="003A5024">
            <w:r w:rsidRPr="003A5024">
              <w:t>Member</w:t>
            </w:r>
          </w:p>
        </w:tc>
        <w:tc>
          <w:tcPr>
            <w:tcW w:w="1926" w:type="dxa"/>
          </w:tcPr>
          <w:p w:rsidR="003A5024" w:rsidRPr="003A5024" w:rsidRDefault="003A5024" w:rsidP="003A5024">
            <w:r w:rsidRPr="003A5024">
              <w:t>Computer Network Information Center (CNIC, CAS)</w:t>
            </w:r>
          </w:p>
        </w:tc>
        <w:tc>
          <w:tcPr>
            <w:tcW w:w="1470" w:type="dxa"/>
          </w:tcPr>
          <w:p w:rsidR="003A5024" w:rsidRPr="003A5024" w:rsidRDefault="003A5024" w:rsidP="003A5024">
            <w:r w:rsidRPr="003A5024">
              <w:t>China</w:t>
            </w:r>
          </w:p>
        </w:tc>
        <w:tc>
          <w:tcPr>
            <w:tcW w:w="1496" w:type="dxa"/>
          </w:tcPr>
          <w:p w:rsidR="003A5024" w:rsidRPr="003A5024" w:rsidRDefault="003A5024" w:rsidP="003A5024">
            <w:r w:rsidRPr="003A5024">
              <w:t>Mandarin Chinese, Pinyin and English</w:t>
            </w:r>
          </w:p>
        </w:tc>
      </w:tr>
    </w:tbl>
    <w:p w:rsidR="003A5024" w:rsidRDefault="003A5024" w:rsidP="003A5024">
      <w:r>
        <w:t>Name: Chris Dillon</w:t>
      </w:r>
    </w:p>
    <w:p w:rsidR="003A5024" w:rsidRDefault="003A5024" w:rsidP="003A5024">
      <w:r>
        <w:t>Role: Generation Panel Co-Chair, Academia (linguistic)</w:t>
      </w:r>
    </w:p>
    <w:p w:rsidR="003A5024" w:rsidRDefault="003A5024" w:rsidP="003A5024">
      <w:r>
        <w:t>Designation: Research Associate, University College London</w:t>
      </w:r>
    </w:p>
    <w:p w:rsidR="003A5024" w:rsidRDefault="003A5024" w:rsidP="003A5024">
      <w:r>
        <w:t>Relevant experience:</w:t>
      </w:r>
    </w:p>
    <w:p w:rsidR="003A5024" w:rsidRDefault="003A5024" w:rsidP="003A5024">
      <w:r>
        <w:t>•</w:t>
      </w:r>
      <w:r>
        <w:tab/>
        <w:t>2012-present: Member of the VIP Chinese Generation Panel (see https://community.icann.org/display/croscomlgrprocedure/Chinese+Script+GP).</w:t>
      </w:r>
    </w:p>
    <w:p w:rsidR="003A5024" w:rsidRDefault="003A5024" w:rsidP="003A5024">
      <w:r>
        <w:t>•</w:t>
      </w:r>
      <w:r>
        <w:tab/>
        <w:t>2016-: Member of IDN Implementation Guidelines Working Group</w:t>
      </w:r>
    </w:p>
    <w:p w:rsidR="003A5024" w:rsidRDefault="003A5024" w:rsidP="003A5024">
      <w:r>
        <w:t>•</w:t>
      </w:r>
      <w:r>
        <w:tab/>
        <w:t>2016- Member of Next-Generation RDS Working Group</w:t>
      </w:r>
    </w:p>
    <w:p w:rsidR="003A5024" w:rsidRDefault="003A5024" w:rsidP="003A5024">
      <w:r>
        <w:lastRenderedPageBreak/>
        <w:t>•</w:t>
      </w:r>
      <w:r>
        <w:tab/>
        <w:t>2014-2015 Formerly Co-Chair of the GNSO Translation &amp; Transliteration of Contact Information Policy Development Project Working Group</w:t>
      </w:r>
    </w:p>
    <w:p w:rsidR="003A5024" w:rsidRDefault="003A5024" w:rsidP="003A5024">
      <w:r>
        <w:t>•</w:t>
      </w:r>
      <w:r>
        <w:tab/>
        <w:t>(see https://community.icann.org/display/tatcipdp).</w:t>
      </w:r>
    </w:p>
    <w:p w:rsidR="003A5024" w:rsidRDefault="003A5024" w:rsidP="003A5024">
      <w:r>
        <w:t>•</w:t>
      </w:r>
      <w:r>
        <w:tab/>
        <w:t>2011-2014 Member of the JIG [ccNSO/GNSO Joint IDN Working Group] (see http://ccnso.icann.org/workinggroups/jiwg.htm).</w:t>
      </w:r>
    </w:p>
    <w:p w:rsidR="003A5024" w:rsidRDefault="003A5024" w:rsidP="003A5024">
      <w:r>
        <w:t>•</w:t>
      </w:r>
      <w:r>
        <w:tab/>
        <w:t>08/2012–12/2012 Project 2.1 (Root IDN Table Process) (see www.icann.org/en/news/announcements/announcement-3-21mar13-en.htm).</w:t>
      </w:r>
    </w:p>
    <w:p w:rsidR="003A5024" w:rsidRDefault="003A5024" w:rsidP="003A5024">
      <w:r>
        <w:t>•</w:t>
      </w:r>
      <w:r>
        <w:tab/>
        <w:t>Formerly member of the Variant Issues Project Chinese Case Study (see https://community.icann.org/display/VIP).</w:t>
      </w:r>
    </w:p>
    <w:p w:rsidR="003A5024" w:rsidRDefault="003A5024" w:rsidP="003A5024">
      <w:r>
        <w:t>•</w:t>
      </w:r>
      <w:r>
        <w:tab/>
        <w:t>2010-2012 Project Manager of the String Similarity Evaluation Panel during the first round of ICANN’s New gTLD Program</w:t>
      </w:r>
    </w:p>
    <w:p w:rsidR="003A5024" w:rsidRDefault="003A5024" w:rsidP="003A5024"/>
    <w:p w:rsidR="003A5024" w:rsidRDefault="003A5024" w:rsidP="003A5024">
      <w:r>
        <w:t>Name: Sarat Assirou</w:t>
      </w:r>
    </w:p>
    <w:p w:rsidR="003A5024" w:rsidRDefault="003A5024" w:rsidP="003A5024">
      <w:r>
        <w:t>Role: Linguistic Expert / Community Representative</w:t>
      </w:r>
    </w:p>
    <w:p w:rsidR="003A5024" w:rsidRDefault="003A5024" w:rsidP="003A5024">
      <w:r>
        <w:t xml:space="preserve">Designation: Instructor, </w:t>
      </w:r>
      <w:proofErr w:type="spellStart"/>
      <w:r>
        <w:t>Institut</w:t>
      </w:r>
      <w:proofErr w:type="spellEnd"/>
      <w:r>
        <w:t xml:space="preserve"> de </w:t>
      </w:r>
      <w:proofErr w:type="spellStart"/>
      <w:r>
        <w:t>Linguistique</w:t>
      </w:r>
      <w:proofErr w:type="spellEnd"/>
      <w:r>
        <w:t xml:space="preserve"> </w:t>
      </w:r>
      <w:proofErr w:type="spellStart"/>
      <w:r>
        <w:t>Appliquée</w:t>
      </w:r>
      <w:proofErr w:type="spellEnd"/>
      <w:r>
        <w:t xml:space="preserve">, </w:t>
      </w:r>
      <w:proofErr w:type="spellStart"/>
      <w:r>
        <w:t>Université</w:t>
      </w:r>
      <w:proofErr w:type="spellEnd"/>
      <w:r>
        <w:t xml:space="preserve"> Félix </w:t>
      </w:r>
      <w:proofErr w:type="spellStart"/>
      <w:r>
        <w:t>Houphouet</w:t>
      </w:r>
      <w:proofErr w:type="spellEnd"/>
      <w:r>
        <w:t xml:space="preserve"> </w:t>
      </w:r>
      <w:proofErr w:type="spellStart"/>
      <w:r>
        <w:t>Boigny</w:t>
      </w:r>
      <w:proofErr w:type="spellEnd"/>
      <w:r>
        <w:t xml:space="preserve"> de </w:t>
      </w:r>
      <w:proofErr w:type="spellStart"/>
      <w:r>
        <w:t>Cocody</w:t>
      </w:r>
      <w:proofErr w:type="spellEnd"/>
      <w:r>
        <w:t>, Abidjan, Ivory Coast</w:t>
      </w:r>
    </w:p>
    <w:p w:rsidR="003A5024" w:rsidRDefault="003A5024" w:rsidP="003A5024">
      <w:r>
        <w:t>Relevant experience</w:t>
      </w:r>
    </w:p>
    <w:p w:rsidR="003A5024" w:rsidRDefault="003A5024" w:rsidP="003A5024">
      <w:r>
        <w:t>•</w:t>
      </w:r>
      <w:r>
        <w:tab/>
        <w:t>Linguist, specialist in functional alphabetization</w:t>
      </w:r>
    </w:p>
    <w:p w:rsidR="003A5024" w:rsidRDefault="003A5024" w:rsidP="003A5024">
      <w:r>
        <w:t>•</w:t>
      </w:r>
      <w:r>
        <w:tab/>
        <w:t>Consultant on alphabetization</w:t>
      </w:r>
    </w:p>
    <w:p w:rsidR="003A5024" w:rsidRDefault="003A5024" w:rsidP="003A5024">
      <w:r>
        <w:t>•</w:t>
      </w:r>
      <w:r>
        <w:tab/>
        <w:t xml:space="preserve">Lecturer in the department of language sciences at the </w:t>
      </w:r>
      <w:proofErr w:type="spellStart"/>
      <w:r>
        <w:t>Université</w:t>
      </w:r>
      <w:proofErr w:type="spellEnd"/>
      <w:r>
        <w:t xml:space="preserve"> Félix </w:t>
      </w:r>
      <w:proofErr w:type="spellStart"/>
      <w:r>
        <w:t>Houphouet</w:t>
      </w:r>
      <w:proofErr w:type="spellEnd"/>
      <w:r>
        <w:t xml:space="preserve"> </w:t>
      </w:r>
      <w:proofErr w:type="spellStart"/>
      <w:r>
        <w:t>Boigny</w:t>
      </w:r>
      <w:proofErr w:type="spellEnd"/>
      <w:r>
        <w:t xml:space="preserve"> de </w:t>
      </w:r>
      <w:proofErr w:type="spellStart"/>
      <w:r>
        <w:t>Cocody</w:t>
      </w:r>
      <w:proofErr w:type="spellEnd"/>
    </w:p>
    <w:p w:rsidR="003A5024" w:rsidRDefault="003A5024" w:rsidP="003A5024">
      <w:r>
        <w:t>Seminars and experiences on alphabetization:</w:t>
      </w:r>
    </w:p>
    <w:p w:rsidR="003A5024" w:rsidRDefault="003A5024" w:rsidP="003A5024">
      <w:r>
        <w:t>•</w:t>
      </w:r>
      <w:r>
        <w:tab/>
        <w:t xml:space="preserve">October 2007: Participation in the editing seminar to set up the Institutions for Training and Women's Education (Institutions de Formation et </w:t>
      </w:r>
      <w:proofErr w:type="spellStart"/>
      <w:r>
        <w:t>d’Education</w:t>
      </w:r>
      <w:proofErr w:type="spellEnd"/>
      <w:r>
        <w:t xml:space="preserve"> </w:t>
      </w:r>
      <w:proofErr w:type="spellStart"/>
      <w:r>
        <w:t>Féminine</w:t>
      </w:r>
      <w:proofErr w:type="spellEnd"/>
      <w:r>
        <w:t xml:space="preserve"> - IFEF) in Cote d’Ivoire.</w:t>
      </w:r>
    </w:p>
    <w:p w:rsidR="003A5024" w:rsidRDefault="003A5024" w:rsidP="003A5024">
      <w:r>
        <w:t>•</w:t>
      </w:r>
      <w:r>
        <w:tab/>
        <w:t xml:space="preserve">July-August 2010: Realization (in association with Dr </w:t>
      </w:r>
      <w:proofErr w:type="spellStart"/>
      <w:r>
        <w:t>Kalilou</w:t>
      </w:r>
      <w:proofErr w:type="spellEnd"/>
      <w:r>
        <w:t xml:space="preserve"> TERA) of the diagnostic study on alphabetization in Côte d’ </w:t>
      </w:r>
      <w:proofErr w:type="spellStart"/>
      <w:r>
        <w:t>Ivoire</w:t>
      </w:r>
      <w:proofErr w:type="spellEnd"/>
      <w:r>
        <w:t xml:space="preserve">, sponsored by the National Ministry of </w:t>
      </w:r>
    </w:p>
    <w:p w:rsidR="003A5024" w:rsidRDefault="003A5024" w:rsidP="003A5024">
      <w:r>
        <w:t>•</w:t>
      </w:r>
      <w:r>
        <w:tab/>
        <w:t>Education (MEN) with financial support from UNICEF.</w:t>
      </w:r>
    </w:p>
    <w:p w:rsidR="003A5024" w:rsidRDefault="003A5024" w:rsidP="003A5024">
      <w:r>
        <w:t>•</w:t>
      </w:r>
      <w:r>
        <w:tab/>
        <w:t>October 2011: Seminar on the validation of the diagnostic study on alphabetization in Abidjan, Côte d'Ivoire (AIBEF).</w:t>
      </w:r>
    </w:p>
    <w:p w:rsidR="003A5024" w:rsidRDefault="003A5024" w:rsidP="003A5024">
      <w:r>
        <w:t>•</w:t>
      </w:r>
      <w:r>
        <w:tab/>
        <w:t xml:space="preserve">Since January 2012: TV presenter under the heading "PARLONS NOS LANGUES" ("Let's speak our Languages) in the broadcast "LES TRESORS DU </w:t>
      </w:r>
      <w:r>
        <w:lastRenderedPageBreak/>
        <w:t xml:space="preserve">MONDE" ("Treasures of the World") on channel TV2 on Radio </w:t>
      </w:r>
      <w:proofErr w:type="spellStart"/>
      <w:r>
        <w:t>Télévision</w:t>
      </w:r>
      <w:proofErr w:type="spellEnd"/>
      <w:r>
        <w:t xml:space="preserve"> </w:t>
      </w:r>
      <w:proofErr w:type="spellStart"/>
      <w:r>
        <w:t>Ivoirienne</w:t>
      </w:r>
      <w:proofErr w:type="spellEnd"/>
      <w:r>
        <w:t xml:space="preserve"> (RTI).</w:t>
      </w:r>
    </w:p>
    <w:p w:rsidR="003A5024" w:rsidRDefault="003A5024" w:rsidP="003A5024">
      <w:r>
        <w:t>•</w:t>
      </w:r>
      <w:r>
        <w:tab/>
        <w:t xml:space="preserve">November 2014: Training officers for the direction of Alphabetization and Informal Education (Direction de </w:t>
      </w:r>
      <w:proofErr w:type="spellStart"/>
      <w:r>
        <w:t>l’Alphabétisation</w:t>
      </w:r>
      <w:proofErr w:type="spellEnd"/>
      <w:r>
        <w:t xml:space="preserve"> et de </w:t>
      </w:r>
      <w:proofErr w:type="spellStart"/>
      <w:r>
        <w:t>l’Education</w:t>
      </w:r>
      <w:proofErr w:type="spellEnd"/>
      <w:r>
        <w:t xml:space="preserve"> Non </w:t>
      </w:r>
      <w:proofErr w:type="spellStart"/>
      <w:r>
        <w:t>Formelle</w:t>
      </w:r>
      <w:proofErr w:type="spellEnd"/>
      <w:r>
        <w:t xml:space="preserve"> - DAENF) in </w:t>
      </w:r>
    </w:p>
    <w:p w:rsidR="003A5024" w:rsidRDefault="003A5024" w:rsidP="003A5024">
      <w:r>
        <w:t>methods and techniques for the alphabetization of national languages</w:t>
      </w:r>
    </w:p>
    <w:p w:rsidR="003A5024" w:rsidRDefault="003A5024" w:rsidP="003A5024"/>
    <w:p w:rsidR="003A5024" w:rsidRDefault="003A5024" w:rsidP="003A5024">
      <w:r>
        <w:t>Name: Ahmed Bakhat Masood</w:t>
      </w:r>
    </w:p>
    <w:p w:rsidR="003A5024" w:rsidRDefault="003A5024" w:rsidP="003A5024">
      <w:r>
        <w:t xml:space="preserve">Role: Regulator, DNS, Arabic Generation Panel, Security </w:t>
      </w:r>
    </w:p>
    <w:p w:rsidR="003A5024" w:rsidRDefault="003A5024" w:rsidP="003A5024">
      <w:r>
        <w:t>Designation: Deputy Director (ICT/Network)/ Pakistan Telecom Authority</w:t>
      </w:r>
    </w:p>
    <w:p w:rsidR="003A5024" w:rsidRDefault="003A5024" w:rsidP="003A5024">
      <w:r>
        <w:t>Relevant experience</w:t>
      </w:r>
    </w:p>
    <w:p w:rsidR="003A5024" w:rsidRDefault="003A5024" w:rsidP="003A5024">
      <w:r>
        <w:t>•</w:t>
      </w:r>
      <w:r>
        <w:tab/>
        <w:t>2013 to present: Member of Task Force on Arabic IDN (TF-AIDN)</w:t>
      </w:r>
    </w:p>
    <w:p w:rsidR="003A5024" w:rsidRDefault="003A5024" w:rsidP="003A5024">
      <w:r>
        <w:t>•</w:t>
      </w:r>
      <w:r>
        <w:tab/>
        <w:t>2014- to present: Member of Program Committee Middle East DNS Forum</w:t>
      </w:r>
    </w:p>
    <w:p w:rsidR="003A5024" w:rsidRDefault="003A5024" w:rsidP="003A5024">
      <w:r>
        <w:t>(http://www.mednsf.org/en/program-committee/)</w:t>
      </w:r>
    </w:p>
    <w:p w:rsidR="003A5024" w:rsidRDefault="003A5024" w:rsidP="003A5024">
      <w:r>
        <w:t>1998 to present: Pakistan Telecom Authority (PTA)</w:t>
      </w:r>
    </w:p>
    <w:p w:rsidR="003A5024" w:rsidRDefault="003A5024" w:rsidP="003A5024">
      <w:r>
        <w:t>•</w:t>
      </w:r>
      <w:r>
        <w:tab/>
        <w:t>Initiation of different ICT projects for community development like IXP for Pakistan</w:t>
      </w:r>
    </w:p>
    <w:p w:rsidR="003A5024" w:rsidRDefault="003A5024" w:rsidP="003A5024">
      <w:r>
        <w:t>•</w:t>
      </w:r>
      <w:r>
        <w:tab/>
        <w:t xml:space="preserve">Coordination for IPv6 Task Force for Pakistan Network Management, Network Security including </w:t>
      </w:r>
      <w:proofErr w:type="spellStart"/>
      <w:r>
        <w:t>DNSSec</w:t>
      </w:r>
      <w:proofErr w:type="spellEnd"/>
      <w:r>
        <w:t xml:space="preserve"> and Network forensic</w:t>
      </w:r>
    </w:p>
    <w:p w:rsidR="003A5024" w:rsidRDefault="003A5024" w:rsidP="003A5024">
      <w:r>
        <w:t>•</w:t>
      </w:r>
      <w:r>
        <w:tab/>
        <w:t xml:space="preserve">Coordination with APNIC, SANOG, ICANN and academia for trainings on modern technologies like IPV6, </w:t>
      </w:r>
      <w:proofErr w:type="spellStart"/>
      <w:r>
        <w:t>DNSSec</w:t>
      </w:r>
      <w:proofErr w:type="spellEnd"/>
      <w:r>
        <w:t xml:space="preserve">, IRM </w:t>
      </w:r>
    </w:p>
    <w:p w:rsidR="003A5024" w:rsidRDefault="003A5024" w:rsidP="003A5024">
      <w:r>
        <w:t>•</w:t>
      </w:r>
      <w:r>
        <w:tab/>
        <w:t>Network and Security management</w:t>
      </w:r>
    </w:p>
    <w:p w:rsidR="003A5024" w:rsidRDefault="003A5024" w:rsidP="003A5024">
      <w:r>
        <w:t>•</w:t>
      </w:r>
      <w:r>
        <w:tab/>
        <w:t>Implementation of ISO 27001 standards in PTA</w:t>
      </w:r>
    </w:p>
    <w:p w:rsidR="003A5024" w:rsidRDefault="003A5024" w:rsidP="003A5024"/>
    <w:p w:rsidR="003A5024" w:rsidRDefault="003A5024" w:rsidP="003A5024">
      <w:r>
        <w:t>Name: Hazem Hezzah</w:t>
      </w:r>
    </w:p>
    <w:p w:rsidR="003A5024" w:rsidRDefault="003A5024" w:rsidP="003A5024">
      <w:r>
        <w:t>Role: Arabic Generation Panel member, National and regional policy makers</w:t>
      </w:r>
    </w:p>
    <w:p w:rsidR="003A5024" w:rsidRDefault="003A5024" w:rsidP="003A5024">
      <w:r>
        <w:t>Designation: IT Expert for ICT Development / League of Arab States</w:t>
      </w:r>
    </w:p>
    <w:p w:rsidR="003A5024" w:rsidRDefault="003A5024" w:rsidP="003A5024">
      <w:r>
        <w:t>Relevant experience:</w:t>
      </w:r>
    </w:p>
    <w:p w:rsidR="003A5024" w:rsidRDefault="003A5024" w:rsidP="003A5024">
      <w:r>
        <w:t>•</w:t>
      </w:r>
      <w:r>
        <w:tab/>
        <w:t>2013-present: Member of the Task Force for Arabic Script IDNs (TF-AIDN)</w:t>
      </w:r>
    </w:p>
    <w:p w:rsidR="003A5024" w:rsidRDefault="003A5024" w:rsidP="003A5024">
      <w:r>
        <w:t>•</w:t>
      </w:r>
      <w:r>
        <w:tab/>
        <w:t>2012- present: Member of the Multistakeholder advisory group and preparation team for the Arab Internet Governance Forum.</w:t>
      </w:r>
    </w:p>
    <w:p w:rsidR="003A5024" w:rsidRDefault="003A5024" w:rsidP="003A5024">
      <w:r>
        <w:lastRenderedPageBreak/>
        <w:t>•</w:t>
      </w:r>
      <w:r>
        <w:tab/>
        <w:t>2012-present: Participated in preparation, evaluation and contracting for the (.</w:t>
      </w:r>
      <w:proofErr w:type="spellStart"/>
      <w:r>
        <w:t>arab</w:t>
      </w:r>
      <w:proofErr w:type="spellEnd"/>
      <w:r>
        <w:t>) gTLDs, and currently preparing policies for the new gTLD.</w:t>
      </w:r>
    </w:p>
    <w:p w:rsidR="003A5024" w:rsidRDefault="003A5024" w:rsidP="003A5024">
      <w:r>
        <w:t>•</w:t>
      </w:r>
      <w:r>
        <w:tab/>
        <w:t>1991-2011: Performed various IT related roles as support, consultant and technical project manager.</w:t>
      </w:r>
    </w:p>
    <w:p w:rsidR="003A5024" w:rsidRDefault="003A5024" w:rsidP="003A5024"/>
    <w:p w:rsidR="003A5024" w:rsidRDefault="003A5024" w:rsidP="003A5024">
      <w:r>
        <w:t xml:space="preserve">Name: Ahmed </w:t>
      </w:r>
      <w:proofErr w:type="spellStart"/>
      <w:r>
        <w:t>Bakht</w:t>
      </w:r>
      <w:proofErr w:type="spellEnd"/>
      <w:r>
        <w:t xml:space="preserve"> Masood</w:t>
      </w:r>
    </w:p>
    <w:p w:rsidR="003A5024" w:rsidRDefault="003A5024" w:rsidP="003A5024">
      <w:r>
        <w:t>Role: Technical</w:t>
      </w:r>
    </w:p>
    <w:p w:rsidR="003A5024" w:rsidRDefault="003A5024" w:rsidP="003A5024">
      <w:r>
        <w:t>Designation: Deputy Director (ICT/Network), Pakistan Telecommunication Authority</w:t>
      </w:r>
    </w:p>
    <w:p w:rsidR="003A5024" w:rsidRDefault="003A5024" w:rsidP="003A5024">
      <w:r>
        <w:t>Relevant experience:</w:t>
      </w:r>
    </w:p>
    <w:p w:rsidR="003A5024" w:rsidRDefault="003A5024" w:rsidP="003A5024">
      <w:r>
        <w:t>•</w:t>
      </w:r>
      <w:r>
        <w:tab/>
        <w:t>Establishment of Pakistan IXP</w:t>
      </w:r>
    </w:p>
    <w:p w:rsidR="003A5024" w:rsidRDefault="003A5024" w:rsidP="003A5024">
      <w:r>
        <w:t>•</w:t>
      </w:r>
      <w:r>
        <w:tab/>
        <w:t>Liaison with Academia, cellular mobile operators and ISPs for proliferation and early deployment of IPv6 and DNSSEC</w:t>
      </w:r>
    </w:p>
    <w:p w:rsidR="003A5024" w:rsidRDefault="003A5024" w:rsidP="003A5024">
      <w:r>
        <w:t>•</w:t>
      </w:r>
      <w:r>
        <w:tab/>
        <w:t>Liaison with national and international organizations on Internet Governance issues</w:t>
      </w:r>
    </w:p>
    <w:p w:rsidR="003A5024" w:rsidRDefault="003A5024" w:rsidP="003A5024">
      <w:r>
        <w:t>•</w:t>
      </w:r>
      <w:r>
        <w:tab/>
        <w:t xml:space="preserve">Organized training sessions on modern technologies like IPV6 and </w:t>
      </w:r>
      <w:proofErr w:type="spellStart"/>
      <w:r>
        <w:t>DNSSec</w:t>
      </w:r>
      <w:proofErr w:type="spellEnd"/>
      <w:r>
        <w:t xml:space="preserve"> through international organizations like APNIC, ICANN and SANOG </w:t>
      </w:r>
    </w:p>
    <w:p w:rsidR="003A5024" w:rsidRDefault="003A5024" w:rsidP="003A5024">
      <w:r>
        <w:t>•</w:t>
      </w:r>
      <w:r>
        <w:tab/>
        <w:t>Forensic investigation of all internal and external IT related issues reported to PTA</w:t>
      </w:r>
    </w:p>
    <w:p w:rsidR="003A5024" w:rsidRDefault="003A5024" w:rsidP="003A5024">
      <w:r>
        <w:t>•</w:t>
      </w:r>
      <w:r>
        <w:tab/>
        <w:t>Development of comprehensive IT roadmaps and delivered applications &amp; infrastructure projects for PTA</w:t>
      </w:r>
    </w:p>
    <w:p w:rsidR="003A5024" w:rsidRDefault="003A5024" w:rsidP="003A5024">
      <w:r>
        <w:t>•</w:t>
      </w:r>
      <w:r>
        <w:tab/>
        <w:t>Heading IT Security team of PTA</w:t>
      </w:r>
    </w:p>
    <w:p w:rsidR="003A5024" w:rsidRDefault="003A5024" w:rsidP="003A5024">
      <w:r>
        <w:t>•</w:t>
      </w:r>
      <w:r>
        <w:tab/>
        <w:t>Implementation and auditing of Information Security Management System (ISMS) ISO 27001 in Pakistan Telecom Authority</w:t>
      </w:r>
    </w:p>
    <w:p w:rsidR="003A5024" w:rsidRDefault="003A5024" w:rsidP="003A5024">
      <w:r>
        <w:t>•</w:t>
      </w:r>
      <w:r>
        <w:tab/>
        <w:t>Preparation and implementation of SLAs and Policies like Disaster Recovery, Broadband, e-mail, Internet, security, video conferencing and Laptop policies.</w:t>
      </w:r>
    </w:p>
    <w:p w:rsidR="003A5024" w:rsidRDefault="003A5024" w:rsidP="003A5024">
      <w:r>
        <w:t>•</w:t>
      </w:r>
      <w:r>
        <w:tab/>
        <w:t>Management of security policies through firewalls, routers, proxy servers, active directory, VPNs and spam filters</w:t>
      </w:r>
    </w:p>
    <w:p w:rsidR="003A5024" w:rsidRDefault="003A5024" w:rsidP="003A5024"/>
    <w:p w:rsidR="003A5024" w:rsidRDefault="003A5024" w:rsidP="003A5024">
      <w:r>
        <w:t>Name: Meikal Mumin</w:t>
      </w:r>
    </w:p>
    <w:p w:rsidR="003A5024" w:rsidRDefault="003A5024" w:rsidP="003A5024">
      <w:r>
        <w:t>Role: Linguist</w:t>
      </w:r>
    </w:p>
    <w:p w:rsidR="003A5024" w:rsidRDefault="003A5024" w:rsidP="003A5024">
      <w:r>
        <w:lastRenderedPageBreak/>
        <w:t>Designation: Institute for African Studies and Egyptology, University of Cologne</w:t>
      </w:r>
    </w:p>
    <w:p w:rsidR="003A5024" w:rsidRDefault="003A5024" w:rsidP="003A5024">
      <w:r>
        <w:t>Relevant experience:</w:t>
      </w:r>
    </w:p>
    <w:p w:rsidR="003A5024" w:rsidRDefault="003A5024" w:rsidP="003A5024">
      <w:r>
        <w:t>•</w:t>
      </w:r>
      <w:r>
        <w:tab/>
        <w:t>Member of Arabic Generation Panel</w:t>
      </w:r>
    </w:p>
    <w:p w:rsidR="003A5024" w:rsidRDefault="003A5024" w:rsidP="003A5024">
      <w:r>
        <w:t>•</w:t>
      </w:r>
      <w:r>
        <w:tab/>
        <w:t>Member of Task Force on Arabic Script IDNs (TF-AIDN)</w:t>
      </w:r>
    </w:p>
    <w:p w:rsidR="003A5024" w:rsidRDefault="003A5024" w:rsidP="003A5024">
      <w:r>
        <w:t>•</w:t>
      </w:r>
      <w:r>
        <w:tab/>
        <w:t>Expertise in Roman/Latin script usage for a number of African languages, as well as a general overview of further scripts used in Africa. Active knowledge of German, English, Italian, and French, and familiarity with the writing traditions of those languages and further languages of Modern Europe. Also some familiarity with languages of the Middle East including Arabic and Persian.</w:t>
      </w:r>
    </w:p>
    <w:p w:rsidR="003A5024" w:rsidRDefault="003A5024" w:rsidP="003A5024"/>
    <w:p w:rsidR="003A5024" w:rsidRDefault="003A5024" w:rsidP="003A5024">
      <w:r>
        <w:t xml:space="preserve">Name: </w:t>
      </w:r>
      <w:proofErr w:type="spellStart"/>
      <w:r>
        <w:t>Abdeslam</w:t>
      </w:r>
      <w:proofErr w:type="spellEnd"/>
      <w:r>
        <w:t xml:space="preserve"> </w:t>
      </w:r>
      <w:proofErr w:type="spellStart"/>
      <w:r>
        <w:t>Nasri</w:t>
      </w:r>
      <w:proofErr w:type="spellEnd"/>
    </w:p>
    <w:p w:rsidR="003A5024" w:rsidRDefault="003A5024" w:rsidP="003A5024">
      <w:r>
        <w:t>Role: ICT Architect, Arabic Generation Panel</w:t>
      </w:r>
    </w:p>
    <w:p w:rsidR="003A5024" w:rsidRDefault="003A5024" w:rsidP="003A5024">
      <w:r>
        <w:t xml:space="preserve">Designation: ICT Architect and Project Manager / </w:t>
      </w:r>
      <w:proofErr w:type="spellStart"/>
      <w:r>
        <w:t>AtoS</w:t>
      </w:r>
      <w:proofErr w:type="spellEnd"/>
    </w:p>
    <w:p w:rsidR="003A5024" w:rsidRDefault="003A5024" w:rsidP="003A5024">
      <w:r>
        <w:t>Relevant experience</w:t>
      </w:r>
    </w:p>
    <w:p w:rsidR="003A5024" w:rsidRDefault="003A5024" w:rsidP="003A5024">
      <w:r>
        <w:t>•</w:t>
      </w:r>
      <w:r>
        <w:tab/>
        <w:t>2014 to present: Member of the Arabic GP</w:t>
      </w:r>
    </w:p>
    <w:p w:rsidR="003A5024" w:rsidRDefault="003A5024" w:rsidP="003A5024">
      <w:r>
        <w:t>•</w:t>
      </w:r>
      <w:r>
        <w:tab/>
        <w:t>2014 to present: Member of the Task Force on Arabic IDN (TF-AIDN)</w:t>
      </w:r>
    </w:p>
    <w:p w:rsidR="003A5024" w:rsidRDefault="003A5024" w:rsidP="003A5024">
      <w:r>
        <w:t>•</w:t>
      </w:r>
      <w:r>
        <w:tab/>
        <w:t>Expertise in various IT domains like software development, Internet development and multi-tiered architectures, Enterprise architecture. PSPO I and TOGAF certification</w:t>
      </w:r>
    </w:p>
    <w:p w:rsidR="003A5024" w:rsidRDefault="003A5024" w:rsidP="003A5024">
      <w:r>
        <w:t>•</w:t>
      </w:r>
      <w:r>
        <w:tab/>
        <w:t>Panellist at the Internet Governance Forum</w:t>
      </w:r>
    </w:p>
    <w:p w:rsidR="003A5024" w:rsidRDefault="003A5024" w:rsidP="003A5024"/>
    <w:p w:rsidR="003A5024" w:rsidRDefault="003A5024" w:rsidP="003A5024">
      <w:r>
        <w:t xml:space="preserve">Name: </w:t>
      </w:r>
      <w:proofErr w:type="spellStart"/>
      <w:r>
        <w:t>Nhàn</w:t>
      </w:r>
      <w:proofErr w:type="spellEnd"/>
      <w:r>
        <w:t xml:space="preserve"> </w:t>
      </w:r>
      <w:proofErr w:type="spellStart"/>
      <w:r>
        <w:t>Ngô</w:t>
      </w:r>
      <w:proofErr w:type="spellEnd"/>
    </w:p>
    <w:p w:rsidR="003A5024" w:rsidRDefault="003A5024" w:rsidP="003A5024">
      <w:r>
        <w:t>Role: Linguist</w:t>
      </w:r>
    </w:p>
    <w:p w:rsidR="003A5024" w:rsidRDefault="003A5024" w:rsidP="003A5024">
      <w:r>
        <w:t xml:space="preserve">Designation: Ph.D. Linguistics at Center for Vietnamese Philosophy, Culture &amp; </w:t>
      </w:r>
      <w:proofErr w:type="spellStart"/>
      <w:r>
        <w:t>Society,Temple</w:t>
      </w:r>
      <w:proofErr w:type="spellEnd"/>
      <w:r>
        <w:t xml:space="preserve"> University</w:t>
      </w:r>
    </w:p>
    <w:p w:rsidR="003A5024" w:rsidRDefault="003A5024" w:rsidP="003A5024">
      <w:r>
        <w:t>Relevant experience</w:t>
      </w:r>
    </w:p>
    <w:p w:rsidR="003A5024" w:rsidRDefault="003A5024" w:rsidP="003A5024">
      <w:r>
        <w:t>•</w:t>
      </w:r>
      <w:r>
        <w:tab/>
        <w:t>Expert on Latin-based Vietnamese script in display/rendering, storage and access (search) according to the Vietnam’s General Department of Standards, Metrology and Quality Control.</w:t>
      </w:r>
    </w:p>
    <w:p w:rsidR="003A5024" w:rsidRDefault="003A5024" w:rsidP="003A5024">
      <w:r>
        <w:t>•</w:t>
      </w:r>
      <w:r>
        <w:tab/>
        <w:t xml:space="preserve">First to propose a computer character code for Vietnamese in 1984. It finally came to being in Unicode around 1990 (with two other colleagues). </w:t>
      </w:r>
      <w:r>
        <w:lastRenderedPageBreak/>
        <w:t>Work on Latin-based Vietnamese: http://www.cs.nyu.edu/~nhan/linguistics.html.</w:t>
      </w:r>
    </w:p>
    <w:p w:rsidR="003A5024" w:rsidRDefault="003A5024" w:rsidP="003A5024"/>
    <w:p w:rsidR="003A5024" w:rsidRDefault="003A5024" w:rsidP="003A5024">
      <w:r>
        <w:t>Name: Jean-Jacques Subrenat</w:t>
      </w:r>
    </w:p>
    <w:p w:rsidR="003A5024" w:rsidRDefault="003A5024" w:rsidP="003A5024">
      <w:r>
        <w:t xml:space="preserve">Role: Policy Expert </w:t>
      </w:r>
    </w:p>
    <w:p w:rsidR="003A5024" w:rsidRDefault="003A5024" w:rsidP="003A5024">
      <w:r>
        <w:t xml:space="preserve">Relevant experience </w:t>
      </w:r>
    </w:p>
    <w:p w:rsidR="003A5024" w:rsidRDefault="003A5024" w:rsidP="003A5024">
      <w:r>
        <w:t xml:space="preserve">Currently: </w:t>
      </w:r>
    </w:p>
    <w:p w:rsidR="003A5024" w:rsidRDefault="003A5024" w:rsidP="003A5024">
      <w:r>
        <w:t>•</w:t>
      </w:r>
      <w:r>
        <w:tab/>
        <w:t xml:space="preserve">Member of the NTIA IANA Functions' Stewardship Transition Coordination Group (ICG) </w:t>
      </w:r>
    </w:p>
    <w:p w:rsidR="003A5024" w:rsidRDefault="003A5024" w:rsidP="003A5024">
      <w:r>
        <w:t>•</w:t>
      </w:r>
      <w:r>
        <w:tab/>
        <w:t xml:space="preserve">Member of the </w:t>
      </w:r>
      <w:proofErr w:type="spellStart"/>
      <w:r>
        <w:t>NETMundial</w:t>
      </w:r>
      <w:proofErr w:type="spellEnd"/>
      <w:r>
        <w:t xml:space="preserve"> Coordination Council </w:t>
      </w:r>
    </w:p>
    <w:p w:rsidR="003A5024" w:rsidRDefault="003A5024" w:rsidP="003A5024">
      <w:r>
        <w:t>•</w:t>
      </w:r>
      <w:r>
        <w:tab/>
        <w:t xml:space="preserve">President of the Steering Committee, IndividualUsers.org (elected in October 2015) </w:t>
      </w:r>
    </w:p>
    <w:p w:rsidR="003A5024" w:rsidRDefault="003A5024" w:rsidP="003A5024">
      <w:r>
        <w:t xml:space="preserve">Member of the ICANN Board of Directors 2007-10 during which: </w:t>
      </w:r>
    </w:p>
    <w:p w:rsidR="003A5024" w:rsidRDefault="003A5024" w:rsidP="003A5024">
      <w:r>
        <w:t>•</w:t>
      </w:r>
      <w:r>
        <w:tab/>
        <w:t xml:space="preserve">Member of President's Strategy Committee (where he was a co-author of the "Implementation Plan for Improving Institutional Confidence") </w:t>
      </w:r>
    </w:p>
    <w:p w:rsidR="003A5024" w:rsidRDefault="003A5024" w:rsidP="003A5024">
      <w:r>
        <w:t>•</w:t>
      </w:r>
      <w:r>
        <w:tab/>
        <w:t xml:space="preserve">Structural Improvements Committee; Public Participation Committee (as its first Chair) </w:t>
      </w:r>
    </w:p>
    <w:p w:rsidR="003A5024" w:rsidRDefault="003A5024" w:rsidP="003A5024">
      <w:r>
        <w:t>•</w:t>
      </w:r>
      <w:r>
        <w:tab/>
        <w:t>Member of Board Working Groups: ALAC Review, Board Review, ccNSO Review (as its Chair)</w:t>
      </w:r>
    </w:p>
    <w:p w:rsidR="003A5024" w:rsidRDefault="003A5024" w:rsidP="003A5024"/>
    <w:p w:rsidR="003A5024" w:rsidRDefault="003A5024" w:rsidP="003A5024">
      <w:r>
        <w:t xml:space="preserve">Name: Mirjana </w:t>
      </w:r>
      <w:proofErr w:type="spellStart"/>
      <w:r>
        <w:t>Tasić</w:t>
      </w:r>
      <w:proofErr w:type="spellEnd"/>
    </w:p>
    <w:p w:rsidR="003A5024" w:rsidRDefault="003A5024" w:rsidP="003A5024">
      <w:r>
        <w:t>Role: Registry / DNS/Unicode Expert / Linguist</w:t>
      </w:r>
    </w:p>
    <w:p w:rsidR="003A5024" w:rsidRDefault="003A5024" w:rsidP="003A5024">
      <w:r>
        <w:t>Designation: Executive Advisor, RNIDS (Register of National Internet Domain Names of Serbia)</w:t>
      </w:r>
    </w:p>
    <w:p w:rsidR="003A5024" w:rsidRDefault="003A5024" w:rsidP="003A5024">
      <w:r>
        <w:t>Relevant experience</w:t>
      </w:r>
    </w:p>
    <w:p w:rsidR="003A5024" w:rsidRDefault="003A5024" w:rsidP="003A5024">
      <w:r>
        <w:t>•</w:t>
      </w:r>
      <w:r>
        <w:tab/>
        <w:t>08/2012–12/2012 ICANN IDN variant TLD Program: Project (P2.1) - Procedure to Develop and Maintain the Label Generation Rules for the DNS Root Zone in Respect of IDNA Labels ICANN volunteer</w:t>
      </w:r>
    </w:p>
    <w:p w:rsidR="003A5024" w:rsidRDefault="003A5024" w:rsidP="003A5024">
      <w:r>
        <w:t>•</w:t>
      </w:r>
      <w:r>
        <w:tab/>
        <w:t>03/2009 – present: Executive Advisor at RNIDS (Register of National Internet Domain Names of Serbia). Introduction and implementation of IDN ccTLD Fast Track Process for ccTLD &lt;</w:t>
      </w:r>
      <w:proofErr w:type="spellStart"/>
      <w:r>
        <w:t>срб</w:t>
      </w:r>
      <w:proofErr w:type="spellEnd"/>
      <w:r>
        <w:t>&gt;&lt;</w:t>
      </w:r>
      <w:proofErr w:type="spellStart"/>
      <w:r>
        <w:t>xn</w:t>
      </w:r>
      <w:proofErr w:type="spellEnd"/>
      <w:r>
        <w:t>—90a3ac&gt;: string evaluation, domain delegation, sunrise and open registration.</w:t>
      </w:r>
    </w:p>
    <w:p w:rsidR="003A5024" w:rsidRDefault="003A5024" w:rsidP="003A5024">
      <w:r>
        <w:lastRenderedPageBreak/>
        <w:t>•</w:t>
      </w:r>
      <w:r>
        <w:tab/>
        <w:t>07/2006–03/2009 Acting Director of RNIDS (volunteer work) Realization of organizational, political and financial prerequisites for the establishment of RNIDS: RNIDS registration; provision of legal framework for RNIDS operation; organization and establishment of RNIDS office; preparation and implementation of .</w:t>
      </w:r>
      <w:proofErr w:type="spellStart"/>
      <w:r>
        <w:t>rs</w:t>
      </w:r>
      <w:proofErr w:type="spellEnd"/>
      <w:r>
        <w:t xml:space="preserve"> </w:t>
      </w:r>
      <w:proofErr w:type="spellStart"/>
      <w:r>
        <w:t>landrush</w:t>
      </w:r>
      <w:proofErr w:type="spellEnd"/>
      <w:r>
        <w:t xml:space="preserve"> procedures; organization and implementation of the transition process from .</w:t>
      </w:r>
      <w:proofErr w:type="spellStart"/>
      <w:r>
        <w:t>yu</w:t>
      </w:r>
      <w:proofErr w:type="spellEnd"/>
      <w:r>
        <w:t xml:space="preserve"> to .</w:t>
      </w:r>
      <w:proofErr w:type="spellStart"/>
      <w:r>
        <w:t>rs</w:t>
      </w:r>
      <w:proofErr w:type="spellEnd"/>
      <w:r>
        <w:t xml:space="preserve"> domain.</w:t>
      </w:r>
    </w:p>
    <w:p w:rsidR="003A5024" w:rsidRDefault="003A5024" w:rsidP="003A5024">
      <w:r>
        <w:t>•</w:t>
      </w:r>
      <w:r>
        <w:tab/>
        <w:t>04/2006–07/2006 Founder of RNIDS (volunteer work). Organized the RNIDS founding assembly meeting on July 7, 2006.</w:t>
      </w:r>
    </w:p>
    <w:p w:rsidR="003A5024" w:rsidRDefault="003A5024" w:rsidP="003A5024">
      <w:r>
        <w:t>•</w:t>
      </w:r>
      <w:r>
        <w:tab/>
        <w:t>04/1994–09/2008 YU TLD (YU Top Level Domain) Administrator (volunteer work). Managed operation of .</w:t>
      </w:r>
      <w:proofErr w:type="spellStart"/>
      <w:r>
        <w:t>yu</w:t>
      </w:r>
      <w:proofErr w:type="spellEnd"/>
      <w:r>
        <w:t xml:space="preserve"> DNS; Maintained database of .</w:t>
      </w:r>
      <w:proofErr w:type="spellStart"/>
      <w:r>
        <w:t>yu</w:t>
      </w:r>
      <w:proofErr w:type="spellEnd"/>
      <w:r>
        <w:t xml:space="preserve"> domains.</w:t>
      </w:r>
    </w:p>
    <w:p w:rsidR="003A5024" w:rsidRDefault="003A5024" w:rsidP="003A5024">
      <w:r>
        <w:t>•</w:t>
      </w:r>
      <w:r>
        <w:tab/>
        <w:t>1992–1994 Chairwoman, Technical Committee, Academic Network of Yugoslavia. Actively participated in the introduction of internet in Serbia. (volunteer work)</w:t>
      </w:r>
    </w:p>
    <w:p w:rsidR="003A5024" w:rsidRDefault="003A5024" w:rsidP="003A5024">
      <w:r>
        <w:t>•</w:t>
      </w:r>
      <w:r>
        <w:tab/>
        <w:t>1991–10/2010 Administrator of Class B IP address (147.91) assigned to the University of Belgrade, Serbia. (volunteer work)</w:t>
      </w:r>
    </w:p>
    <w:p w:rsidR="003A5024" w:rsidRDefault="003A5024" w:rsidP="003A5024"/>
    <w:p w:rsidR="003A5024" w:rsidRDefault="003A5024" w:rsidP="003A5024">
      <w:r>
        <w:t xml:space="preserve">Name: Vladimir </w:t>
      </w:r>
      <w:proofErr w:type="spellStart"/>
      <w:r>
        <w:t>Visnjic</w:t>
      </w:r>
      <w:proofErr w:type="spellEnd"/>
    </w:p>
    <w:p w:rsidR="003A5024" w:rsidRDefault="003A5024" w:rsidP="003A5024">
      <w:r>
        <w:t>Role: Linguist</w:t>
      </w:r>
    </w:p>
    <w:p w:rsidR="003A5024" w:rsidRDefault="003A5024" w:rsidP="003A5024">
      <w:r>
        <w:t>Designation: Professor at the Department of Mathematics, Temple University, Philadelphia</w:t>
      </w:r>
    </w:p>
    <w:p w:rsidR="003A5024" w:rsidRDefault="003A5024" w:rsidP="003A5024">
      <w:r>
        <w:t>Relevant experience</w:t>
      </w:r>
    </w:p>
    <w:p w:rsidR="003A5024" w:rsidRDefault="003A5024" w:rsidP="003A5024">
      <w:r>
        <w:t>•</w:t>
      </w:r>
      <w:r>
        <w:tab/>
        <w:t>PhD in Theoretical Physics, University of Bonn, 1979</w:t>
      </w:r>
    </w:p>
    <w:p w:rsidR="003A5024" w:rsidRDefault="003A5024" w:rsidP="003A5024">
      <w:r>
        <w:t>•</w:t>
      </w:r>
      <w:r>
        <w:tab/>
        <w:t>Associate Scientist at Fermi National Laboratory, Batavia, IL, 1988-1994</w:t>
      </w:r>
    </w:p>
    <w:p w:rsidR="003A5024" w:rsidRDefault="003A5024" w:rsidP="003A5024">
      <w:r>
        <w:t>•</w:t>
      </w:r>
      <w:r>
        <w:tab/>
        <w:t>Professor at the Department of Physics, University of Crete, Greece</w:t>
      </w:r>
    </w:p>
    <w:p w:rsidR="003A5024" w:rsidRDefault="003A5024" w:rsidP="003A5024">
      <w:r>
        <w:t>•</w:t>
      </w:r>
      <w:r>
        <w:tab/>
        <w:t>Author of over 40 scientific publications in top Physics Journals</w:t>
      </w:r>
    </w:p>
    <w:p w:rsidR="003A5024" w:rsidRDefault="003A5024" w:rsidP="003A5024">
      <w:r>
        <w:t>•</w:t>
      </w:r>
      <w:r>
        <w:tab/>
        <w:t>Fluent in English, German, Serbian, Croatian, Greek. Good working knowledge of French and Russian</w:t>
      </w:r>
    </w:p>
    <w:p w:rsidR="003A5024" w:rsidRDefault="003A5024" w:rsidP="003A5024"/>
    <w:p w:rsidR="003A5024" w:rsidRDefault="003A5024" w:rsidP="003A5024">
      <w:r>
        <w:t xml:space="preserve">Name: Boniface </w:t>
      </w:r>
      <w:proofErr w:type="spellStart"/>
      <w:r>
        <w:t>Witaba</w:t>
      </w:r>
      <w:proofErr w:type="spellEnd"/>
    </w:p>
    <w:p w:rsidR="003A5024" w:rsidRDefault="003A5024" w:rsidP="003A5024">
      <w:r>
        <w:t>Role: Linguist</w:t>
      </w:r>
    </w:p>
    <w:p w:rsidR="003A5024" w:rsidRDefault="003A5024" w:rsidP="003A5024">
      <w:r>
        <w:t>Designation: Technical / Linguist</w:t>
      </w:r>
    </w:p>
    <w:p w:rsidR="003A5024" w:rsidRDefault="003A5024" w:rsidP="003A5024">
      <w:r>
        <w:t>Relevant experience</w:t>
      </w:r>
    </w:p>
    <w:p w:rsidR="003A5024" w:rsidRDefault="003A5024" w:rsidP="003A5024">
      <w:r>
        <w:lastRenderedPageBreak/>
        <w:t>•</w:t>
      </w:r>
      <w:r>
        <w:tab/>
        <w:t>Expert on Internet governance analysis, monitoring and evaluation of project impacts.</w:t>
      </w:r>
    </w:p>
    <w:p w:rsidR="003A5024" w:rsidRDefault="003A5024" w:rsidP="003A5024">
      <w:r>
        <w:t>•</w:t>
      </w:r>
      <w:r>
        <w:tab/>
        <w:t xml:space="preserve">Programme planning, evaluation and assessment </w:t>
      </w:r>
    </w:p>
    <w:p w:rsidR="003A5024" w:rsidRDefault="003A5024" w:rsidP="003A5024">
      <w:r>
        <w:t>•</w:t>
      </w:r>
      <w:r>
        <w:tab/>
        <w:t>Country expertise in Kenya, Tanzania and South Africa</w:t>
      </w:r>
    </w:p>
    <w:p w:rsidR="00E73911" w:rsidRDefault="003A5024" w:rsidP="003A5024">
      <w:r>
        <w:t>•</w:t>
      </w:r>
      <w:r>
        <w:tab/>
        <w:t>Swahili (native), English (proficient), Portuguese (beginner)</w:t>
      </w:r>
      <w:bookmarkStart w:id="0" w:name="_GoBack"/>
      <w:bookmarkEnd w:id="0"/>
    </w:p>
    <w:sectPr w:rsidR="00E7391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F234C"/>
    <w:multiLevelType w:val="hybridMultilevel"/>
    <w:tmpl w:val="3364043C"/>
    <w:lvl w:ilvl="0" w:tplc="644AE0F0">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7C575C95"/>
    <w:multiLevelType w:val="multilevel"/>
    <w:tmpl w:val="2612FC4C"/>
    <w:lvl w:ilvl="0">
      <w:start w:val="1"/>
      <w:numFmt w:val="decimal"/>
      <w:pStyle w:val="Heading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5024"/>
    <w:rsid w:val="0021724E"/>
    <w:rsid w:val="003A5024"/>
    <w:rsid w:val="00451FE5"/>
    <w:rsid w:val="008D6303"/>
    <w:rsid w:val="00D52492"/>
  </w:rsids>
  <m:mathPr>
    <m:mathFont m:val="Cambria Math"/>
    <m:brkBin m:val="before"/>
    <m:brkBinSub m:val="--"/>
    <m:smallFrac m:val="0"/>
    <m:dispDef/>
    <m:lMargin m:val="0"/>
    <m:rMargin m:val="0"/>
    <m:defJc m:val="centerGroup"/>
    <m:wrapIndent m:val="1440"/>
    <m:intLim m:val="subSup"/>
    <m:naryLim m:val="undOvr"/>
  </m:mathPr>
  <w:themeFontLang w:val="en-GB"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2496C79-0BCE-4212-809F-1475AE545B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zh-CN"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724E"/>
    <w:rPr>
      <w:rFonts w:ascii="Century Gothic" w:hAnsi="Century Gothic"/>
      <w:sz w:val="24"/>
    </w:rPr>
  </w:style>
  <w:style w:type="paragraph" w:styleId="Heading2">
    <w:name w:val="heading 2"/>
    <w:basedOn w:val="Normal"/>
    <w:next w:val="Normal"/>
    <w:link w:val="Heading2Char"/>
    <w:uiPriority w:val="9"/>
    <w:unhideWhenUsed/>
    <w:qFormat/>
    <w:rsid w:val="00451FE5"/>
    <w:pPr>
      <w:keepNext/>
      <w:keepLines/>
      <w:numPr>
        <w:numId w:val="2"/>
      </w:numPr>
      <w:spacing w:before="40" w:after="0"/>
      <w:ind w:hanging="360"/>
      <w:outlineLvl w:val="1"/>
    </w:pPr>
    <w:rPr>
      <w:rFonts w:asciiTheme="majorHAnsi" w:eastAsiaTheme="majorEastAsia" w:hAnsiTheme="majorHAnsi" w:cstheme="majorBidi"/>
      <w:color w:val="2E74B5" w:themeColor="accent1" w:themeShade="BF"/>
      <w:sz w:val="26"/>
      <w:szCs w:val="28"/>
    </w:rPr>
  </w:style>
  <w:style w:type="paragraph" w:styleId="Heading3">
    <w:name w:val="heading 3"/>
    <w:basedOn w:val="Normal"/>
    <w:next w:val="Normal"/>
    <w:link w:val="Heading3Char"/>
    <w:uiPriority w:val="9"/>
    <w:unhideWhenUsed/>
    <w:qFormat/>
    <w:rsid w:val="00451FE5"/>
    <w:pPr>
      <w:keepNext/>
      <w:keepLines/>
      <w:spacing w:before="40" w:after="0"/>
      <w:outlineLvl w:val="2"/>
    </w:pPr>
    <w:rPr>
      <w:rFonts w:asciiTheme="majorHAnsi" w:eastAsiaTheme="majorEastAsia" w:hAnsiTheme="majorHAnsi" w:cstheme="majorBidi"/>
      <w:color w:val="1F4D78" w:themeColor="accent1" w:themeShade="7F"/>
      <w:sz w:val="26"/>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451FE5"/>
    <w:rPr>
      <w:rFonts w:asciiTheme="majorHAnsi" w:eastAsiaTheme="majorEastAsia" w:hAnsiTheme="majorHAnsi" w:cstheme="majorBidi"/>
      <w:color w:val="1F4D78" w:themeColor="accent1" w:themeShade="7F"/>
      <w:sz w:val="26"/>
      <w:szCs w:val="24"/>
    </w:rPr>
  </w:style>
  <w:style w:type="character" w:customStyle="1" w:styleId="Heading2Char">
    <w:name w:val="Heading 2 Char"/>
    <w:basedOn w:val="DefaultParagraphFont"/>
    <w:link w:val="Heading2"/>
    <w:uiPriority w:val="9"/>
    <w:rsid w:val="00451FE5"/>
    <w:rPr>
      <w:rFonts w:asciiTheme="majorHAnsi" w:eastAsiaTheme="majorEastAsia" w:hAnsiTheme="majorHAnsi" w:cstheme="majorBidi"/>
      <w:color w:val="2E74B5" w:themeColor="accent1" w:themeShade="BF"/>
      <w:sz w:val="26"/>
      <w:szCs w:val="28"/>
    </w:rPr>
  </w:style>
  <w:style w:type="table" w:styleId="TableGrid">
    <w:name w:val="Table Grid"/>
    <w:basedOn w:val="TableNormal"/>
    <w:uiPriority w:val="39"/>
    <w:rsid w:val="003A50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1758</Words>
  <Characters>10026</Characters>
  <Application>Microsoft Office Word</Application>
  <DocSecurity>0</DocSecurity>
  <Lines>83</Lines>
  <Paragraphs>23</Paragraphs>
  <ScaleCrop>false</ScaleCrop>
  <Company>UCL</Company>
  <LinksUpToDate>false</LinksUpToDate>
  <CharactersWithSpaces>11761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Dillon</dc:creator>
  <cp:keywords/>
  <dc:description/>
  <cp:lastModifiedBy>Chris Dillon</cp:lastModifiedBy>
  <cp:revision>1</cp:revision>
  <dcterms:created xsi:type="dcterms:W3CDTF">2016-04-19T09:56:00Z</dcterms:created>
  <dcterms:modified xsi:type="dcterms:W3CDTF">2016-04-19T09:58:00Z</dcterms:modified>
</cp:coreProperties>
</file>