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sz w:val="36"/>
          <w:szCs w:val="36"/>
        </w:rPr>
      </w:pPr>
      <w:bookmarkStart w:colFirst="0" w:colLast="0" w:name="_5b47l3eymng9" w:id="0"/>
      <w:bookmarkEnd w:id="0"/>
      <w:r w:rsidDel="00000000" w:rsidR="00000000" w:rsidRPr="00000000">
        <w:rPr>
          <w:sz w:val="36"/>
          <w:szCs w:val="36"/>
          <w:rtl w:val="0"/>
        </w:rPr>
        <w:t xml:space="preserve">In-Script Non-Visual Variant Discovery Analysis 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v9grc3xvxl8k" w:id="1"/>
      <w:bookmarkEnd w:id="1"/>
      <w:r w:rsidDel="00000000" w:rsidR="00000000" w:rsidRPr="00000000">
        <w:rPr>
          <w:rtl w:val="0"/>
        </w:rPr>
        <w:t xml:space="preserve">Latin GP Member: Dennis Tan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o2af7w3ehkv8" w:id="2"/>
      <w:bookmarkEnd w:id="2"/>
      <w:r w:rsidDel="00000000" w:rsidR="00000000" w:rsidRPr="00000000">
        <w:rPr>
          <w:rtl w:val="0"/>
        </w:rPr>
        <w:t xml:space="preserve">Diacritics Evaluation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u w:val="single"/>
          <w:rtl w:val="0"/>
        </w:rPr>
        <w:t xml:space="preserve">Diacritics analyzed:</w:t>
      </w:r>
      <w:r w:rsidDel="00000000" w:rsidR="00000000" w:rsidRPr="00000000">
        <w:rPr>
          <w:rtl w:val="0"/>
        </w:rPr>
        <w:t xml:space="preserve"> Combining Cedilla (Below), Ogonek and Comma Below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Code Points Analyzed: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4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960"/>
        <w:gridCol w:w="3735"/>
        <w:tblGridChange w:id="0">
          <w:tblGrid>
            <w:gridCol w:w="1710"/>
            <w:gridCol w:w="960"/>
            <w:gridCol w:w="37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Glyph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006D 0327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m̧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M with Combining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006F 0327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o̧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O with Combining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00E7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ç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C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0105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ą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A with Ogonek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0119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ę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E with Ogonek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012F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į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I with Ogonek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0137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ķ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K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013C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ļ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L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0146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ņ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N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015F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ş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S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0173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ų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U with Ogonek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0219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ș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S with Comma Below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021B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ț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T with Comma Below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Findings: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The representations of the Cedilla and the Comma Below in Letter S are distinguishable in a number of fonts (see pictures below); in a large number of fonts, the two diacritics are consistently different. 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No other point base character (except for Letter S) uses two different diacritics (i.e.,  Letter M only exists with a Combining Cedilla, but not with Ogonek or Comma Below).</w:t>
      </w:r>
    </w:p>
    <w:p w:rsidR="00000000" w:rsidDel="00000000" w:rsidP="00000000" w:rsidRDefault="00000000" w:rsidRPr="00000000" w14:paraId="00000039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44800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8130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ind w:left="0" w:firstLine="0"/>
        <w:rPr/>
      </w:pPr>
      <w:bookmarkStart w:colFirst="0" w:colLast="0" w:name="_z20exndlh11r" w:id="3"/>
      <w:bookmarkEnd w:id="3"/>
      <w:r w:rsidDel="00000000" w:rsidR="00000000" w:rsidRPr="00000000">
        <w:rPr>
          <w:rtl w:val="0"/>
        </w:rPr>
        <w:t xml:space="preserve">Base Character Evaluation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Code Points Analyzed: 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480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20"/>
        <w:gridCol w:w="1155"/>
        <w:gridCol w:w="2025"/>
        <w:tblGridChange w:id="0">
          <w:tblGrid>
            <w:gridCol w:w="1620"/>
            <w:gridCol w:w="1155"/>
            <w:gridCol w:w="202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Glyph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0065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025B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ɛ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Open E</w:t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Glyph Representations per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https://wordmark.it/</w:t>
        </w:r>
      </w:hyperlink>
      <w:r w:rsidDel="00000000" w:rsidR="00000000" w:rsidRPr="00000000">
        <w:rPr>
          <w:u w:val="single"/>
          <w:rtl w:val="0"/>
        </w:rPr>
        <w:t xml:space="preserve"> :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6349746" cy="3052763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9746" cy="305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Findings: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Glyphs are distinguishable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In a large number of fonts, the two letters are consistently different. 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3"/>
        <w:rPr/>
      </w:pPr>
      <w:bookmarkStart w:colFirst="0" w:colLast="0" w:name="_pv3fn99ce7k7" w:id="4"/>
      <w:bookmarkEnd w:id="4"/>
      <w:r w:rsidDel="00000000" w:rsidR="00000000" w:rsidRPr="00000000">
        <w:rPr>
          <w:rtl w:val="0"/>
        </w:rPr>
        <w:t xml:space="preserve">Letter Eth versus Letter D with Stroke</w:t>
      </w:r>
    </w:p>
    <w:p w:rsidR="00000000" w:rsidDel="00000000" w:rsidP="00000000" w:rsidRDefault="00000000" w:rsidRPr="00000000" w14:paraId="0000005F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64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960"/>
        <w:gridCol w:w="3735"/>
        <w:tblGridChange w:id="0">
          <w:tblGrid>
            <w:gridCol w:w="1710"/>
            <w:gridCol w:w="960"/>
            <w:gridCol w:w="37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Glyph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00F0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Letter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Eth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0111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Letter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D with Stroke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082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082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Findings: The two letters are consistently rendered with their distinguishable features.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209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3"/>
        <w:rPr/>
      </w:pPr>
      <w:bookmarkStart w:colFirst="0" w:colLast="0" w:name="_b7nyivvuu4vk" w:id="5"/>
      <w:bookmarkEnd w:id="5"/>
      <w:r w:rsidDel="00000000" w:rsidR="00000000" w:rsidRPr="00000000">
        <w:rPr>
          <w:rtl w:val="0"/>
        </w:rPr>
        <w:t xml:space="preserve">Sequence of two Letter V with Hook versus Letter W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64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960"/>
        <w:gridCol w:w="3735"/>
        <w:tblGridChange w:id="0">
          <w:tblGrid>
            <w:gridCol w:w="1710"/>
            <w:gridCol w:w="960"/>
            <w:gridCol w:w="37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Glyph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028B 028B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ʋʋ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Letter V with Hook (x2)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0077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Letter W</w:t>
            </w:r>
          </w:p>
        </w:tc>
      </w:tr>
    </w:tbl>
    <w:p w:rsidR="00000000" w:rsidDel="00000000" w:rsidP="00000000" w:rsidRDefault="00000000" w:rsidRPr="00000000" w14:paraId="0000007F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20900"/>
            <wp:effectExtent b="0" l="0" r="0" t="0"/>
            <wp:docPr id="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082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20900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Finding: Sequence of two Letters V with Hook is different than Letter W</w:t>
      </w:r>
    </w:p>
    <w:p w:rsidR="00000000" w:rsidDel="00000000" w:rsidP="00000000" w:rsidRDefault="00000000" w:rsidRPr="00000000" w14:paraId="00000086">
      <w:pPr>
        <w:pStyle w:val="Heading1"/>
        <w:rPr/>
      </w:pPr>
      <w:bookmarkStart w:colFirst="0" w:colLast="0" w:name="_65o3x0rux6b9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rPr/>
      </w:pPr>
      <w:bookmarkStart w:colFirst="0" w:colLast="0" w:name="_kdp4ick6nn75" w:id="7"/>
      <w:bookmarkEnd w:id="7"/>
      <w:r w:rsidDel="00000000" w:rsidR="00000000" w:rsidRPr="00000000">
        <w:rPr>
          <w:rtl w:val="0"/>
        </w:rPr>
        <w:t xml:space="preserve">Diacritics Stacking Evaluation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U+1EAB (ẫ) Letter A with Circumflex and Tilde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05100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7970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U+1EC5 (ễ) Letter E with Circumflex and Tilde</w:t>
      </w:r>
    </w:p>
    <w:p w:rsidR="00000000" w:rsidDel="00000000" w:rsidP="00000000" w:rsidRDefault="00000000" w:rsidRPr="00000000" w14:paraId="000000A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27178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178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U+1ED7 (ỗ) Letter O with Circumflex and Tilde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083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083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U+1EDB (ớ) Letter O with Horn and Acute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43200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43200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U+1EE9 (ứ) Letter U with Horn and Acute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559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43200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Finding: Diacritics are rendered properly in a consistent manner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sectPr>
      <w:footerReference r:id="rId26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6.png"/><Relationship Id="rId21" Type="http://schemas.openxmlformats.org/officeDocument/2006/relationships/image" Target="media/image9.png"/><Relationship Id="rId24" Type="http://schemas.openxmlformats.org/officeDocument/2006/relationships/image" Target="media/image2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6" Type="http://schemas.openxmlformats.org/officeDocument/2006/relationships/footer" Target="footer1.xml"/><Relationship Id="rId25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8.png"/><Relationship Id="rId8" Type="http://schemas.openxmlformats.org/officeDocument/2006/relationships/hyperlink" Target="https://wordmark.it/" TargetMode="External"/><Relationship Id="rId11" Type="http://schemas.openxmlformats.org/officeDocument/2006/relationships/image" Target="media/image12.png"/><Relationship Id="rId10" Type="http://schemas.openxmlformats.org/officeDocument/2006/relationships/image" Target="media/image4.png"/><Relationship Id="rId13" Type="http://schemas.openxmlformats.org/officeDocument/2006/relationships/image" Target="media/image17.png"/><Relationship Id="rId12" Type="http://schemas.openxmlformats.org/officeDocument/2006/relationships/image" Target="media/image1.png"/><Relationship Id="rId15" Type="http://schemas.openxmlformats.org/officeDocument/2006/relationships/image" Target="media/image15.png"/><Relationship Id="rId14" Type="http://schemas.openxmlformats.org/officeDocument/2006/relationships/image" Target="media/image7.png"/><Relationship Id="rId17" Type="http://schemas.openxmlformats.org/officeDocument/2006/relationships/image" Target="media/image5.png"/><Relationship Id="rId16" Type="http://schemas.openxmlformats.org/officeDocument/2006/relationships/image" Target="media/image13.png"/><Relationship Id="rId19" Type="http://schemas.openxmlformats.org/officeDocument/2006/relationships/image" Target="media/image11.png"/><Relationship Id="rId1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